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FE4D" w14:textId="1546862C" w:rsidR="007745AC" w:rsidRPr="002F1C87" w:rsidRDefault="00042ED5" w:rsidP="004832B4">
      <w:pPr>
        <w:spacing w:line="276" w:lineRule="auto"/>
        <w:jc w:val="center"/>
        <w:rPr>
          <w:rFonts w:ascii="Arial Narrow" w:hAnsi="Arial Narrow" w:cs="Arial"/>
          <w:i/>
          <w:sz w:val="22"/>
          <w:szCs w:val="22"/>
          <w:lang w:val="es-CO"/>
        </w:rPr>
      </w:pPr>
      <w:r w:rsidRPr="002F1C87">
        <w:rPr>
          <w:rFonts w:ascii="Arial Narrow" w:hAnsi="Arial Narrow" w:cs="Arial"/>
          <w:i/>
          <w:sz w:val="22"/>
          <w:szCs w:val="22"/>
          <w:lang w:val="es-CO"/>
        </w:rPr>
        <w:t>“</w:t>
      </w:r>
      <w:r w:rsidR="007745AC" w:rsidRPr="002F1C87">
        <w:rPr>
          <w:rFonts w:ascii="Arial Narrow" w:hAnsi="Arial Narrow" w:cs="Arial"/>
          <w:i/>
          <w:sz w:val="22"/>
          <w:szCs w:val="22"/>
          <w:lang w:val="es-CO"/>
        </w:rPr>
        <w:t>Por la cual se establecen los requisitos patrimoniales y</w:t>
      </w:r>
      <w:r w:rsidR="00083706">
        <w:rPr>
          <w:rFonts w:ascii="Arial Narrow" w:hAnsi="Arial Narrow" w:cs="Arial"/>
          <w:i/>
          <w:sz w:val="22"/>
          <w:szCs w:val="22"/>
          <w:lang w:val="es-CO"/>
        </w:rPr>
        <w:t xml:space="preserve"> operacionales</w:t>
      </w:r>
      <w:r w:rsidR="007745AC" w:rsidRPr="002F1C87">
        <w:rPr>
          <w:rFonts w:ascii="Arial Narrow" w:hAnsi="Arial Narrow" w:cs="Arial"/>
          <w:i/>
          <w:sz w:val="22"/>
          <w:szCs w:val="22"/>
          <w:lang w:val="es-CO"/>
        </w:rPr>
        <w:t xml:space="preserve"> de red del </w:t>
      </w:r>
      <w:r w:rsidR="00B97472" w:rsidRPr="002F1C87">
        <w:rPr>
          <w:rFonts w:ascii="Arial Narrow" w:hAnsi="Arial Narrow" w:cs="Arial"/>
          <w:i/>
          <w:sz w:val="22"/>
          <w:szCs w:val="22"/>
          <w:lang w:val="es-CO"/>
        </w:rPr>
        <w:t>s</w:t>
      </w:r>
      <w:r w:rsidR="007745AC" w:rsidRPr="002F1C87">
        <w:rPr>
          <w:rFonts w:ascii="Arial Narrow" w:hAnsi="Arial Narrow" w:cs="Arial"/>
          <w:i/>
          <w:sz w:val="22"/>
          <w:szCs w:val="22"/>
          <w:lang w:val="es-CO"/>
        </w:rPr>
        <w:t>ervicio</w:t>
      </w:r>
      <w:r w:rsidR="00B97472" w:rsidRPr="002F1C87">
        <w:rPr>
          <w:rFonts w:ascii="Arial Narrow" w:hAnsi="Arial Narrow" w:cs="Arial"/>
          <w:i/>
          <w:sz w:val="22"/>
          <w:szCs w:val="22"/>
          <w:lang w:val="es-CO"/>
        </w:rPr>
        <w:t xml:space="preserve"> postal</w:t>
      </w:r>
      <w:r w:rsidR="007745AC" w:rsidRPr="002F1C87">
        <w:rPr>
          <w:rFonts w:ascii="Arial Narrow" w:hAnsi="Arial Narrow" w:cs="Arial"/>
          <w:i/>
          <w:sz w:val="22"/>
          <w:szCs w:val="22"/>
          <w:lang w:val="es-CO"/>
        </w:rPr>
        <w:t xml:space="preserve"> de Mensajería </w:t>
      </w:r>
      <w:r w:rsidR="002F1C87" w:rsidRPr="002F1C87">
        <w:rPr>
          <w:rFonts w:ascii="Arial Narrow" w:hAnsi="Arial Narrow" w:cs="Arial"/>
          <w:i/>
          <w:sz w:val="22"/>
          <w:szCs w:val="22"/>
          <w:lang w:val="es-CO"/>
        </w:rPr>
        <w:t>E</w:t>
      </w:r>
      <w:r w:rsidR="007745AC" w:rsidRPr="002F1C87">
        <w:rPr>
          <w:rFonts w:ascii="Arial Narrow" w:hAnsi="Arial Narrow" w:cs="Arial"/>
          <w:i/>
          <w:sz w:val="22"/>
          <w:szCs w:val="22"/>
          <w:lang w:val="es-CO"/>
        </w:rPr>
        <w:t xml:space="preserve">xpresa y se derogan las </w:t>
      </w:r>
      <w:r w:rsidR="00AF404F">
        <w:rPr>
          <w:rFonts w:ascii="Arial Narrow" w:hAnsi="Arial Narrow" w:cs="Arial"/>
          <w:i/>
          <w:iCs/>
          <w:sz w:val="22"/>
          <w:szCs w:val="22"/>
          <w:lang w:val="es-CO"/>
        </w:rPr>
        <w:t>R</w:t>
      </w:r>
      <w:r w:rsidR="007745AC" w:rsidRPr="002F1C87">
        <w:rPr>
          <w:rFonts w:ascii="Arial Narrow" w:hAnsi="Arial Narrow" w:cs="Arial"/>
          <w:i/>
          <w:iCs/>
          <w:sz w:val="22"/>
          <w:szCs w:val="22"/>
          <w:lang w:val="es-CO"/>
        </w:rPr>
        <w:t>esoluciones</w:t>
      </w:r>
      <w:r w:rsidR="00AF404F"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MinTIC</w:t>
      </w:r>
      <w:r w:rsidR="007745AC" w:rsidRPr="002F1C87">
        <w:rPr>
          <w:rFonts w:ascii="Arial Narrow" w:hAnsi="Arial Narrow" w:cs="Arial"/>
          <w:i/>
          <w:sz w:val="22"/>
          <w:szCs w:val="22"/>
          <w:lang w:val="es-CO"/>
        </w:rPr>
        <w:t xml:space="preserve"> 724 de 2010 y 3271 de 2011”</w:t>
      </w:r>
    </w:p>
    <w:p w14:paraId="064FBDDB" w14:textId="77777777" w:rsidR="002F1C87" w:rsidRPr="002F1C87" w:rsidRDefault="002F1C87" w:rsidP="004832B4">
      <w:pPr>
        <w:spacing w:line="276" w:lineRule="auto"/>
        <w:rPr>
          <w:rFonts w:ascii="Arial Narrow" w:hAnsi="Arial Narrow" w:cs="Arial"/>
          <w:i/>
          <w:sz w:val="22"/>
          <w:szCs w:val="22"/>
          <w:lang w:val="es-CO"/>
        </w:rPr>
      </w:pPr>
    </w:p>
    <w:p w14:paraId="785AA088" w14:textId="64749989" w:rsidR="00B1786A" w:rsidRPr="002F1C87" w:rsidRDefault="007745AC" w:rsidP="004832B4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EL </w:t>
      </w:r>
      <w:r w:rsidR="006B3B8B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MINISTRO 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DE TECNOLOGÍAS DE LA INFORMACIÓN Y LAS COMUNICACIONES</w:t>
      </w:r>
    </w:p>
    <w:p w14:paraId="14935480" w14:textId="77777777" w:rsidR="002F1C87" w:rsidRPr="002F1C87" w:rsidRDefault="002F1C87" w:rsidP="004832B4">
      <w:pPr>
        <w:pStyle w:val="Textoindependiente3"/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46C27CA1" w14:textId="4A649DC4" w:rsidR="007745AC" w:rsidRPr="002F1C87" w:rsidRDefault="007745AC" w:rsidP="004832B4">
      <w:pPr>
        <w:widowControl/>
        <w:spacing w:after="0" w:line="276" w:lineRule="auto"/>
        <w:ind w:left="170" w:right="170"/>
        <w:jc w:val="center"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 xml:space="preserve">En ejercicio de sus facultades legales, y en especial las que le confiere el artículo 4 de la Ley 1369 de 2009, y </w:t>
      </w:r>
    </w:p>
    <w:p w14:paraId="3250EB14" w14:textId="77777777" w:rsidR="00B1786A" w:rsidRPr="002F1C87" w:rsidRDefault="00B1786A" w:rsidP="004832B4">
      <w:pPr>
        <w:widowControl/>
        <w:spacing w:after="0" w:line="276" w:lineRule="auto"/>
        <w:ind w:left="170" w:right="170"/>
        <w:jc w:val="center"/>
        <w:rPr>
          <w:rFonts w:ascii="Arial Narrow" w:hAnsi="Arial Narrow" w:cs="Arial"/>
          <w:sz w:val="22"/>
          <w:szCs w:val="22"/>
          <w:lang w:val="es-CO"/>
        </w:rPr>
      </w:pPr>
    </w:p>
    <w:p w14:paraId="2E33F8C4" w14:textId="77777777" w:rsidR="007745AC" w:rsidRPr="002F1C87" w:rsidRDefault="007745AC" w:rsidP="004832B4">
      <w:pPr>
        <w:pStyle w:val="Ttulo1"/>
        <w:spacing w:line="276" w:lineRule="auto"/>
        <w:jc w:val="both"/>
        <w:rPr>
          <w:rFonts w:ascii="Arial Narrow" w:hAnsi="Arial Narrow" w:cs="Arial"/>
          <w:szCs w:val="22"/>
          <w:lang w:val="es-CO"/>
        </w:rPr>
      </w:pPr>
    </w:p>
    <w:p w14:paraId="1ADB4D99" w14:textId="77777777" w:rsidR="007745AC" w:rsidRPr="002F1C87" w:rsidRDefault="007745AC" w:rsidP="004832B4">
      <w:pPr>
        <w:pStyle w:val="Ttulo1"/>
        <w:spacing w:line="276" w:lineRule="auto"/>
        <w:rPr>
          <w:rFonts w:ascii="Arial Narrow" w:hAnsi="Arial Narrow"/>
          <w:szCs w:val="22"/>
          <w:lang w:val="es-CO"/>
        </w:rPr>
      </w:pPr>
      <w:r w:rsidRPr="002F1C87">
        <w:rPr>
          <w:rFonts w:ascii="Arial Narrow" w:hAnsi="Arial Narrow" w:cs="Arial"/>
          <w:szCs w:val="22"/>
          <w:lang w:val="es-CO"/>
        </w:rPr>
        <w:t>CONSIDERANDO QUE:</w:t>
      </w:r>
    </w:p>
    <w:p w14:paraId="6A3CAA9D" w14:textId="77777777" w:rsidR="007745AC" w:rsidRPr="002F1C87" w:rsidRDefault="007745AC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4970D265" w14:textId="0121D2D0" w:rsidR="00A43FBD" w:rsidRPr="002F1C87" w:rsidRDefault="002A1C43" w:rsidP="004832B4">
      <w:pPr>
        <w:spacing w:after="0" w:line="276" w:lineRule="auto"/>
        <w:contextualSpacing/>
        <w:rPr>
          <w:rFonts w:ascii="Arial Narrow" w:hAnsi="Arial Narrow" w:cs="Arial"/>
          <w:color w:val="000000"/>
          <w:sz w:val="22"/>
          <w:szCs w:val="22"/>
          <w:lang w:val="es-CO"/>
        </w:rPr>
      </w:pPr>
      <w:r w:rsidRPr="002F1C87">
        <w:rPr>
          <w:rFonts w:ascii="Arial Narrow" w:hAnsi="Arial Narrow" w:cs="Arial"/>
          <w:color w:val="000000"/>
          <w:sz w:val="22"/>
          <w:szCs w:val="22"/>
          <w:lang w:val="es-CO"/>
        </w:rPr>
        <w:t>E</w:t>
      </w:r>
      <w:r w:rsidR="00A43FBD" w:rsidRPr="002F1C87">
        <w:rPr>
          <w:rFonts w:ascii="Arial Narrow" w:hAnsi="Arial Narrow" w:cs="Arial"/>
          <w:color w:val="000000"/>
          <w:sz w:val="22"/>
          <w:szCs w:val="22"/>
          <w:lang w:val="es-CO"/>
        </w:rPr>
        <w:t xml:space="preserve">l artículo 1º de la Ley 1369 de 2009, </w:t>
      </w:r>
      <w:r w:rsidR="00A43FBD" w:rsidRPr="002F1C87">
        <w:rPr>
          <w:rFonts w:ascii="Arial Narrow" w:hAnsi="Arial Narrow" w:cs="Arial"/>
          <w:bCs/>
          <w:i/>
          <w:sz w:val="22"/>
          <w:szCs w:val="22"/>
          <w:lang w:val="es-CO"/>
        </w:rPr>
        <w:t>“Por medio de la cual se establece el régimen de los servicios postales y se dictan otras disposiciones”</w:t>
      </w:r>
      <w:r w:rsidR="0023360E"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>,</w:t>
      </w:r>
      <w:r w:rsidR="00A43FBD" w:rsidRPr="002F1C87">
        <w:rPr>
          <w:rFonts w:ascii="Arial Narrow" w:hAnsi="Arial Narrow" w:cs="Arial"/>
          <w:bCs/>
          <w:sz w:val="22"/>
          <w:szCs w:val="22"/>
          <w:lang w:val="es-CO"/>
        </w:rPr>
        <w:t xml:space="preserve"> dispone que en los términos del artículo 365 de la Constitución Política, la prestación de los servicios postales son un servicio público y los mismos están sometidos a la regulación, vigilancia y control del Estado, con sujeción a los principios de calidad, eficiencia y universalidad</w:t>
      </w:r>
      <w:r w:rsidR="00A43FBD" w:rsidRPr="002F1C87">
        <w:rPr>
          <w:rFonts w:ascii="Arial Narrow" w:hAnsi="Arial Narrow" w:cs="Arial"/>
          <w:color w:val="000000"/>
          <w:sz w:val="22"/>
          <w:szCs w:val="22"/>
          <w:lang w:val="es-CO"/>
        </w:rPr>
        <w:t xml:space="preserve">. </w:t>
      </w:r>
      <w:r w:rsidR="00A43FBD"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La misma Ley señala que, los servicios postales están bajo la titularidad del Estado, el cual, para su prestación, podrá habilitar a personas jurídicas nacionales o extranjeras legalmente constituidas en Colombia, en los términos legales previstos para tal efecto. </w:t>
      </w:r>
    </w:p>
    <w:p w14:paraId="084459DE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color w:val="000000"/>
          <w:sz w:val="22"/>
          <w:szCs w:val="22"/>
          <w:lang w:val="es-CO"/>
        </w:rPr>
      </w:pPr>
    </w:p>
    <w:p w14:paraId="25F10D73" w14:textId="129F9A5D" w:rsidR="00A43FBD" w:rsidRPr="002F1C87" w:rsidRDefault="009C6C78" w:rsidP="004832B4">
      <w:pPr>
        <w:spacing w:after="0" w:line="276" w:lineRule="auto"/>
        <w:rPr>
          <w:rFonts w:ascii="Arial Narrow" w:hAnsi="Arial Narrow" w:cs="Arial"/>
          <w:bCs/>
          <w:sz w:val="22"/>
          <w:szCs w:val="22"/>
          <w:lang w:val="es-CO"/>
        </w:rPr>
      </w:pPr>
      <w:r w:rsidRPr="002F1C87">
        <w:rPr>
          <w:rFonts w:ascii="Arial Narrow" w:hAnsi="Arial Narrow" w:cs="Arial"/>
          <w:bCs/>
          <w:sz w:val="22"/>
          <w:szCs w:val="22"/>
          <w:lang w:val="es-CO"/>
        </w:rPr>
        <w:t>E</w:t>
      </w:r>
      <w:r w:rsidR="00A43FBD" w:rsidRPr="002F1C87">
        <w:rPr>
          <w:rFonts w:ascii="Arial Narrow" w:hAnsi="Arial Narrow" w:cs="Arial"/>
          <w:bCs/>
          <w:sz w:val="22"/>
          <w:szCs w:val="22"/>
          <w:lang w:val="es-CO"/>
        </w:rPr>
        <w:t>l subnumeral 2.3. del numeral 2 del artículo 3 de la Ley 1369 de 2009 define el servicio de Mensajería Expresa como un servicio postal urgente, que exige la aplicación y adopción de características especiales para la recepción, recolección, clasificación, transporte y entrega de objetos postales hasta de 5 kilogramos.</w:t>
      </w:r>
    </w:p>
    <w:p w14:paraId="2B9DB092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bCs/>
          <w:sz w:val="22"/>
          <w:szCs w:val="22"/>
          <w:lang w:val="es-CO"/>
        </w:rPr>
      </w:pPr>
    </w:p>
    <w:p w14:paraId="5B8BA8EE" w14:textId="2D8FB1DA" w:rsidR="00A43FBD" w:rsidRPr="002F1C87" w:rsidRDefault="009C6C78" w:rsidP="004832B4">
      <w:pPr>
        <w:spacing w:after="0" w:line="276" w:lineRule="auto"/>
        <w:contextualSpacing/>
        <w:rPr>
          <w:rFonts w:ascii="Arial Narrow" w:hAnsi="Arial Narrow" w:cs="Arial"/>
          <w:color w:val="000000"/>
          <w:sz w:val="22"/>
          <w:szCs w:val="22"/>
          <w:lang w:val="es-CO"/>
        </w:rPr>
      </w:pPr>
      <w:r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S</w:t>
      </w:r>
      <w:r w:rsidR="00A43FBD"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egún lo dispuesto </w:t>
      </w:r>
      <w:r w:rsidR="00C45E57"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en el</w:t>
      </w:r>
      <w:r w:rsidR="00A43FBD"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numeral 7 del artículo 3 de la mencionada Ley, son redes postales, el conjunto de instalaciones, equipos y demás dispositivos destinados a la prestación de los servicios postales ofrecidos al público en general de manera directa o indirecta por los Operadores de Servicios Postales y hacen parte de </w:t>
      </w:r>
      <w:r w:rsidR="00AF404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e</w:t>
      </w:r>
      <w:r w:rsidR="00AF404F"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stas</w:t>
      </w:r>
      <w:r w:rsidR="0095503C"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,</w:t>
      </w:r>
      <w:r w:rsidR="00A43FBD" w:rsidRPr="002F1C87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los puntos de atención a los usuarios de servicios postales; para tal efecto, el Ministerio está facultado para establecer la forma de acreditación de la Red Postal.  </w:t>
      </w:r>
    </w:p>
    <w:p w14:paraId="17DC8EC6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bCs/>
          <w:sz w:val="22"/>
          <w:szCs w:val="22"/>
          <w:lang w:val="es-CO"/>
        </w:rPr>
      </w:pPr>
    </w:p>
    <w:p w14:paraId="4B1A34B9" w14:textId="2780277B" w:rsidR="00A43FBD" w:rsidRPr="002F1C87" w:rsidRDefault="009C6C78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color w:val="000000"/>
          <w:sz w:val="22"/>
          <w:szCs w:val="22"/>
          <w:lang w:val="es-CO"/>
        </w:rPr>
        <w:t>E</w:t>
      </w:r>
      <w:r w:rsidR="00A43FBD" w:rsidRPr="002F1C87">
        <w:rPr>
          <w:rFonts w:ascii="Arial Narrow" w:hAnsi="Arial Narrow" w:cs="Arial"/>
          <w:color w:val="000000"/>
          <w:sz w:val="22"/>
          <w:szCs w:val="22"/>
          <w:lang w:val="es-CO"/>
        </w:rPr>
        <w:t xml:space="preserve">l artículo 4 de la Ley 1369 de 2009, establece las condiciones y requisitos generales para ser operador postal 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y así mismo dispone que el Ministerio de Tecnologías de la Información y las Comunicaciones podrá fijar requisitos adicionales a los operadores postales en cuanto al patrimonio y a las características de la red</w:t>
      </w:r>
      <w:r w:rsidR="00365989" w:rsidRPr="002F1C87">
        <w:rPr>
          <w:rFonts w:ascii="Arial Narrow" w:hAnsi="Arial Narrow" w:cs="Arial"/>
          <w:sz w:val="22"/>
          <w:szCs w:val="22"/>
          <w:lang w:val="es-CO"/>
        </w:rPr>
        <w:t>.</w:t>
      </w:r>
    </w:p>
    <w:p w14:paraId="476577CC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color w:val="000000"/>
          <w:sz w:val="22"/>
          <w:szCs w:val="22"/>
          <w:lang w:val="es-CO"/>
        </w:rPr>
      </w:pPr>
    </w:p>
    <w:p w14:paraId="1AB197BE" w14:textId="4B02C8D2" w:rsidR="00A43FBD" w:rsidRPr="002F1C87" w:rsidRDefault="009C6C78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M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ediante </w:t>
      </w:r>
      <w:r w:rsidR="007D08C0" w:rsidRPr="002F1C87">
        <w:rPr>
          <w:rFonts w:ascii="Arial Narrow" w:hAnsi="Arial Narrow" w:cs="Arial"/>
          <w:sz w:val="22"/>
          <w:szCs w:val="22"/>
          <w:lang w:val="es-CO"/>
        </w:rPr>
        <w:t xml:space="preserve">la 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Resolución 724 del 31 de mayo de 2010, el Ministerio de Tecnologías de la Información y las Comunicaciones determinó los requisitos patrimoniales y operacionales de red a los operadores postales del servicio de mensajería expresa</w:t>
      </w:r>
      <w:r w:rsidR="000F55A8" w:rsidRPr="002F1C87">
        <w:rPr>
          <w:rFonts w:ascii="Arial Narrow" w:hAnsi="Arial Narrow" w:cs="Arial"/>
          <w:sz w:val="22"/>
          <w:szCs w:val="22"/>
          <w:lang w:val="es-CO"/>
        </w:rPr>
        <w:t xml:space="preserve">, la cual </w:t>
      </w:r>
      <w:r w:rsidR="00242D92" w:rsidRPr="002F1C87">
        <w:rPr>
          <w:rFonts w:ascii="Arial Narrow" w:hAnsi="Arial Narrow" w:cs="Arial"/>
          <w:sz w:val="22"/>
          <w:szCs w:val="22"/>
          <w:lang w:val="es-CO"/>
        </w:rPr>
        <w:t>fue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modificada por la Resolución </w:t>
      </w:r>
      <w:r w:rsidR="00AF404F">
        <w:rPr>
          <w:rFonts w:ascii="Arial Narrow" w:hAnsi="Arial Narrow" w:cs="Arial"/>
          <w:sz w:val="22"/>
          <w:szCs w:val="22"/>
          <w:lang w:val="es-CO"/>
        </w:rPr>
        <w:t xml:space="preserve">MinTIC 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3271 de </w:t>
      </w:r>
      <w:r w:rsidR="005F591F" w:rsidRPr="002F1C87">
        <w:rPr>
          <w:rFonts w:ascii="Arial Narrow" w:hAnsi="Arial Narrow" w:cs="Arial"/>
          <w:sz w:val="22"/>
          <w:szCs w:val="22"/>
          <w:lang w:val="es-CO"/>
        </w:rPr>
        <w:t>2011, con</w:t>
      </w:r>
      <w:r w:rsidR="000F55A8" w:rsidRPr="002F1C87">
        <w:rPr>
          <w:rFonts w:ascii="Arial Narrow" w:hAnsi="Arial Narrow" w:cs="Arial"/>
          <w:sz w:val="22"/>
          <w:szCs w:val="22"/>
          <w:lang w:val="es-CO"/>
        </w:rPr>
        <w:t xml:space="preserve"> el fin de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ampliar los requisitos tecnológicos </w:t>
      </w:r>
      <w:r w:rsidR="00BC48F4" w:rsidRPr="002F1C87">
        <w:rPr>
          <w:rFonts w:ascii="Arial Narrow" w:hAnsi="Arial Narrow" w:cs="Arial"/>
          <w:sz w:val="22"/>
          <w:szCs w:val="22"/>
          <w:lang w:val="es-CO"/>
        </w:rPr>
        <w:t>y modificar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los de tipo patrimonial y operativo para la prestación del servicio postal de Mensajería Expresa. </w:t>
      </w:r>
    </w:p>
    <w:p w14:paraId="676875AF" w14:textId="77777777" w:rsidR="00D55FE1" w:rsidRPr="002F1C87" w:rsidRDefault="00D55FE1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74D04E13" w14:textId="2A7E4CA7" w:rsidR="00B055A5" w:rsidRDefault="007F5CB9" w:rsidP="00F7781F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>
        <w:rPr>
          <w:rFonts w:ascii="Arial Narrow" w:hAnsi="Arial Narrow" w:cs="Arial"/>
          <w:sz w:val="22"/>
          <w:szCs w:val="22"/>
          <w:lang w:val="es-CO"/>
        </w:rPr>
        <w:lastRenderedPageBreak/>
        <w:t>Teniendo en cuenta</w:t>
      </w:r>
      <w:r w:rsidR="00BE70E6" w:rsidRPr="002F1C87">
        <w:rPr>
          <w:rFonts w:ascii="Arial Narrow" w:hAnsi="Arial Narrow" w:cs="Arial"/>
          <w:sz w:val="22"/>
          <w:szCs w:val="22"/>
          <w:lang w:val="es-CO"/>
        </w:rPr>
        <w:t xml:space="preserve"> los cambios normativos</w:t>
      </w:r>
      <w:r>
        <w:rPr>
          <w:rFonts w:ascii="Arial Narrow" w:hAnsi="Arial Narrow" w:cs="Arial"/>
          <w:sz w:val="22"/>
          <w:szCs w:val="22"/>
          <w:lang w:val="es-CO"/>
        </w:rPr>
        <w:t xml:space="preserve"> presentados</w:t>
      </w:r>
      <w:r w:rsidR="00E544BF">
        <w:rPr>
          <w:rFonts w:ascii="Arial Narrow" w:hAnsi="Arial Narrow" w:cs="Arial"/>
          <w:sz w:val="22"/>
          <w:szCs w:val="22"/>
          <w:lang w:val="es-CO"/>
        </w:rPr>
        <w:t xml:space="preserve"> en este </w:t>
      </w:r>
      <w:r w:rsidR="00DD558C">
        <w:rPr>
          <w:rFonts w:ascii="Arial Narrow" w:hAnsi="Arial Narrow" w:cs="Arial"/>
          <w:sz w:val="22"/>
          <w:szCs w:val="22"/>
          <w:lang w:val="es-CO"/>
        </w:rPr>
        <w:t>cuatrienio</w:t>
      </w:r>
      <w:r w:rsidR="003A229E">
        <w:rPr>
          <w:rFonts w:ascii="Arial Narrow" w:hAnsi="Arial Narrow" w:cs="Arial"/>
          <w:sz w:val="22"/>
          <w:szCs w:val="22"/>
          <w:lang w:val="es-CO"/>
        </w:rPr>
        <w:t xml:space="preserve"> </w:t>
      </w:r>
      <w:r>
        <w:rPr>
          <w:rFonts w:ascii="Arial Narrow" w:hAnsi="Arial Narrow" w:cs="Arial"/>
          <w:sz w:val="22"/>
          <w:szCs w:val="22"/>
          <w:lang w:val="es-CO"/>
        </w:rPr>
        <w:t>se hace necesario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ajustar los requisitos señalados en mate</w:t>
      </w:r>
      <w:r w:rsidR="008B7434" w:rsidRPr="002F1C87">
        <w:rPr>
          <w:rFonts w:ascii="Arial Narrow" w:hAnsi="Arial Narrow" w:cs="Arial"/>
          <w:sz w:val="22"/>
          <w:szCs w:val="22"/>
          <w:lang w:val="es-CO"/>
        </w:rPr>
        <w:t>ria de verificación de capital social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de conformidad </w:t>
      </w:r>
      <w:r w:rsidR="00A43FBD" w:rsidRPr="007F5CB9">
        <w:rPr>
          <w:rFonts w:ascii="Arial Narrow" w:hAnsi="Arial Narrow" w:cs="Arial"/>
          <w:sz w:val="22"/>
          <w:szCs w:val="22"/>
          <w:lang w:val="es-CO"/>
        </w:rPr>
        <w:t xml:space="preserve">con las disposiciones establecidas en el inciso 4 del artículo 313 de la </w:t>
      </w:r>
      <w:r w:rsidR="00664661" w:rsidRPr="007F5CB9">
        <w:rPr>
          <w:rFonts w:ascii="Arial Narrow" w:hAnsi="Arial Narrow" w:cs="Arial"/>
          <w:sz w:val="22"/>
          <w:szCs w:val="22"/>
          <w:lang w:val="es-CO"/>
        </w:rPr>
        <w:t>L</w:t>
      </w:r>
      <w:r w:rsidR="00A43FBD" w:rsidRPr="007F5CB9">
        <w:rPr>
          <w:rFonts w:ascii="Arial Narrow" w:hAnsi="Arial Narrow" w:cs="Arial"/>
          <w:sz w:val="22"/>
          <w:szCs w:val="22"/>
          <w:lang w:val="es-CO"/>
        </w:rPr>
        <w:t xml:space="preserve">ey 2294 de </w:t>
      </w:r>
      <w:proofErr w:type="gramStart"/>
      <w:r w:rsidR="00A43FBD" w:rsidRPr="007F5CB9">
        <w:rPr>
          <w:rFonts w:ascii="Arial Narrow" w:hAnsi="Arial Narrow" w:cs="Arial"/>
          <w:sz w:val="22"/>
          <w:szCs w:val="22"/>
          <w:lang w:val="es-CO"/>
        </w:rPr>
        <w:t>2023</w:t>
      </w:r>
      <w:r w:rsidR="00FF1F6D" w:rsidRPr="00E00979">
        <w:rPr>
          <w:rFonts w:ascii="Arial Narrow" w:hAnsi="Arial Narrow" w:cs="Arial"/>
          <w:sz w:val="22"/>
          <w:szCs w:val="22"/>
          <w:lang w:val="es-CO"/>
        </w:rPr>
        <w:t>,</w:t>
      </w:r>
      <w:r w:rsidR="00F94A1D" w:rsidRPr="007F5CB9">
        <w:rPr>
          <w:rFonts w:ascii="Arial Narrow" w:hAnsi="Arial Narrow" w:cs="Arial"/>
          <w:sz w:val="22"/>
          <w:szCs w:val="22"/>
          <w:lang w:val="es-CO"/>
        </w:rPr>
        <w:t xml:space="preserve">  </w:t>
      </w:r>
      <w:r w:rsidR="00F7781F" w:rsidRPr="004A13C5">
        <w:rPr>
          <w:rFonts w:ascii="Arial Narrow" w:hAnsi="Arial Narrow" w:cs="Arial"/>
          <w:sz w:val="22"/>
          <w:szCs w:val="22"/>
          <w:lang w:val="es-CO"/>
        </w:rPr>
        <w:t>que</w:t>
      </w:r>
      <w:proofErr w:type="gramEnd"/>
      <w:r w:rsidR="00F7781F" w:rsidRPr="004A13C5">
        <w:rPr>
          <w:rFonts w:ascii="Arial Narrow" w:hAnsi="Arial Narrow" w:cs="Arial"/>
          <w:sz w:val="22"/>
          <w:szCs w:val="22"/>
          <w:lang w:val="es-CO"/>
        </w:rPr>
        <w:t xml:space="preserve"> prevé</w:t>
      </w:r>
      <w:r w:rsidR="00F94A1D" w:rsidRPr="007F5CB9">
        <w:rPr>
          <w:rFonts w:ascii="Arial Narrow" w:hAnsi="Arial Narrow" w:cs="Arial"/>
          <w:sz w:val="22"/>
          <w:szCs w:val="22"/>
          <w:lang w:val="es-CO"/>
        </w:rPr>
        <w:t xml:space="preserve"> que los cobros, requisitos de capital</w:t>
      </w:r>
      <w:r w:rsidR="00F7781F" w:rsidRPr="004A13C5">
        <w:rPr>
          <w:rFonts w:ascii="Arial Narrow" w:hAnsi="Arial Narrow" w:cs="Arial"/>
          <w:sz w:val="22"/>
          <w:szCs w:val="22"/>
          <w:lang w:val="es-CO"/>
        </w:rPr>
        <w:t>,</w:t>
      </w:r>
      <w:r w:rsidR="00FF1F6D" w:rsidRPr="007F5CB9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F7781F" w:rsidRPr="004A13C5">
        <w:rPr>
          <w:rFonts w:ascii="Arial Narrow" w:hAnsi="Arial Narrow" w:cs="Arial"/>
          <w:sz w:val="22"/>
          <w:szCs w:val="22"/>
          <w:lang w:val="es-CO"/>
        </w:rPr>
        <w:t xml:space="preserve">entre otros, </w:t>
      </w:r>
      <w:r w:rsidR="00FF1F6D" w:rsidRPr="007F5CB9">
        <w:rPr>
          <w:rFonts w:ascii="Arial Narrow" w:hAnsi="Arial Narrow" w:cs="Arial"/>
          <w:sz w:val="22"/>
          <w:szCs w:val="22"/>
          <w:lang w:val="es-CO"/>
        </w:rPr>
        <w:t>para empresas públicas o privadas</w:t>
      </w:r>
      <w:r w:rsidR="00F94A1D" w:rsidRPr="007F5CB9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F94A1D" w:rsidRPr="007F5CB9">
        <w:rPr>
          <w:rFonts w:ascii="Arial Narrow" w:hAnsi="Arial Narrow" w:cs="Arial"/>
          <w:sz w:val="22"/>
          <w:szCs w:val="22"/>
        </w:rPr>
        <w:t>deberán ser calculados</w:t>
      </w:r>
      <w:r w:rsidR="00F7781F" w:rsidRPr="004A13C5">
        <w:rPr>
          <w:rFonts w:ascii="Arial Narrow" w:hAnsi="Arial Narrow" w:cs="Arial"/>
          <w:sz w:val="22"/>
          <w:szCs w:val="22"/>
        </w:rPr>
        <w:t xml:space="preserve"> con</w:t>
      </w:r>
      <w:r w:rsidR="006E2CEC" w:rsidRPr="004A13C5">
        <w:rPr>
          <w:rFonts w:ascii="Arial Narrow" w:hAnsi="Arial Narrow" w:cs="Arial"/>
          <w:sz w:val="22"/>
          <w:szCs w:val="22"/>
        </w:rPr>
        <w:t xml:space="preserve"> base en</w:t>
      </w:r>
      <w:r w:rsidR="00F7781F" w:rsidRPr="004A13C5">
        <w:rPr>
          <w:rFonts w:ascii="Arial Narrow" w:hAnsi="Arial Narrow" w:cs="Arial"/>
          <w:sz w:val="22"/>
          <w:szCs w:val="22"/>
        </w:rPr>
        <w:t xml:space="preserve"> la </w:t>
      </w:r>
      <w:r w:rsidR="00F94A1D" w:rsidRPr="007F5CB9">
        <w:rPr>
          <w:rFonts w:ascii="Arial Narrow" w:hAnsi="Arial Narrow" w:cs="Arial"/>
          <w:sz w:val="22"/>
          <w:szCs w:val="22"/>
        </w:rPr>
        <w:t>Unidad de Valor Básico -UVB</w:t>
      </w:r>
      <w:r w:rsidR="00F94A1D">
        <w:rPr>
          <w:rFonts w:ascii="Arial Narrow" w:hAnsi="Arial Narrow" w:cs="Arial"/>
          <w:sz w:val="22"/>
          <w:szCs w:val="22"/>
        </w:rPr>
        <w:t xml:space="preserve">. </w:t>
      </w:r>
      <w:r w:rsidR="006E2CEC">
        <w:rPr>
          <w:rFonts w:ascii="Arial Narrow" w:hAnsi="Arial Narrow" w:cs="Arial"/>
          <w:sz w:val="22"/>
          <w:szCs w:val="22"/>
        </w:rPr>
        <w:t>A su vez,</w:t>
      </w:r>
      <w:r w:rsidR="000466C1">
        <w:rPr>
          <w:rFonts w:ascii="Arial Narrow" w:hAnsi="Arial Narrow" w:cs="Arial"/>
          <w:sz w:val="22"/>
          <w:szCs w:val="22"/>
        </w:rPr>
        <w:t xml:space="preserve"> en esta materia</w:t>
      </w:r>
      <w:r w:rsidR="006E2CEC">
        <w:rPr>
          <w:rFonts w:ascii="Arial Narrow" w:hAnsi="Arial Narrow" w:cs="Arial"/>
          <w:sz w:val="22"/>
          <w:szCs w:val="22"/>
        </w:rPr>
        <w:t xml:space="preserve"> se simplifican</w:t>
      </w:r>
      <w:r w:rsidR="00761138">
        <w:rPr>
          <w:rFonts w:ascii="Arial Narrow" w:hAnsi="Arial Narrow" w:cs="Arial"/>
          <w:sz w:val="22"/>
          <w:szCs w:val="22"/>
          <w:lang w:val="es-CO"/>
        </w:rPr>
        <w:t xml:space="preserve"> los soportes financieros de acreditación</w:t>
      </w:r>
      <w:r w:rsidR="006E2CEC">
        <w:rPr>
          <w:rFonts w:ascii="Arial Narrow" w:hAnsi="Arial Narrow" w:cs="Arial"/>
          <w:sz w:val="22"/>
          <w:szCs w:val="22"/>
          <w:lang w:val="es-CO"/>
        </w:rPr>
        <w:t xml:space="preserve"> del capital social </w:t>
      </w:r>
      <w:r w:rsidR="000466C1">
        <w:rPr>
          <w:rFonts w:ascii="Arial Narrow" w:hAnsi="Arial Narrow" w:cs="Arial"/>
          <w:sz w:val="22"/>
          <w:szCs w:val="22"/>
          <w:lang w:val="es-CO"/>
        </w:rPr>
        <w:t xml:space="preserve">con el propósito de hacer más eficiente </w:t>
      </w:r>
      <w:r w:rsidR="006A60AD">
        <w:rPr>
          <w:rFonts w:ascii="Arial Narrow" w:hAnsi="Arial Narrow" w:cs="Arial"/>
          <w:sz w:val="22"/>
          <w:szCs w:val="22"/>
          <w:lang w:val="es-CO"/>
        </w:rPr>
        <w:t>y expedito el trámite</w:t>
      </w:r>
      <w:r w:rsidR="0052014B">
        <w:rPr>
          <w:rFonts w:ascii="Arial Narrow" w:hAnsi="Arial Narrow" w:cs="Arial"/>
          <w:sz w:val="22"/>
          <w:szCs w:val="22"/>
          <w:lang w:val="es-CO"/>
        </w:rPr>
        <w:t xml:space="preserve"> de</w:t>
      </w:r>
      <w:r w:rsidR="006A60AD">
        <w:rPr>
          <w:rFonts w:ascii="Arial Narrow" w:hAnsi="Arial Narrow" w:cs="Arial"/>
          <w:sz w:val="22"/>
          <w:szCs w:val="22"/>
          <w:lang w:val="es-CO"/>
        </w:rPr>
        <w:t xml:space="preserve"> habilitación</w:t>
      </w:r>
      <w:r w:rsidR="00B055A5">
        <w:rPr>
          <w:rFonts w:ascii="Arial Narrow" w:hAnsi="Arial Narrow" w:cs="Arial"/>
          <w:sz w:val="22"/>
          <w:szCs w:val="22"/>
          <w:lang w:val="es-CO"/>
        </w:rPr>
        <w:t>.</w:t>
      </w:r>
    </w:p>
    <w:p w14:paraId="10A032F4" w14:textId="77777777" w:rsidR="00B055A5" w:rsidRDefault="00B055A5" w:rsidP="00F7781F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60DD494F" w14:textId="5B0E50C8" w:rsidR="006F4D09" w:rsidRDefault="006F4D09" w:rsidP="00F7781F">
      <w:pPr>
        <w:spacing w:after="0" w:line="276" w:lineRule="auto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CO"/>
        </w:rPr>
        <w:t>P</w:t>
      </w:r>
      <w:r w:rsidR="00E544BF">
        <w:rPr>
          <w:rFonts w:ascii="Arial Narrow" w:hAnsi="Arial Narrow" w:cs="Arial"/>
          <w:sz w:val="22"/>
          <w:szCs w:val="22"/>
          <w:lang w:val="es-CO"/>
        </w:rPr>
        <w:t>or su parte</w:t>
      </w:r>
      <w:r w:rsidR="00DD558C">
        <w:rPr>
          <w:rFonts w:ascii="Arial Narrow" w:hAnsi="Arial Narrow" w:cs="Arial"/>
          <w:sz w:val="22"/>
          <w:szCs w:val="22"/>
          <w:lang w:val="es-CO"/>
        </w:rPr>
        <w:t>, en materia de requisitos operativos y de red se desarrolla</w:t>
      </w:r>
      <w:r w:rsidR="00784CB4">
        <w:rPr>
          <w:rFonts w:ascii="Arial Narrow" w:hAnsi="Arial Narrow" w:cs="Arial"/>
          <w:sz w:val="22"/>
          <w:szCs w:val="22"/>
          <w:lang w:val="es-CO"/>
        </w:rPr>
        <w:t xml:space="preserve"> </w:t>
      </w:r>
      <w:r>
        <w:rPr>
          <w:rFonts w:ascii="Arial Narrow" w:hAnsi="Arial Narrow" w:cs="Arial"/>
          <w:sz w:val="22"/>
          <w:szCs w:val="22"/>
          <w:lang w:val="es-CO"/>
        </w:rPr>
        <w:t>de manera específica</w:t>
      </w:r>
      <w:r w:rsidR="00DD558C">
        <w:rPr>
          <w:rFonts w:ascii="Arial Narrow" w:hAnsi="Arial Narrow" w:cs="Arial"/>
          <w:sz w:val="22"/>
          <w:szCs w:val="22"/>
          <w:lang w:val="es-CO"/>
        </w:rPr>
        <w:t xml:space="preserve"> los lineamientos que debe contemplar el plan detallado</w:t>
      </w:r>
      <w:r w:rsidRPr="006F4D09">
        <w:rPr>
          <w:rFonts w:ascii="Arial Narrow" w:hAnsi="Arial Narrow" w:cs="Arial"/>
          <w:sz w:val="22"/>
          <w:szCs w:val="22"/>
        </w:rPr>
        <w:t xml:space="preserve"> que implementará</w:t>
      </w:r>
      <w:r>
        <w:rPr>
          <w:rFonts w:ascii="Arial Narrow" w:hAnsi="Arial Narrow" w:cs="Arial"/>
          <w:sz w:val="22"/>
          <w:szCs w:val="22"/>
        </w:rPr>
        <w:t>n los interesados en obtener la habilitación postal por primera vez, a la luz</w:t>
      </w:r>
      <w:r w:rsidR="008A0A22">
        <w:rPr>
          <w:rFonts w:ascii="Arial Narrow" w:hAnsi="Arial Narrow" w:cs="Arial"/>
          <w:sz w:val="22"/>
          <w:szCs w:val="22"/>
        </w:rPr>
        <w:t xml:space="preserve"> de lo</w:t>
      </w:r>
      <w:r w:rsidR="00E40DEB">
        <w:rPr>
          <w:rFonts w:ascii="Arial Narrow" w:hAnsi="Arial Narrow" w:cs="Arial"/>
          <w:sz w:val="22"/>
          <w:szCs w:val="22"/>
        </w:rPr>
        <w:t xml:space="preserve"> dispuesto</w:t>
      </w:r>
      <w:r>
        <w:rPr>
          <w:rFonts w:ascii="Arial Narrow" w:hAnsi="Arial Narrow" w:cs="Arial"/>
          <w:sz w:val="22"/>
          <w:szCs w:val="22"/>
        </w:rPr>
        <w:t xml:space="preserve"> en</w:t>
      </w:r>
      <w:r w:rsidR="00E40DEB">
        <w:rPr>
          <w:rFonts w:ascii="Arial Narrow" w:hAnsi="Arial Narrow" w:cs="Arial"/>
          <w:sz w:val="22"/>
          <w:szCs w:val="22"/>
        </w:rPr>
        <w:t xml:space="preserve"> el</w:t>
      </w:r>
      <w:r>
        <w:rPr>
          <w:rFonts w:ascii="Arial Narrow" w:hAnsi="Arial Narrow" w:cs="Arial"/>
          <w:sz w:val="22"/>
          <w:szCs w:val="22"/>
        </w:rPr>
        <w:t xml:space="preserve"> parágrafo primero del artículo 4 de la </w:t>
      </w:r>
      <w:r w:rsidR="00D45EAB">
        <w:rPr>
          <w:rFonts w:ascii="Arial Narrow" w:hAnsi="Arial Narrow" w:cs="Arial"/>
          <w:sz w:val="22"/>
          <w:szCs w:val="22"/>
        </w:rPr>
        <w:t>L</w:t>
      </w:r>
      <w:r>
        <w:rPr>
          <w:rFonts w:ascii="Arial Narrow" w:hAnsi="Arial Narrow" w:cs="Arial"/>
          <w:sz w:val="22"/>
          <w:szCs w:val="22"/>
        </w:rPr>
        <w:t>ey 1369 de 2009.</w:t>
      </w:r>
    </w:p>
    <w:p w14:paraId="06D8BD30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416904D7" w14:textId="4F3DE724" w:rsidR="002F3931" w:rsidRPr="002F1C87" w:rsidRDefault="002F3931" w:rsidP="004832B4">
      <w:pPr>
        <w:spacing w:after="0" w:line="276" w:lineRule="auto"/>
        <w:contextualSpacing/>
        <w:rPr>
          <w:rFonts w:ascii="Arial Narrow" w:hAnsi="Arial Narrow"/>
          <w:sz w:val="22"/>
          <w:szCs w:val="22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 xml:space="preserve">De igual forma, </w:t>
      </w:r>
      <w:bookmarkStart w:id="0" w:name="_Hlk178775496"/>
      <w:r w:rsidRPr="002F1C87">
        <w:rPr>
          <w:rFonts w:ascii="Arial Narrow" w:hAnsi="Arial Narrow"/>
          <w:sz w:val="22"/>
          <w:szCs w:val="22"/>
        </w:rPr>
        <w:t>se modifica el requisito para conceder la habilitación en el ámbito geográfico en conexión con el exterior, estableciendo la presentación de un acuerdo de interconexión, entre el peticionario de la habilitación y un transportador u operador internacional que garantizará la movilización de los envíos</w:t>
      </w:r>
      <w:bookmarkEnd w:id="0"/>
      <w:r w:rsidRPr="002F1C87">
        <w:rPr>
          <w:rFonts w:ascii="Arial Narrow" w:hAnsi="Arial Narrow"/>
          <w:sz w:val="22"/>
          <w:szCs w:val="22"/>
        </w:rPr>
        <w:t xml:space="preserve"> </w:t>
      </w:r>
      <w:r w:rsidR="007B2010">
        <w:rPr>
          <w:rFonts w:ascii="Arial Narrow" w:hAnsi="Arial Narrow"/>
          <w:sz w:val="22"/>
          <w:szCs w:val="22"/>
        </w:rPr>
        <w:t>hacia y desde el</w:t>
      </w:r>
      <w:r w:rsidR="00EB49F2">
        <w:rPr>
          <w:rFonts w:ascii="Arial Narrow" w:hAnsi="Arial Narrow"/>
          <w:sz w:val="22"/>
          <w:szCs w:val="22"/>
        </w:rPr>
        <w:t xml:space="preserve"> </w:t>
      </w:r>
      <w:r w:rsidR="00365989" w:rsidRPr="002F1C87">
        <w:rPr>
          <w:rFonts w:ascii="Arial Narrow" w:hAnsi="Arial Narrow"/>
          <w:sz w:val="22"/>
          <w:szCs w:val="22"/>
        </w:rPr>
        <w:t>exterior</w:t>
      </w:r>
      <w:r w:rsidR="006B476B" w:rsidRPr="002F1C87">
        <w:rPr>
          <w:rFonts w:ascii="Arial Narrow" w:hAnsi="Arial Narrow"/>
          <w:sz w:val="22"/>
          <w:szCs w:val="22"/>
        </w:rPr>
        <w:t>,</w:t>
      </w:r>
      <w:r w:rsidR="002B7A1F" w:rsidRPr="002F1C87">
        <w:rPr>
          <w:rFonts w:ascii="Arial Narrow" w:hAnsi="Arial Narrow"/>
          <w:sz w:val="22"/>
          <w:szCs w:val="22"/>
        </w:rPr>
        <w:t xml:space="preserve"> priorizando la celebración de acuerdos de interconexión directos entre las partes sin mediación de terceros.</w:t>
      </w:r>
    </w:p>
    <w:p w14:paraId="4D80E9F6" w14:textId="77777777" w:rsidR="00A43FBD" w:rsidRPr="004832B4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</w:rPr>
      </w:pPr>
    </w:p>
    <w:p w14:paraId="659C669F" w14:textId="683CF217" w:rsidR="00A43FBD" w:rsidRPr="002F1C87" w:rsidRDefault="009C6C78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l Ministerio de </w:t>
      </w:r>
      <w:r w:rsidR="00A43FBD" w:rsidRPr="004F09FF">
        <w:rPr>
          <w:rFonts w:ascii="Arial Narrow" w:hAnsi="Arial Narrow" w:cs="Arial"/>
          <w:sz w:val="22"/>
          <w:szCs w:val="22"/>
          <w:lang w:val="es-CO"/>
        </w:rPr>
        <w:t xml:space="preserve">Tecnologías de la Información y las Comunicaciones, publicó para comentarios de los interesados el pasado </w:t>
      </w:r>
      <w:proofErr w:type="spellStart"/>
      <w:r w:rsidR="00A43FBD" w:rsidRPr="004F09FF">
        <w:rPr>
          <w:rFonts w:ascii="Arial Narrow" w:hAnsi="Arial Narrow" w:cs="Arial"/>
          <w:sz w:val="22"/>
          <w:szCs w:val="22"/>
          <w:lang w:val="es-CO"/>
        </w:rPr>
        <w:t>xx</w:t>
      </w:r>
      <w:proofErr w:type="spellEnd"/>
      <w:r w:rsidR="00A43FBD" w:rsidRPr="004F09FF">
        <w:rPr>
          <w:rFonts w:ascii="Arial Narrow" w:hAnsi="Arial Narrow" w:cs="Arial"/>
          <w:sz w:val="22"/>
          <w:szCs w:val="22"/>
          <w:lang w:val="es-CO"/>
        </w:rPr>
        <w:t xml:space="preserve"> de </w:t>
      </w:r>
      <w:proofErr w:type="spellStart"/>
      <w:r w:rsidR="00A43FBD" w:rsidRPr="004F09FF">
        <w:rPr>
          <w:rFonts w:ascii="Arial Narrow" w:hAnsi="Arial Narrow" w:cs="Arial"/>
          <w:sz w:val="22"/>
          <w:szCs w:val="22"/>
          <w:lang w:val="es-CO"/>
        </w:rPr>
        <w:t>xxx</w:t>
      </w:r>
      <w:proofErr w:type="spellEnd"/>
      <w:r w:rsidR="00A43FBD" w:rsidRPr="004F09FF">
        <w:rPr>
          <w:rFonts w:ascii="Arial Narrow" w:hAnsi="Arial Narrow" w:cs="Arial"/>
          <w:sz w:val="22"/>
          <w:szCs w:val="22"/>
          <w:lang w:val="es-CO"/>
        </w:rPr>
        <w:t xml:space="preserve"> del año en curso, el borrador de la presente Resolución, por el término de </w:t>
      </w:r>
      <w:proofErr w:type="spellStart"/>
      <w:r w:rsidR="00A43FBD" w:rsidRPr="004F09FF">
        <w:rPr>
          <w:rFonts w:ascii="Arial Narrow" w:hAnsi="Arial Narrow" w:cs="Arial"/>
          <w:sz w:val="22"/>
          <w:szCs w:val="22"/>
          <w:lang w:val="es-CO"/>
        </w:rPr>
        <w:t>xxxx</w:t>
      </w:r>
      <w:proofErr w:type="spellEnd"/>
      <w:r w:rsidR="00A43FBD" w:rsidRPr="004F09FF">
        <w:rPr>
          <w:rFonts w:ascii="Arial Narrow" w:hAnsi="Arial Narrow" w:cs="Arial"/>
          <w:sz w:val="22"/>
          <w:szCs w:val="22"/>
          <w:lang w:val="es-CO"/>
        </w:rPr>
        <w:t xml:space="preserve"> días hábiles recibiendo únicamente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las observaciones presentadas por</w:t>
      </w:r>
      <w:r w:rsidR="000F142F">
        <w:rPr>
          <w:rFonts w:ascii="Arial Narrow" w:hAnsi="Arial Narrow" w:cs="Arial"/>
          <w:sz w:val="22"/>
          <w:szCs w:val="22"/>
          <w:lang w:val="es-CO"/>
        </w:rPr>
        <w:t>…</w:t>
      </w:r>
    </w:p>
    <w:p w14:paraId="3C19BCF3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4272924A" w14:textId="6D1DAACA" w:rsidR="00A43FBD" w:rsidRPr="002F1C87" w:rsidRDefault="009C6C78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n cumplimiento de lo dispuesto por el artículo 7 de la Ley 1340 de 2009, reglamentado por el Decreto 2897 de 2010,</w:t>
      </w:r>
      <w:r w:rsidR="00E60B3F" w:rsidRPr="002F1C87">
        <w:rPr>
          <w:rFonts w:ascii="Arial Narrow" w:hAnsi="Arial Narrow" w:cs="Arial"/>
          <w:sz w:val="22"/>
          <w:szCs w:val="22"/>
          <w:lang w:val="es-CO"/>
        </w:rPr>
        <w:t xml:space="preserve"> compilado en el Decreto</w:t>
      </w:r>
      <w:r w:rsidR="00DF54E4" w:rsidRPr="002F1C87">
        <w:rPr>
          <w:rFonts w:ascii="Arial Narrow" w:hAnsi="Arial Narrow" w:cs="Arial"/>
          <w:sz w:val="22"/>
          <w:szCs w:val="22"/>
          <w:lang w:val="es-CO"/>
        </w:rPr>
        <w:t xml:space="preserve"> 1074 de 2015,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el Ministerio de Tecnologías de la Información y las Comunicaciones remitió a la Superintendencia de Industria y Comercio el proyecto de resolución con el objeto de tener concepto previo de esa entidad sobre el mismo</w:t>
      </w:r>
      <w:r w:rsidR="00DF54E4" w:rsidRPr="002F1C87">
        <w:rPr>
          <w:rFonts w:ascii="Arial Narrow" w:hAnsi="Arial Narrow" w:cs="Arial"/>
          <w:sz w:val="22"/>
          <w:szCs w:val="22"/>
          <w:lang w:val="es-CO"/>
        </w:rPr>
        <w:t xml:space="preserve">, al haber respondido </w:t>
      </w:r>
      <w:r w:rsidR="001A2F73" w:rsidRPr="002F1C87">
        <w:rPr>
          <w:rFonts w:ascii="Arial Narrow" w:hAnsi="Arial Narrow" w:cs="Arial"/>
          <w:sz w:val="22"/>
          <w:szCs w:val="22"/>
          <w:lang w:val="es-CO"/>
        </w:rPr>
        <w:t>afirmativamente</w:t>
      </w:r>
      <w:r w:rsidR="00DF54E4" w:rsidRPr="002F1C87">
        <w:rPr>
          <w:rFonts w:ascii="Arial Narrow" w:hAnsi="Arial Narrow" w:cs="Arial"/>
          <w:sz w:val="22"/>
          <w:szCs w:val="22"/>
          <w:lang w:val="es-CO"/>
        </w:rPr>
        <w:t xml:space="preserve"> una de las preguntas al cuestionario de abogacía de la competencia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. </w:t>
      </w:r>
    </w:p>
    <w:p w14:paraId="78CFE7E0" w14:textId="77777777" w:rsidR="00DF54E4" w:rsidRPr="002F1C87" w:rsidRDefault="00DF54E4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18E8AAB" w14:textId="46B25C2F" w:rsidR="00DF54E4" w:rsidRPr="002F1C87" w:rsidRDefault="00DF54E4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 xml:space="preserve">Que </w:t>
      </w:r>
      <w:r w:rsidR="004E6DB9" w:rsidRPr="002F1C87">
        <w:rPr>
          <w:rFonts w:ascii="Arial Narrow" w:hAnsi="Arial Narrow" w:cs="Arial"/>
          <w:sz w:val="22"/>
          <w:szCs w:val="22"/>
          <w:lang w:val="es-CO"/>
        </w:rPr>
        <w:t>en su concepto de abogacía la Superintendencia de Industria y Comercio consideró que -----</w:t>
      </w:r>
    </w:p>
    <w:p w14:paraId="4062FCD2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089D942" w14:textId="073A2880" w:rsidR="00A43FBD" w:rsidRPr="002F1C87" w:rsidRDefault="009C6C78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n virtud de lo expuesto,</w:t>
      </w:r>
    </w:p>
    <w:p w14:paraId="33609211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07BB1E5F" w14:textId="77777777" w:rsidR="00B1786A" w:rsidRPr="002F1C87" w:rsidRDefault="00B1786A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1AD06EE5" w14:textId="77777777" w:rsidR="00A43FBD" w:rsidRPr="002F1C87" w:rsidRDefault="00A43FBD" w:rsidP="004832B4">
      <w:pPr>
        <w:spacing w:after="0" w:line="276" w:lineRule="auto"/>
        <w:contextualSpacing/>
        <w:jc w:val="center"/>
        <w:rPr>
          <w:rFonts w:ascii="Arial Narrow" w:hAnsi="Arial Narrow" w:cs="Arial"/>
          <w:b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sz w:val="22"/>
          <w:szCs w:val="22"/>
          <w:lang w:val="es-CO"/>
        </w:rPr>
        <w:t>RESUELVE</w:t>
      </w:r>
    </w:p>
    <w:p w14:paraId="493AFD11" w14:textId="77777777" w:rsidR="00A43FBD" w:rsidRPr="002F1C87" w:rsidRDefault="00A43FBD" w:rsidP="004832B4">
      <w:pPr>
        <w:spacing w:after="0" w:line="276" w:lineRule="auto"/>
        <w:contextualSpacing/>
        <w:jc w:val="center"/>
        <w:rPr>
          <w:rFonts w:ascii="Arial Narrow" w:hAnsi="Arial Narrow" w:cs="Arial"/>
          <w:b/>
          <w:sz w:val="22"/>
          <w:szCs w:val="22"/>
          <w:lang w:val="es-CO"/>
        </w:rPr>
      </w:pPr>
    </w:p>
    <w:p w14:paraId="770B3FA7" w14:textId="372DBA8A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Artículo 1. 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Objeto y ámbito de aplicación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. 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La presente resolución tiene por objeto establecer los requisitos de tipo patrimonial y operacionales de red que deben acreditar las personas jurídicas interesadas en obtener el título habilitante como operador del servicio postal de </w:t>
      </w:r>
      <w:r w:rsidR="00E132EC">
        <w:rPr>
          <w:rFonts w:ascii="Arial Narrow" w:hAnsi="Arial Narrow" w:cs="Arial"/>
          <w:sz w:val="22"/>
          <w:szCs w:val="22"/>
          <w:lang w:val="es-CO"/>
        </w:rPr>
        <w:t>M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ensajería </w:t>
      </w:r>
      <w:r w:rsidR="00E132EC">
        <w:rPr>
          <w:rFonts w:ascii="Arial Narrow" w:hAnsi="Arial Narrow" w:cs="Arial"/>
          <w:sz w:val="22"/>
          <w:szCs w:val="22"/>
          <w:lang w:val="es-CO"/>
        </w:rPr>
        <w:t>E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xpresa definido en la </w:t>
      </w:r>
      <w:r w:rsidR="00B1786A" w:rsidRPr="002F1C87">
        <w:rPr>
          <w:rFonts w:ascii="Arial Narrow" w:hAnsi="Arial Narrow" w:cs="Arial"/>
          <w:sz w:val="22"/>
          <w:szCs w:val="22"/>
          <w:lang w:val="es-CO"/>
        </w:rPr>
        <w:t>L</w:t>
      </w:r>
      <w:r w:rsidRPr="002F1C87">
        <w:rPr>
          <w:rFonts w:ascii="Arial Narrow" w:hAnsi="Arial Narrow" w:cs="Arial"/>
          <w:sz w:val="22"/>
          <w:szCs w:val="22"/>
          <w:lang w:val="es-CO"/>
        </w:rPr>
        <w:t>ey 1369 de 2009.</w:t>
      </w:r>
    </w:p>
    <w:p w14:paraId="0595D8A4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5934A10" w14:textId="77777777" w:rsidR="007608EC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Artículo 2. 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Requisitos de tipo patrimonial</w:t>
      </w:r>
      <w:r w:rsidR="003961E5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La </w:t>
      </w:r>
      <w:r w:rsidR="00B5472E" w:rsidRPr="002F1C87">
        <w:rPr>
          <w:rFonts w:ascii="Arial Narrow" w:hAnsi="Arial Narrow" w:cs="Arial"/>
          <w:sz w:val="22"/>
          <w:szCs w:val="22"/>
          <w:lang w:val="es-CO"/>
        </w:rPr>
        <w:t xml:space="preserve">persona jurídica </w:t>
      </w:r>
      <w:r w:rsidRPr="002F1C87">
        <w:rPr>
          <w:rFonts w:ascii="Arial Narrow" w:hAnsi="Arial Narrow" w:cs="Arial"/>
          <w:sz w:val="22"/>
          <w:szCs w:val="22"/>
          <w:lang w:val="es-CO"/>
        </w:rPr>
        <w:t>peticionar</w:t>
      </w:r>
      <w:r w:rsidR="00B1786A" w:rsidRPr="002F1C87">
        <w:rPr>
          <w:rFonts w:ascii="Arial Narrow" w:hAnsi="Arial Narrow" w:cs="Arial"/>
          <w:sz w:val="22"/>
          <w:szCs w:val="22"/>
          <w:lang w:val="es-CO"/>
        </w:rPr>
        <w:t>i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a de la habilitación deberá demostrar un capital social no inferior </w:t>
      </w:r>
      <w:r w:rsidR="50D608AB" w:rsidRPr="002F1C87">
        <w:rPr>
          <w:rFonts w:ascii="Arial Narrow" w:hAnsi="Arial Narrow" w:cs="Arial"/>
          <w:sz w:val="22"/>
          <w:szCs w:val="22"/>
          <w:lang w:val="es-CO"/>
        </w:rPr>
        <w:t>a 1</w:t>
      </w:r>
      <w:r w:rsidR="00697C48" w:rsidRPr="002F1C87">
        <w:rPr>
          <w:rFonts w:ascii="Arial Narrow" w:hAnsi="Arial Narrow" w:cs="Arial"/>
          <w:sz w:val="22"/>
          <w:szCs w:val="22"/>
          <w:lang w:val="es-CO"/>
        </w:rPr>
        <w:t>.</w:t>
      </w:r>
      <w:r w:rsidR="50D608AB" w:rsidRPr="002F1C87">
        <w:rPr>
          <w:rFonts w:ascii="Arial Narrow" w:hAnsi="Arial Narrow" w:cs="Arial"/>
          <w:sz w:val="22"/>
          <w:szCs w:val="22"/>
          <w:lang w:val="es-CO"/>
        </w:rPr>
        <w:t>000</w:t>
      </w:r>
      <w:r w:rsidR="5B53A508" w:rsidRPr="002F1C87">
        <w:rPr>
          <w:rFonts w:ascii="Arial Narrow" w:hAnsi="Arial Narrow" w:cs="Arial"/>
          <w:sz w:val="22"/>
          <w:szCs w:val="22"/>
          <w:lang w:val="es-CO"/>
        </w:rPr>
        <w:t xml:space="preserve"> salarios </w:t>
      </w:r>
      <w:r w:rsidR="0F6E7391" w:rsidRPr="002F1C87">
        <w:rPr>
          <w:rFonts w:ascii="Arial Narrow" w:hAnsi="Arial Narrow" w:cs="Arial"/>
          <w:sz w:val="22"/>
          <w:szCs w:val="22"/>
          <w:lang w:val="es-CO"/>
        </w:rPr>
        <w:t>mínimos</w:t>
      </w:r>
      <w:r w:rsidR="5B53A508" w:rsidRPr="002F1C87">
        <w:rPr>
          <w:rFonts w:ascii="Arial Narrow" w:hAnsi="Arial Narrow" w:cs="Arial"/>
          <w:sz w:val="22"/>
          <w:szCs w:val="22"/>
          <w:lang w:val="es-CO"/>
        </w:rPr>
        <w:t xml:space="preserve"> mensuales legales vigentes equivalentes </w:t>
      </w:r>
      <w:r w:rsidR="243D4E05" w:rsidRPr="002F1C87">
        <w:rPr>
          <w:rFonts w:ascii="Arial Narrow" w:hAnsi="Arial Narrow" w:cs="Arial"/>
          <w:sz w:val="22"/>
          <w:szCs w:val="22"/>
          <w:lang w:val="es-CO"/>
        </w:rPr>
        <w:t>a</w:t>
      </w:r>
      <w:r w:rsidR="007608EC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133FBD">
        <w:rPr>
          <w:rFonts w:ascii="Arial Narrow" w:hAnsi="Arial Narrow" w:cs="Arial"/>
          <w:sz w:val="22"/>
          <w:szCs w:val="22"/>
          <w:lang w:val="es-CO"/>
        </w:rPr>
        <w:t>12</w:t>
      </w:r>
      <w:r w:rsidR="002F0872">
        <w:rPr>
          <w:rFonts w:ascii="Arial Narrow" w:hAnsi="Arial Narrow" w:cs="Arial"/>
          <w:sz w:val="22"/>
          <w:szCs w:val="22"/>
          <w:lang w:val="es-CO"/>
        </w:rPr>
        <w:t xml:space="preserve">3.225,42 </w:t>
      </w:r>
      <w:r w:rsidR="7984FCE4" w:rsidRPr="002F1C87">
        <w:rPr>
          <w:rFonts w:ascii="Arial Narrow" w:hAnsi="Arial Narrow" w:cs="Arial"/>
          <w:sz w:val="22"/>
          <w:szCs w:val="22"/>
          <w:lang w:val="es-CO"/>
        </w:rPr>
        <w:t>UVB</w:t>
      </w:r>
      <w:r w:rsidR="00BA2EB5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7984FCE4" w:rsidRPr="002F1C87">
        <w:rPr>
          <w:rFonts w:ascii="Arial Narrow" w:hAnsi="Arial Narrow" w:cs="Arial"/>
          <w:sz w:val="22"/>
          <w:szCs w:val="22"/>
          <w:lang w:val="es-CO"/>
        </w:rPr>
        <w:t xml:space="preserve">conforme </w:t>
      </w:r>
      <w:r w:rsidR="006D1CE4" w:rsidRPr="002F1C87">
        <w:rPr>
          <w:rFonts w:ascii="Arial Narrow" w:hAnsi="Arial Narrow" w:cs="Arial"/>
          <w:sz w:val="22"/>
          <w:szCs w:val="22"/>
          <w:lang w:val="es-CO"/>
        </w:rPr>
        <w:t xml:space="preserve">a lo establecido por el Ministerio de Hacienda y Crédito </w:t>
      </w:r>
      <w:r w:rsidR="005F591F" w:rsidRPr="002F1C87">
        <w:rPr>
          <w:rFonts w:ascii="Arial Narrow" w:hAnsi="Arial Narrow" w:cs="Arial"/>
          <w:sz w:val="22"/>
          <w:szCs w:val="22"/>
          <w:lang w:val="es-CO"/>
        </w:rPr>
        <w:t xml:space="preserve">Público </w:t>
      </w:r>
      <w:r w:rsidR="005F591F">
        <w:rPr>
          <w:rFonts w:ascii="Arial Narrow" w:hAnsi="Arial Narrow" w:cs="Arial"/>
          <w:sz w:val="22"/>
          <w:szCs w:val="22"/>
          <w:lang w:val="es-CO"/>
        </w:rPr>
        <w:t>para</w:t>
      </w:r>
      <w:r w:rsidR="006D1CE4">
        <w:rPr>
          <w:rFonts w:ascii="Arial Narrow" w:hAnsi="Arial Narrow" w:cs="Arial"/>
          <w:sz w:val="22"/>
          <w:szCs w:val="22"/>
          <w:lang w:val="es-CO"/>
        </w:rPr>
        <w:t xml:space="preserve"> la vigencia 202</w:t>
      </w:r>
      <w:r w:rsidR="00784CB4">
        <w:rPr>
          <w:rFonts w:ascii="Arial Narrow" w:hAnsi="Arial Narrow" w:cs="Arial"/>
          <w:sz w:val="22"/>
          <w:szCs w:val="22"/>
          <w:lang w:val="es-CO"/>
        </w:rPr>
        <w:t>5.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14:paraId="2B538CFC" w14:textId="6E8D21F3" w:rsidR="00A43FBD" w:rsidRPr="002F1C87" w:rsidRDefault="007E1057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lastRenderedPageBreak/>
        <w:t>En todo caso, e</w:t>
      </w:r>
      <w:r w:rsidR="136DED82" w:rsidRPr="002F1C87">
        <w:rPr>
          <w:rFonts w:ascii="Arial Narrow" w:hAnsi="Arial Narrow" w:cs="Arial"/>
          <w:sz w:val="22"/>
          <w:szCs w:val="22"/>
          <w:lang w:val="es-CO"/>
        </w:rPr>
        <w:t xml:space="preserve">l valor </w:t>
      </w:r>
      <w:r w:rsidR="00BA2EB5" w:rsidRPr="002F1C87">
        <w:rPr>
          <w:rFonts w:ascii="Arial Narrow" w:hAnsi="Arial Narrow" w:cs="Arial"/>
          <w:sz w:val="22"/>
          <w:szCs w:val="22"/>
          <w:lang w:val="es-CO"/>
        </w:rPr>
        <w:t xml:space="preserve">correspondiente al capital </w:t>
      </w:r>
      <w:r w:rsidR="005F591F" w:rsidRPr="002F1C87">
        <w:rPr>
          <w:rFonts w:ascii="Arial Narrow" w:hAnsi="Arial Narrow" w:cs="Arial"/>
          <w:sz w:val="22"/>
          <w:szCs w:val="22"/>
          <w:lang w:val="es-CO"/>
        </w:rPr>
        <w:t>social</w:t>
      </w:r>
      <w:r w:rsidR="136DED82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553B5E">
        <w:rPr>
          <w:rFonts w:ascii="Arial Narrow" w:hAnsi="Arial Narrow" w:cs="Arial"/>
          <w:sz w:val="22"/>
          <w:szCs w:val="22"/>
          <w:lang w:val="es-CO"/>
        </w:rPr>
        <w:t xml:space="preserve">tendrá que </w:t>
      </w:r>
      <w:r w:rsidR="136DED82" w:rsidRPr="002F1C87">
        <w:rPr>
          <w:rFonts w:ascii="Arial Narrow" w:hAnsi="Arial Narrow" w:cs="Arial"/>
          <w:sz w:val="22"/>
          <w:szCs w:val="22"/>
          <w:lang w:val="es-CO"/>
        </w:rPr>
        <w:t xml:space="preserve">ser calculado con base en </w:t>
      </w:r>
      <w:r w:rsidR="04244F30" w:rsidRPr="002F1C87">
        <w:rPr>
          <w:rFonts w:ascii="Arial Narrow" w:hAnsi="Arial Narrow" w:cs="Arial"/>
          <w:sz w:val="22"/>
          <w:szCs w:val="22"/>
          <w:lang w:val="es-CO"/>
        </w:rPr>
        <w:t>el valor de la UVB</w:t>
      </w:r>
      <w:r w:rsidR="007E06CB" w:rsidRPr="002F1C87">
        <w:rPr>
          <w:rFonts w:ascii="Arial Narrow" w:hAnsi="Arial Narrow" w:cs="Arial"/>
          <w:sz w:val="22"/>
          <w:szCs w:val="22"/>
          <w:lang w:val="es-CO"/>
        </w:rPr>
        <w:t xml:space="preserve">, 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o el que haga sus </w:t>
      </w:r>
      <w:r w:rsidR="00BC48F4" w:rsidRPr="002F1C87">
        <w:rPr>
          <w:rFonts w:ascii="Arial Narrow" w:hAnsi="Arial Narrow" w:cs="Arial"/>
          <w:sz w:val="22"/>
          <w:szCs w:val="22"/>
          <w:lang w:val="es-CO"/>
        </w:rPr>
        <w:t>veces, para</w:t>
      </w:r>
      <w:r w:rsidR="136DED82" w:rsidRPr="002F1C87">
        <w:rPr>
          <w:rFonts w:ascii="Arial Narrow" w:hAnsi="Arial Narrow" w:cs="Arial"/>
          <w:sz w:val="22"/>
          <w:szCs w:val="22"/>
          <w:lang w:val="es-CO"/>
        </w:rPr>
        <w:t xml:space="preserve"> la respectiva vigencia</w:t>
      </w:r>
      <w:r w:rsidR="00BA2EB5" w:rsidRPr="002F1C87">
        <w:rPr>
          <w:rFonts w:ascii="Arial Narrow" w:hAnsi="Arial Narrow" w:cs="Arial"/>
          <w:sz w:val="22"/>
          <w:szCs w:val="22"/>
          <w:lang w:val="es-CO"/>
        </w:rPr>
        <w:t>, o conforme a las normas que lo modifiquen</w:t>
      </w:r>
      <w:r w:rsidR="007E06CB" w:rsidRPr="002F1C87">
        <w:rPr>
          <w:rFonts w:ascii="Arial Narrow" w:hAnsi="Arial Narrow" w:cs="Arial"/>
          <w:sz w:val="22"/>
          <w:szCs w:val="22"/>
          <w:lang w:val="es-CO"/>
        </w:rPr>
        <w:t xml:space="preserve"> o subroguen</w:t>
      </w:r>
      <w:r w:rsidR="00BA2EB5" w:rsidRPr="002F1C87">
        <w:rPr>
          <w:rFonts w:ascii="Arial Narrow" w:hAnsi="Arial Narrow" w:cs="Arial"/>
          <w:sz w:val="22"/>
          <w:szCs w:val="22"/>
          <w:lang w:val="es-CO"/>
        </w:rPr>
        <w:t xml:space="preserve">. </w:t>
      </w:r>
    </w:p>
    <w:p w14:paraId="0CD978D6" w14:textId="77777777" w:rsidR="00B1786A" w:rsidRPr="002F1C87" w:rsidRDefault="00B1786A" w:rsidP="004832B4">
      <w:pPr>
        <w:spacing w:after="0" w:line="276" w:lineRule="auto"/>
        <w:ind w:left="708" w:hanging="708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F546036" w14:textId="375C54D3" w:rsidR="00A43FBD" w:rsidRPr="002F1C87" w:rsidRDefault="00084697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El cumplimiento</w:t>
      </w:r>
      <w:r w:rsidR="00124CFD" w:rsidRPr="002F1C87">
        <w:rPr>
          <w:rFonts w:ascii="Arial Narrow" w:hAnsi="Arial Narrow" w:cs="Arial"/>
          <w:sz w:val="22"/>
          <w:szCs w:val="22"/>
          <w:lang w:val="es-CO"/>
        </w:rPr>
        <w:t xml:space="preserve"> del requisito anterior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553B5E">
        <w:rPr>
          <w:rFonts w:ascii="Arial Narrow" w:hAnsi="Arial Narrow" w:cs="Arial"/>
          <w:sz w:val="22"/>
          <w:szCs w:val="22"/>
          <w:lang w:val="es-CO"/>
        </w:rPr>
        <w:t xml:space="preserve">se 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acreditar</w:t>
      </w:r>
      <w:r w:rsidR="00553B5E">
        <w:rPr>
          <w:rFonts w:ascii="Arial Narrow" w:hAnsi="Arial Narrow" w:cs="Arial"/>
          <w:sz w:val="22"/>
          <w:szCs w:val="22"/>
          <w:lang w:val="es-CO"/>
        </w:rPr>
        <w:t>á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con la presentación de la siguiente información: </w:t>
      </w:r>
    </w:p>
    <w:p w14:paraId="22FBC818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037F758" w14:textId="77777777" w:rsidR="00A43FBD" w:rsidRPr="002F1C87" w:rsidRDefault="00A43FBD" w:rsidP="004832B4">
      <w:pPr>
        <w:pStyle w:val="Prrafodelista"/>
        <w:numPr>
          <w:ilvl w:val="0"/>
          <w:numId w:val="7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Estado de la situación financiera.</w:t>
      </w:r>
    </w:p>
    <w:p w14:paraId="6E18AE67" w14:textId="77777777" w:rsidR="00A43FBD" w:rsidRPr="002F1C87" w:rsidRDefault="00A43FBD" w:rsidP="004832B4">
      <w:pPr>
        <w:pStyle w:val="Prrafodelista"/>
        <w:numPr>
          <w:ilvl w:val="0"/>
          <w:numId w:val="7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 xml:space="preserve">Estado de cambios en el patrimonio de la empresa. </w:t>
      </w:r>
    </w:p>
    <w:p w14:paraId="43E7918A" w14:textId="77777777" w:rsidR="00A43FBD" w:rsidRPr="002F1C87" w:rsidRDefault="00A43FBD" w:rsidP="004832B4">
      <w:pPr>
        <w:pStyle w:val="Prrafodelista"/>
        <w:spacing w:after="0" w:line="276" w:lineRule="auto"/>
        <w:rPr>
          <w:rFonts w:ascii="Arial Narrow" w:hAnsi="Arial Narrow" w:cs="Arial"/>
        </w:rPr>
      </w:pPr>
    </w:p>
    <w:p w14:paraId="25C7392B" w14:textId="49742C62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Los estados financieros deberán reflejar el capital social mínimo exigido</w:t>
      </w:r>
      <w:r w:rsidR="007F5B35">
        <w:rPr>
          <w:rFonts w:ascii="Arial Narrow" w:hAnsi="Arial Narrow" w:cs="Arial"/>
          <w:sz w:val="22"/>
          <w:szCs w:val="22"/>
          <w:lang w:val="es-CO"/>
        </w:rPr>
        <w:t xml:space="preserve"> y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estar debidamente certificados por el representante legal, contador y el revisor fiscal, este último cuando la empresa est</w:t>
      </w:r>
      <w:r w:rsidR="00E132EC">
        <w:rPr>
          <w:rFonts w:ascii="Arial Narrow" w:hAnsi="Arial Narrow" w:cs="Arial"/>
          <w:sz w:val="22"/>
          <w:szCs w:val="22"/>
          <w:lang w:val="es-CO"/>
        </w:rPr>
        <w:t>é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obligada. Estos estados financieros</w:t>
      </w:r>
      <w:r w:rsidR="0009726D">
        <w:rPr>
          <w:rFonts w:ascii="Arial Narrow" w:hAnsi="Arial Narrow" w:cs="Arial"/>
          <w:sz w:val="22"/>
          <w:szCs w:val="22"/>
          <w:lang w:val="es-CO"/>
        </w:rPr>
        <w:t xml:space="preserve"> se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adjunta</w:t>
      </w:r>
      <w:r w:rsidR="0009726D">
        <w:rPr>
          <w:rFonts w:ascii="Arial Narrow" w:hAnsi="Arial Narrow" w:cs="Arial"/>
          <w:sz w:val="22"/>
          <w:szCs w:val="22"/>
          <w:lang w:val="es-CO"/>
        </w:rPr>
        <w:t>rán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con corte al último año fiscal y con corte al último trimestre de la vigencia</w:t>
      </w:r>
      <w:r w:rsidR="00BA2EB5" w:rsidRPr="002F1C87">
        <w:rPr>
          <w:rFonts w:ascii="Arial Narrow" w:hAnsi="Arial Narrow" w:cs="Arial"/>
          <w:sz w:val="22"/>
          <w:szCs w:val="22"/>
          <w:lang w:val="es-CO"/>
        </w:rPr>
        <w:t xml:space="preserve"> respectiva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. </w:t>
      </w:r>
    </w:p>
    <w:p w14:paraId="66E8FEE2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13872342" w14:textId="4770A1EB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Para todos los efectos</w:t>
      </w:r>
      <w:r w:rsidR="00E132EC">
        <w:rPr>
          <w:rFonts w:ascii="Arial Narrow" w:hAnsi="Arial Narrow" w:cs="Arial"/>
          <w:sz w:val="22"/>
          <w:szCs w:val="22"/>
          <w:lang w:val="es-CO"/>
        </w:rPr>
        <w:t>,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los trimestres calendarios se contarán así: desde el 1° de enero hasta el 31 de marzo; desde el 1° de abril hasta el 30 de junio; desde el 1° julio hasta el 30 septiembre; y desde el 1° de octubre hasta el 31 de diciembre.</w:t>
      </w:r>
    </w:p>
    <w:p w14:paraId="426057D2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14:paraId="0515D9A7" w14:textId="3B35842E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4832B4">
        <w:rPr>
          <w:rFonts w:ascii="Arial Narrow" w:hAnsi="Arial Narrow" w:cs="Arial"/>
          <w:b/>
          <w:bCs/>
          <w:sz w:val="22"/>
          <w:szCs w:val="22"/>
          <w:lang w:val="es-CO"/>
        </w:rPr>
        <w:t>Parágrafo</w:t>
      </w:r>
      <w:r w:rsidR="00380AC2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 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El representante legal de la </w:t>
      </w:r>
      <w:r w:rsidR="00B5472E" w:rsidRPr="002F1C87">
        <w:rPr>
          <w:rFonts w:ascii="Arial Narrow" w:hAnsi="Arial Narrow" w:cs="Arial"/>
          <w:sz w:val="22"/>
          <w:szCs w:val="22"/>
          <w:lang w:val="es-CO"/>
        </w:rPr>
        <w:t>persona jurídica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peticionaria de la habilitación deberá enviar autorización expresa al Ministerio de Tecnologías de la Información y las Comunicaciones para la consulta de antecedentes en las Listas Restrictivas, Listas Inhibitorias y Listas Vinculantes. De igual maner</w:t>
      </w:r>
      <w:r w:rsidR="00CD7F40">
        <w:rPr>
          <w:rFonts w:ascii="Arial Narrow" w:hAnsi="Arial Narrow" w:cs="Arial"/>
          <w:sz w:val="22"/>
          <w:szCs w:val="22"/>
          <w:lang w:val="es-CO"/>
        </w:rPr>
        <w:t xml:space="preserve">a </w:t>
      </w:r>
      <w:r w:rsidRPr="002F1C87">
        <w:rPr>
          <w:rFonts w:ascii="Arial Narrow" w:hAnsi="Arial Narrow" w:cs="Arial"/>
          <w:sz w:val="22"/>
          <w:szCs w:val="22"/>
          <w:lang w:val="es-CO"/>
        </w:rPr>
        <w:t>remitir</w:t>
      </w:r>
      <w:r w:rsidR="00CD7F40">
        <w:rPr>
          <w:rFonts w:ascii="Arial Narrow" w:hAnsi="Arial Narrow" w:cs="Arial"/>
          <w:sz w:val="22"/>
          <w:szCs w:val="22"/>
          <w:lang w:val="es-CO"/>
        </w:rPr>
        <w:t xml:space="preserve">á </w:t>
      </w:r>
      <w:r w:rsidRPr="002F1C87">
        <w:rPr>
          <w:rFonts w:ascii="Arial Narrow" w:hAnsi="Arial Narrow" w:cs="Arial"/>
          <w:sz w:val="22"/>
          <w:szCs w:val="22"/>
          <w:lang w:val="es-CO"/>
        </w:rPr>
        <w:t>comunicación donde certifique que todas las contrapartes relacionadas con</w:t>
      </w:r>
      <w:r w:rsidR="006A4D32">
        <w:rPr>
          <w:rFonts w:ascii="Arial Narrow" w:hAnsi="Arial Narrow" w:cs="Arial"/>
          <w:sz w:val="22"/>
          <w:szCs w:val="22"/>
          <w:lang w:val="es-CO"/>
        </w:rPr>
        <w:t xml:space="preserve"> su representada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no se encuentran vinculadas a temas relacionados con Lavado de Activos, Financiación del Terrorismo y/o Proliferación de Armas de Destrucción Masiva. </w:t>
      </w:r>
    </w:p>
    <w:p w14:paraId="15388D37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4A2D0034" w14:textId="5A360AF7" w:rsidR="006B3B8B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Artículo 3. 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Ámbito geográfico</w:t>
      </w:r>
      <w:r w:rsidR="003961E5"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.</w:t>
      </w:r>
      <w:r w:rsidR="00380AC2"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 xml:space="preserve"> </w:t>
      </w:r>
      <w:r w:rsidR="006B3B8B" w:rsidRPr="002F1C87">
        <w:rPr>
          <w:rFonts w:ascii="Arial Narrow" w:hAnsi="Arial Narrow" w:cs="Arial"/>
          <w:sz w:val="22"/>
          <w:szCs w:val="22"/>
          <w:lang w:val="es-CO"/>
        </w:rPr>
        <w:t>La persona jurídica peticionaria d</w:t>
      </w:r>
      <w:r w:rsidR="00D902FF" w:rsidRPr="002F1C87">
        <w:rPr>
          <w:rFonts w:ascii="Arial Narrow" w:hAnsi="Arial Narrow" w:cs="Arial"/>
          <w:sz w:val="22"/>
          <w:szCs w:val="22"/>
          <w:lang w:val="es-CO"/>
        </w:rPr>
        <w:t xml:space="preserve">e la habilitación del servicio de </w:t>
      </w:r>
      <w:r w:rsidR="00352819">
        <w:rPr>
          <w:rFonts w:ascii="Arial Narrow" w:hAnsi="Arial Narrow" w:cs="Arial"/>
          <w:sz w:val="22"/>
          <w:szCs w:val="22"/>
          <w:lang w:val="es-CO"/>
        </w:rPr>
        <w:t>M</w:t>
      </w:r>
      <w:r w:rsidR="00D902FF" w:rsidRPr="002F1C87">
        <w:rPr>
          <w:rFonts w:ascii="Arial Narrow" w:hAnsi="Arial Narrow" w:cs="Arial"/>
          <w:sz w:val="22"/>
          <w:szCs w:val="22"/>
          <w:lang w:val="es-CO"/>
        </w:rPr>
        <w:t xml:space="preserve">ensajería </w:t>
      </w:r>
      <w:r w:rsidR="00352819">
        <w:rPr>
          <w:rFonts w:ascii="Arial Narrow" w:hAnsi="Arial Narrow" w:cs="Arial"/>
          <w:sz w:val="22"/>
          <w:szCs w:val="22"/>
          <w:lang w:val="es-CO"/>
        </w:rPr>
        <w:t>E</w:t>
      </w:r>
      <w:r w:rsidR="00D902FF" w:rsidRPr="002F1C87">
        <w:rPr>
          <w:rFonts w:ascii="Arial Narrow" w:hAnsi="Arial Narrow" w:cs="Arial"/>
          <w:sz w:val="22"/>
          <w:szCs w:val="22"/>
          <w:lang w:val="es-CO"/>
        </w:rPr>
        <w:t>xpresa debe</w:t>
      </w:r>
      <w:r w:rsidR="00C54F1C">
        <w:rPr>
          <w:rFonts w:ascii="Arial Narrow" w:hAnsi="Arial Narrow" w:cs="Arial"/>
          <w:sz w:val="22"/>
          <w:szCs w:val="22"/>
          <w:lang w:val="es-CO"/>
        </w:rPr>
        <w:t>r</w:t>
      </w:r>
      <w:r w:rsidR="0041389F">
        <w:rPr>
          <w:rFonts w:ascii="Arial Narrow" w:hAnsi="Arial Narrow" w:cs="Arial"/>
          <w:sz w:val="22"/>
          <w:szCs w:val="22"/>
          <w:lang w:val="es-CO"/>
        </w:rPr>
        <w:t>á</w:t>
      </w:r>
      <w:r w:rsidR="00244358" w:rsidRPr="002F1C87">
        <w:rPr>
          <w:rFonts w:ascii="Arial Narrow" w:hAnsi="Arial Narrow" w:cs="Arial"/>
          <w:sz w:val="22"/>
          <w:szCs w:val="22"/>
          <w:lang w:val="es-CO"/>
        </w:rPr>
        <w:t xml:space="preserve"> establecer </w:t>
      </w:r>
      <w:r w:rsidR="00D902FF" w:rsidRPr="002F1C87">
        <w:rPr>
          <w:rFonts w:ascii="Arial Narrow" w:hAnsi="Arial Narrow" w:cs="Arial"/>
          <w:sz w:val="22"/>
          <w:szCs w:val="22"/>
          <w:lang w:val="es-CO"/>
        </w:rPr>
        <w:t>el ámbito geográfico en que prestará el servicio de la siguiente manera:</w:t>
      </w:r>
    </w:p>
    <w:p w14:paraId="2AE871B4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14:paraId="325EC4E2" w14:textId="489065B6" w:rsidR="00A43FBD" w:rsidRPr="002F1C87" w:rsidRDefault="00A43FBD" w:rsidP="004832B4">
      <w:pPr>
        <w:spacing w:after="0" w:line="276" w:lineRule="auto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3.1. Nacional. 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>E</w:t>
      </w:r>
      <w:r w:rsidR="000731C5" w:rsidRPr="002F1C87">
        <w:rPr>
          <w:rFonts w:ascii="Arial Narrow" w:hAnsi="Arial Narrow" w:cs="Arial"/>
          <w:sz w:val="22"/>
          <w:szCs w:val="22"/>
          <w:lang w:val="es-CO"/>
        </w:rPr>
        <w:t>n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BA2EB5" w:rsidRPr="002F1C87">
        <w:rPr>
          <w:rFonts w:ascii="Arial Narrow" w:hAnsi="Arial Narrow" w:cs="Arial"/>
          <w:sz w:val="22"/>
          <w:szCs w:val="22"/>
          <w:lang w:val="es-CO"/>
        </w:rPr>
        <w:t>el</w:t>
      </w:r>
      <w:r w:rsidR="00BA2EB5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 </w:t>
      </w:r>
      <w:r w:rsidR="00BA2EB5" w:rsidRPr="002F1C87">
        <w:rPr>
          <w:rFonts w:ascii="Arial Narrow" w:eastAsia="Arial Narrow" w:hAnsi="Arial Narrow" w:cs="Arial Narrow"/>
          <w:sz w:val="22"/>
          <w:szCs w:val="22"/>
          <w:lang w:val="es-CO"/>
        </w:rPr>
        <w:t>á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>mbito geográfico de ejecución de la operación</w:t>
      </w:r>
      <w:r w:rsidR="00DD7625"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en Colombia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>,</w:t>
      </w:r>
      <w:r w:rsidR="000A1F69">
        <w:rPr>
          <w:rFonts w:ascii="Arial Narrow" w:eastAsia="Arial Narrow" w:hAnsi="Arial Narrow" w:cs="Arial Narrow"/>
          <w:sz w:val="22"/>
          <w:szCs w:val="22"/>
          <w:lang w:val="es-CO"/>
        </w:rPr>
        <w:t xml:space="preserve"> será necesario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indicar la ubicación de la sede principal. Cuando en el plan de negocio se </w:t>
      </w:r>
      <w:r w:rsidR="00244358" w:rsidRPr="002F1C87">
        <w:rPr>
          <w:rFonts w:ascii="Arial Narrow" w:eastAsia="Arial Narrow" w:hAnsi="Arial Narrow" w:cs="Arial Narrow"/>
          <w:sz w:val="22"/>
          <w:szCs w:val="22"/>
          <w:lang w:val="es-CO"/>
        </w:rPr>
        <w:t>establezca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que </w:t>
      </w:r>
      <w:r w:rsidR="00CD7F40" w:rsidRPr="002F1C87">
        <w:rPr>
          <w:rFonts w:ascii="Arial Narrow" w:eastAsia="Arial Narrow" w:hAnsi="Arial Narrow" w:cs="Arial Narrow"/>
          <w:sz w:val="22"/>
          <w:szCs w:val="22"/>
          <w:lang w:val="es-CO"/>
        </w:rPr>
        <w:t>habrá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puntos</w:t>
      </w:r>
      <w:r w:rsidR="00244358"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de atención al público 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adicionales, </w:t>
      </w:r>
      <w:r w:rsidR="00BD3C3F">
        <w:rPr>
          <w:rFonts w:ascii="Arial Narrow" w:eastAsia="Arial Narrow" w:hAnsi="Arial Narrow" w:cs="Arial Narrow"/>
          <w:sz w:val="22"/>
          <w:szCs w:val="22"/>
          <w:lang w:val="es-CO"/>
        </w:rPr>
        <w:t xml:space="preserve">se 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>deberá informa</w:t>
      </w:r>
      <w:r w:rsidR="00FF69D2" w:rsidRPr="002F1C87">
        <w:rPr>
          <w:rFonts w:ascii="Arial Narrow" w:eastAsia="Arial Narrow" w:hAnsi="Arial Narrow" w:cs="Arial Narrow"/>
          <w:sz w:val="22"/>
          <w:szCs w:val="22"/>
          <w:lang w:val="es-CO"/>
        </w:rPr>
        <w:t>r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la ubicación de </w:t>
      </w:r>
      <w:r w:rsidR="00244358" w:rsidRPr="002F1C87">
        <w:rPr>
          <w:rFonts w:ascii="Arial Narrow" w:eastAsia="Arial Narrow" w:hAnsi="Arial Narrow" w:cs="Arial Narrow"/>
          <w:sz w:val="22"/>
          <w:szCs w:val="22"/>
          <w:lang w:val="es-CO"/>
        </w:rPr>
        <w:t>estos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>.</w:t>
      </w:r>
    </w:p>
    <w:p w14:paraId="78B3D84E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14:paraId="267E301C" w14:textId="669AD0A8" w:rsidR="00A43FBD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  <w:r w:rsidRPr="004832B4">
        <w:rPr>
          <w:rFonts w:ascii="Arial Narrow" w:hAnsi="Arial Narrow" w:cs="Arial"/>
          <w:b/>
          <w:bCs/>
          <w:sz w:val="22"/>
          <w:szCs w:val="22"/>
          <w:lang w:val="es-CO"/>
        </w:rPr>
        <w:t>3.2. En</w:t>
      </w:r>
      <w:r w:rsidRPr="004832B4">
        <w:rPr>
          <w:rFonts w:ascii="Arial Narrow" w:hAnsi="Arial Narrow" w:cs="Arial"/>
          <w:b/>
          <w:sz w:val="22"/>
          <w:szCs w:val="22"/>
          <w:lang w:val="es-CO"/>
        </w:rPr>
        <w:t xml:space="preserve"> conexión </w:t>
      </w:r>
      <w:r w:rsidRPr="004832B4">
        <w:rPr>
          <w:rFonts w:ascii="Arial Narrow" w:hAnsi="Arial Narrow" w:cs="Arial"/>
          <w:b/>
          <w:bCs/>
          <w:sz w:val="22"/>
          <w:szCs w:val="22"/>
          <w:lang w:val="es-CO"/>
        </w:rPr>
        <w:t>con el exterior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b/>
          <w:i/>
          <w:sz w:val="22"/>
          <w:szCs w:val="22"/>
          <w:lang w:val="es-CO"/>
        </w:rPr>
        <w:t xml:space="preserve"> </w:t>
      </w:r>
      <w:r w:rsidR="002436B9">
        <w:rPr>
          <w:rFonts w:ascii="Arial Narrow" w:hAnsi="Arial Narrow" w:cs="Arial"/>
          <w:sz w:val="22"/>
          <w:szCs w:val="22"/>
          <w:lang w:val="es-CO"/>
        </w:rPr>
        <w:t>Cuando se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solicit</w:t>
      </w:r>
      <w:r w:rsidR="002436B9">
        <w:rPr>
          <w:rFonts w:ascii="Arial Narrow" w:hAnsi="Arial Narrow" w:cs="Arial"/>
          <w:sz w:val="22"/>
          <w:szCs w:val="22"/>
          <w:lang w:val="es-CO"/>
        </w:rPr>
        <w:t>e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habilitación para prestar el servicio postal de </w:t>
      </w:r>
      <w:r w:rsidR="00BD3C3F">
        <w:rPr>
          <w:rFonts w:ascii="Arial Narrow" w:hAnsi="Arial Narrow" w:cs="Arial"/>
          <w:sz w:val="22"/>
          <w:szCs w:val="22"/>
          <w:lang w:val="es-CO"/>
        </w:rPr>
        <w:t>M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ensajería </w:t>
      </w:r>
      <w:r w:rsidR="00BD3C3F">
        <w:rPr>
          <w:rFonts w:ascii="Arial Narrow" w:hAnsi="Arial Narrow" w:cs="Arial"/>
          <w:sz w:val="22"/>
          <w:szCs w:val="22"/>
          <w:lang w:val="es-CO"/>
        </w:rPr>
        <w:t>E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xpresa en el ámbito geográfico con conexión en el exterior, </w:t>
      </w:r>
      <w:r w:rsidR="00B53A81">
        <w:rPr>
          <w:rFonts w:ascii="Arial Narrow" w:hAnsi="Arial Narrow" w:cs="Arial"/>
          <w:sz w:val="22"/>
          <w:szCs w:val="22"/>
          <w:lang w:val="es-CO"/>
        </w:rPr>
        <w:t xml:space="preserve">tendrá que </w:t>
      </w:r>
      <w:r w:rsidRPr="002F1C87">
        <w:rPr>
          <w:rFonts w:ascii="Arial Narrow" w:hAnsi="Arial Narrow" w:cs="Arial"/>
          <w:sz w:val="22"/>
          <w:szCs w:val="22"/>
          <w:lang w:val="es-CO"/>
        </w:rPr>
        <w:t>presentar</w:t>
      </w:r>
      <w:r w:rsidR="00B53A81">
        <w:rPr>
          <w:rFonts w:ascii="Arial Narrow" w:hAnsi="Arial Narrow" w:cs="Arial"/>
          <w:sz w:val="22"/>
          <w:szCs w:val="22"/>
          <w:lang w:val="es-CO"/>
        </w:rPr>
        <w:t>se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la relación del o los </w:t>
      </w:r>
      <w:r w:rsidR="005F591F" w:rsidRPr="002F1C87">
        <w:rPr>
          <w:rFonts w:ascii="Arial Narrow" w:hAnsi="Arial Narrow" w:cs="Arial"/>
          <w:sz w:val="22"/>
          <w:szCs w:val="22"/>
          <w:lang w:val="es-CO"/>
        </w:rPr>
        <w:t>países donde</w:t>
      </w:r>
      <w:r w:rsidR="00B147B4">
        <w:rPr>
          <w:rFonts w:ascii="Arial Narrow" w:hAnsi="Arial Narrow" w:cs="Arial"/>
          <w:sz w:val="22"/>
          <w:szCs w:val="22"/>
          <w:lang w:val="es-CO"/>
        </w:rPr>
        <w:t xml:space="preserve"> se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garantizará la entrega de los envíos postales.</w:t>
      </w:r>
    </w:p>
    <w:p w14:paraId="59F29701" w14:textId="77777777" w:rsidR="00270B8C" w:rsidRPr="002F1C87" w:rsidRDefault="00270B8C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7BAD3E2F" w14:textId="5C439931" w:rsidR="00270B8C" w:rsidRPr="002F1C87" w:rsidRDefault="00270B8C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Asimismo, debe</w:t>
      </w:r>
      <w:r w:rsidR="009904EF">
        <w:rPr>
          <w:rFonts w:ascii="Arial Narrow" w:hAnsi="Arial Narrow" w:cs="Arial"/>
          <w:sz w:val="22"/>
          <w:szCs w:val="22"/>
          <w:lang w:val="es-CO"/>
        </w:rPr>
        <w:t>rá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contar con un área de tratamiento de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 xml:space="preserve"> al menos</w:t>
      </w:r>
      <w:r w:rsidR="00FF69D2" w:rsidRPr="002F1C87">
        <w:rPr>
          <w:rFonts w:ascii="Arial Narrow" w:hAnsi="Arial Narrow" w:cs="Arial"/>
          <w:sz w:val="22"/>
          <w:szCs w:val="22"/>
          <w:lang w:val="es-CO"/>
        </w:rPr>
        <w:t xml:space="preserve"> cien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BD319A">
        <w:rPr>
          <w:rFonts w:ascii="Arial Narrow" w:hAnsi="Arial Narrow" w:cs="Arial"/>
          <w:sz w:val="22"/>
          <w:szCs w:val="22"/>
          <w:lang w:val="es-CO"/>
        </w:rPr>
        <w:t>(</w:t>
      </w:r>
      <w:r w:rsidRPr="002F1C87">
        <w:rPr>
          <w:rFonts w:ascii="Arial Narrow" w:hAnsi="Arial Narrow" w:cs="Arial"/>
          <w:sz w:val="22"/>
          <w:szCs w:val="22"/>
          <w:lang w:val="es-CO"/>
        </w:rPr>
        <w:t>100</w:t>
      </w:r>
      <w:r w:rsidR="00BD319A">
        <w:rPr>
          <w:rFonts w:ascii="Arial Narrow" w:hAnsi="Arial Narrow" w:cs="Arial"/>
          <w:sz w:val="22"/>
          <w:szCs w:val="22"/>
          <w:lang w:val="es-CO"/>
        </w:rPr>
        <w:t>)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metros cuadrados</w:t>
      </w:r>
      <w:r w:rsidR="00407BA2" w:rsidRPr="002F1C87">
        <w:rPr>
          <w:rFonts w:ascii="Arial Narrow" w:hAnsi="Arial Narrow" w:cs="Arial"/>
          <w:sz w:val="22"/>
          <w:szCs w:val="22"/>
          <w:lang w:val="es-CO"/>
        </w:rPr>
        <w:t>. Este requisito se acredita</w:t>
      </w:r>
      <w:r w:rsidR="001B180C">
        <w:rPr>
          <w:rFonts w:ascii="Arial Narrow" w:hAnsi="Arial Narrow" w:cs="Arial"/>
          <w:sz w:val="22"/>
          <w:szCs w:val="22"/>
          <w:lang w:val="es-CO"/>
        </w:rPr>
        <w:t>rá</w:t>
      </w:r>
      <w:r w:rsidR="00407BA2" w:rsidRPr="002F1C87">
        <w:rPr>
          <w:rFonts w:ascii="Arial Narrow" w:hAnsi="Arial Narrow" w:cs="Arial"/>
          <w:sz w:val="22"/>
          <w:szCs w:val="22"/>
          <w:lang w:val="es-CO"/>
        </w:rPr>
        <w:t xml:space="preserve"> con la presentación de una constancia </w:t>
      </w:r>
      <w:r w:rsidR="00130751">
        <w:rPr>
          <w:rFonts w:ascii="Arial Narrow" w:hAnsi="Arial Narrow" w:cs="Arial"/>
          <w:sz w:val="22"/>
          <w:szCs w:val="22"/>
          <w:lang w:val="es-CO"/>
        </w:rPr>
        <w:t>de</w:t>
      </w:r>
      <w:r w:rsidR="00186080">
        <w:rPr>
          <w:rFonts w:ascii="Arial Narrow" w:hAnsi="Arial Narrow" w:cs="Arial"/>
          <w:sz w:val="22"/>
          <w:szCs w:val="22"/>
          <w:lang w:val="es-CO"/>
        </w:rPr>
        <w:t xml:space="preserve"> cumplimiento</w:t>
      </w:r>
      <w:r w:rsidR="00130751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407BA2" w:rsidRPr="002F1C87">
        <w:rPr>
          <w:rFonts w:ascii="Arial Narrow" w:hAnsi="Arial Narrow" w:cs="Arial"/>
          <w:sz w:val="22"/>
          <w:szCs w:val="22"/>
          <w:lang w:val="es-CO"/>
        </w:rPr>
        <w:t>suscrita por</w:t>
      </w:r>
      <w:r w:rsidR="00881C5F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407BA2" w:rsidRPr="002F1C87">
        <w:rPr>
          <w:rFonts w:ascii="Arial Narrow" w:hAnsi="Arial Narrow" w:cs="Arial"/>
          <w:sz w:val="22"/>
          <w:szCs w:val="22"/>
          <w:lang w:val="es-CO"/>
        </w:rPr>
        <w:t>e</w:t>
      </w:r>
      <w:r w:rsidR="00881C5F" w:rsidRPr="002F1C87">
        <w:rPr>
          <w:rFonts w:ascii="Arial Narrow" w:hAnsi="Arial Narrow" w:cs="Arial"/>
          <w:sz w:val="22"/>
          <w:szCs w:val="22"/>
          <w:lang w:val="es-CO"/>
        </w:rPr>
        <w:t xml:space="preserve">l </w:t>
      </w:r>
      <w:r w:rsidR="00FF69D2" w:rsidRPr="002F1C87">
        <w:rPr>
          <w:rFonts w:ascii="Arial Narrow" w:hAnsi="Arial Narrow" w:cs="Arial"/>
          <w:sz w:val="22"/>
          <w:szCs w:val="22"/>
          <w:lang w:val="es-CO"/>
        </w:rPr>
        <w:t>representante</w:t>
      </w:r>
      <w:r w:rsidR="00881C5F" w:rsidRPr="002F1C87">
        <w:rPr>
          <w:rFonts w:ascii="Arial Narrow" w:hAnsi="Arial Narrow" w:cs="Arial"/>
          <w:sz w:val="22"/>
          <w:szCs w:val="22"/>
          <w:lang w:val="es-CO"/>
        </w:rPr>
        <w:t xml:space="preserve"> legal de la </w:t>
      </w:r>
      <w:r w:rsidR="00FF69D2" w:rsidRPr="002F1C87">
        <w:rPr>
          <w:rFonts w:ascii="Arial Narrow" w:hAnsi="Arial Narrow" w:cs="Arial"/>
          <w:sz w:val="22"/>
          <w:szCs w:val="22"/>
          <w:lang w:val="es-CO"/>
        </w:rPr>
        <w:t>persona jurí</w:t>
      </w:r>
      <w:r w:rsidR="00407BA2" w:rsidRPr="002F1C87">
        <w:rPr>
          <w:rFonts w:ascii="Arial Narrow" w:hAnsi="Arial Narrow" w:cs="Arial"/>
          <w:sz w:val="22"/>
          <w:szCs w:val="22"/>
          <w:lang w:val="es-CO"/>
        </w:rPr>
        <w:t xml:space="preserve">dica peticionaria de la </w:t>
      </w:r>
      <w:r w:rsidR="004A00D0" w:rsidRPr="002F1C87">
        <w:rPr>
          <w:rFonts w:ascii="Arial Narrow" w:hAnsi="Arial Narrow" w:cs="Arial"/>
          <w:sz w:val="22"/>
          <w:szCs w:val="22"/>
          <w:lang w:val="es-CO"/>
        </w:rPr>
        <w:t>habilitación.</w:t>
      </w:r>
    </w:p>
    <w:p w14:paraId="52085ABE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258E0A2F" w14:textId="78CA8BFF" w:rsidR="00A43FBD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Adicionalmente,</w:t>
      </w:r>
      <w:r w:rsidR="004155EF">
        <w:rPr>
          <w:rFonts w:ascii="Arial Narrow" w:hAnsi="Arial Narrow" w:cs="Arial"/>
          <w:sz w:val="22"/>
          <w:szCs w:val="22"/>
          <w:lang w:val="es-CO"/>
        </w:rPr>
        <w:t xml:space="preserve"> la persona jurídica interesada,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debe</w:t>
      </w:r>
      <w:r w:rsidR="004155EF">
        <w:rPr>
          <w:rFonts w:ascii="Arial Narrow" w:hAnsi="Arial Narrow" w:cs="Arial"/>
          <w:sz w:val="22"/>
          <w:szCs w:val="22"/>
          <w:lang w:val="es-CO"/>
        </w:rPr>
        <w:t>rá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aportar minuta del acuerdo de interconexión con un operador de transporte internacional o un operador postal internacional que garantice la entrega de los envíos postales internacional saliente u internacional entrante o según corresponda al modelo de prestación del </w:t>
      </w:r>
      <w:r w:rsidRPr="002F1C87">
        <w:rPr>
          <w:rFonts w:ascii="Arial Narrow" w:hAnsi="Arial Narrow" w:cs="Arial"/>
          <w:sz w:val="22"/>
          <w:szCs w:val="22"/>
          <w:lang w:val="es-CO"/>
        </w:rPr>
        <w:lastRenderedPageBreak/>
        <w:t>servicio que se implementará.</w:t>
      </w:r>
    </w:p>
    <w:p w14:paraId="55297AC6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3357E5A2" w14:textId="6556E817" w:rsidR="00A43FBD" w:rsidRPr="002F1C87" w:rsidRDefault="00A43FBD" w:rsidP="004832B4">
      <w:pPr>
        <w:spacing w:after="0" w:line="276" w:lineRule="auto"/>
        <w:rPr>
          <w:rFonts w:ascii="Arial Narrow" w:hAnsi="Arial Narrow" w:cs="Arial"/>
          <w:b/>
          <w:bCs/>
          <w:sz w:val="22"/>
          <w:szCs w:val="22"/>
          <w:lang w:val="es-CO"/>
        </w:rPr>
      </w:pPr>
      <w:r w:rsidRPr="004832B4">
        <w:rPr>
          <w:rFonts w:ascii="Arial Narrow" w:hAnsi="Arial Narrow" w:cs="Arial"/>
          <w:b/>
          <w:bCs/>
          <w:sz w:val="22"/>
          <w:szCs w:val="22"/>
          <w:lang w:val="es-CO"/>
        </w:rPr>
        <w:t>Parágrafo.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 xml:space="preserve"> </w:t>
      </w:r>
      <w:r w:rsidRPr="002F1C87">
        <w:rPr>
          <w:rFonts w:ascii="Arial Narrow" w:hAnsi="Arial Narrow" w:cs="Arial"/>
          <w:sz w:val="22"/>
          <w:szCs w:val="22"/>
          <w:lang w:val="es-CO"/>
        </w:rPr>
        <w:t>Si con posteri</w:t>
      </w:r>
      <w:r w:rsidR="008C590C" w:rsidRPr="002F1C87">
        <w:rPr>
          <w:rFonts w:ascii="Arial Narrow" w:hAnsi="Arial Narrow" w:cs="Arial"/>
          <w:sz w:val="22"/>
          <w:szCs w:val="22"/>
          <w:lang w:val="es-CO"/>
        </w:rPr>
        <w:t>ori</w:t>
      </w:r>
      <w:r w:rsidRPr="002F1C87">
        <w:rPr>
          <w:rFonts w:ascii="Arial Narrow" w:hAnsi="Arial Narrow" w:cs="Arial"/>
          <w:sz w:val="22"/>
          <w:szCs w:val="22"/>
          <w:lang w:val="es-CO"/>
        </w:rPr>
        <w:t>dad al otorgamiento de la habilitación el operador postal decide ampliar el ámbito geográfico de cobertura de su habilitación</w:t>
      </w:r>
      <w:r w:rsidR="004C7336">
        <w:rPr>
          <w:rFonts w:ascii="Arial Narrow" w:hAnsi="Arial Narrow" w:cs="Arial"/>
          <w:sz w:val="22"/>
          <w:szCs w:val="22"/>
          <w:lang w:val="es-CO"/>
        </w:rPr>
        <w:t xml:space="preserve"> en conexión con el exterior</w:t>
      </w:r>
      <w:r w:rsidRPr="002F1C87">
        <w:rPr>
          <w:rFonts w:ascii="Arial Narrow" w:hAnsi="Arial Narrow" w:cs="Arial"/>
          <w:sz w:val="22"/>
          <w:szCs w:val="22"/>
          <w:lang w:val="es-CO"/>
        </w:rPr>
        <w:t>, debe presentar la respectiva solicitud ante el Ministerio y acreditar el requisito desarrollado en esta disposición.</w:t>
      </w:r>
    </w:p>
    <w:p w14:paraId="05F6ED53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b/>
          <w:sz w:val="22"/>
          <w:szCs w:val="22"/>
          <w:lang w:val="es-CO"/>
        </w:rPr>
      </w:pPr>
    </w:p>
    <w:p w14:paraId="160F0710" w14:textId="7E8DD17A" w:rsidR="00A43FBD" w:rsidRPr="002F1C87" w:rsidRDefault="00A43FBD" w:rsidP="004832B4">
      <w:pPr>
        <w:spacing w:after="0" w:line="276" w:lineRule="auto"/>
        <w:contextualSpacing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Artículo 4. 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Estructura operativa.</w:t>
      </w:r>
      <w:r w:rsidR="003961E5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2F1C87">
        <w:rPr>
          <w:rFonts w:ascii="Arial Narrow" w:hAnsi="Arial Narrow" w:cs="Arial"/>
          <w:sz w:val="22"/>
          <w:szCs w:val="22"/>
          <w:lang w:val="es-CO"/>
        </w:rPr>
        <w:t>Para las personas jurídicas que soliciten por primera vez la habilitación</w:t>
      </w:r>
      <w:r w:rsidR="006D19F8" w:rsidRPr="002F1C87">
        <w:rPr>
          <w:rFonts w:ascii="Arial Narrow" w:hAnsi="Arial Narrow" w:cs="Arial"/>
          <w:sz w:val="22"/>
          <w:szCs w:val="22"/>
          <w:lang w:val="es-CO"/>
        </w:rPr>
        <w:t xml:space="preserve"> como operador postal</w:t>
      </w:r>
      <w:r w:rsidR="00AB1967" w:rsidRPr="002F1C87">
        <w:rPr>
          <w:rFonts w:ascii="Arial Narrow" w:hAnsi="Arial Narrow" w:cs="Arial"/>
          <w:sz w:val="22"/>
          <w:szCs w:val="22"/>
          <w:lang w:val="es-CO"/>
        </w:rPr>
        <w:t>,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D731B4" w:rsidRPr="002F1C87">
        <w:rPr>
          <w:rFonts w:ascii="Arial Narrow" w:hAnsi="Arial Narrow" w:cs="Arial"/>
          <w:sz w:val="22"/>
          <w:szCs w:val="22"/>
          <w:lang w:val="es-CO"/>
        </w:rPr>
        <w:t xml:space="preserve">los requisitos relacionados con </w:t>
      </w:r>
      <w:r w:rsidR="00AB1967" w:rsidRPr="002F1C87">
        <w:rPr>
          <w:rFonts w:ascii="Arial Narrow" w:hAnsi="Arial Narrow" w:cs="Arial"/>
          <w:sz w:val="22"/>
          <w:szCs w:val="22"/>
        </w:rPr>
        <w:t>el</w:t>
      </w:r>
      <w:r w:rsidR="00D731B4" w:rsidRPr="002F1C87">
        <w:rPr>
          <w:rFonts w:ascii="Arial Narrow" w:hAnsi="Arial Narrow" w:cs="Arial"/>
          <w:sz w:val="22"/>
          <w:szCs w:val="22"/>
        </w:rPr>
        <w:t xml:space="preserve"> ámbito geográfico</w:t>
      </w:r>
      <w:r w:rsidR="00AB1967" w:rsidRPr="002F1C87">
        <w:rPr>
          <w:rFonts w:ascii="Arial Narrow" w:hAnsi="Arial Narrow" w:cs="Arial"/>
          <w:sz w:val="22"/>
          <w:szCs w:val="22"/>
        </w:rPr>
        <w:t>, el</w:t>
      </w:r>
      <w:r w:rsidR="00D731B4" w:rsidRPr="002F1C87">
        <w:rPr>
          <w:rFonts w:ascii="Arial Narrow" w:hAnsi="Arial Narrow" w:cs="Arial"/>
          <w:sz w:val="22"/>
          <w:szCs w:val="22"/>
        </w:rPr>
        <w:t xml:space="preserve"> tipo de servicio a prestar y estructura operativa, </w:t>
      </w:r>
      <w:r w:rsidR="006D19F8" w:rsidRPr="002F1C87">
        <w:rPr>
          <w:rFonts w:ascii="Arial Narrow" w:hAnsi="Arial Narrow" w:cs="Arial"/>
          <w:sz w:val="22"/>
          <w:szCs w:val="22"/>
        </w:rPr>
        <w:t xml:space="preserve">señalado </w:t>
      </w:r>
      <w:r w:rsidRPr="002F1C87">
        <w:rPr>
          <w:rFonts w:ascii="Arial Narrow" w:hAnsi="Arial Narrow" w:cs="Arial"/>
          <w:sz w:val="22"/>
          <w:szCs w:val="22"/>
          <w:lang w:val="es-CO"/>
        </w:rPr>
        <w:t>en el literal c) del artículo</w:t>
      </w:r>
      <w:r w:rsidR="004A7128" w:rsidRPr="002F1C87">
        <w:rPr>
          <w:rFonts w:ascii="Arial Narrow" w:hAnsi="Arial Narrow" w:cs="Arial"/>
          <w:sz w:val="22"/>
          <w:szCs w:val="22"/>
          <w:lang w:val="es-CO"/>
        </w:rPr>
        <w:t xml:space="preserve"> 4 de la 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>L</w:t>
      </w:r>
      <w:r w:rsidR="004A7128" w:rsidRPr="002F1C87">
        <w:rPr>
          <w:rFonts w:ascii="Arial Narrow" w:hAnsi="Arial Narrow" w:cs="Arial"/>
          <w:sz w:val="22"/>
          <w:szCs w:val="22"/>
          <w:lang w:val="es-CO"/>
        </w:rPr>
        <w:t>ey 1369 de 2009</w:t>
      </w:r>
      <w:r w:rsidRPr="002F1C87">
        <w:rPr>
          <w:rFonts w:ascii="Arial Narrow" w:hAnsi="Arial Narrow" w:cs="Arial"/>
          <w:sz w:val="22"/>
          <w:szCs w:val="22"/>
          <w:lang w:val="es-CO"/>
        </w:rPr>
        <w:t>, se entenderá cumplido con la presentación de un plan detallado sobre las especificaciones técnicas de la red postal que implementará para prestar sus servicios, el cual debe</w:t>
      </w:r>
      <w:r w:rsidR="003110C9">
        <w:rPr>
          <w:rFonts w:ascii="Arial Narrow" w:hAnsi="Arial Narrow" w:cs="Arial"/>
          <w:sz w:val="22"/>
          <w:szCs w:val="22"/>
          <w:lang w:val="es-CO"/>
        </w:rPr>
        <w:t>rá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contemplar como mínimo: 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</w:t>
      </w:r>
    </w:p>
    <w:p w14:paraId="5BED20C4" w14:textId="77777777" w:rsidR="00F66037" w:rsidRPr="002F1C87" w:rsidRDefault="00F66037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598EB0BA" w14:textId="77777777" w:rsidR="00A43FBD" w:rsidRPr="002F1C87" w:rsidRDefault="00A43FBD" w:rsidP="004832B4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 w:rsidRPr="002F1C87">
        <w:rPr>
          <w:rFonts w:ascii="Arial Narrow" w:eastAsia="Arial Narrow" w:hAnsi="Arial Narrow" w:cs="Arial Narrow"/>
        </w:rPr>
        <w:t>Descripción del plan de negocio.</w:t>
      </w:r>
    </w:p>
    <w:p w14:paraId="521EA716" w14:textId="029B8ADE" w:rsidR="00A43FBD" w:rsidRPr="002F1C87" w:rsidRDefault="00A43FBD" w:rsidP="004832B4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 w:rsidRPr="002F1C87">
        <w:rPr>
          <w:rFonts w:ascii="Arial Narrow" w:eastAsia="Arial Narrow" w:hAnsi="Arial Narrow" w:cs="Arial Narrow"/>
        </w:rPr>
        <w:t>Recurso Humano y/o estructura organizacional con que contar</w:t>
      </w:r>
      <w:r w:rsidR="00B5472E" w:rsidRPr="002F1C87">
        <w:rPr>
          <w:rFonts w:ascii="Arial Narrow" w:eastAsia="Arial Narrow" w:hAnsi="Arial Narrow" w:cs="Arial Narrow"/>
        </w:rPr>
        <w:t>á</w:t>
      </w:r>
      <w:r w:rsidRPr="002F1C87">
        <w:rPr>
          <w:rFonts w:ascii="Arial Narrow" w:eastAsia="Arial Narrow" w:hAnsi="Arial Narrow" w:cs="Arial Narrow"/>
        </w:rPr>
        <w:t xml:space="preserve"> la persona jurídica para la ejecución de la operación.</w:t>
      </w:r>
    </w:p>
    <w:p w14:paraId="7CFCD6D2" w14:textId="77777777" w:rsidR="00A43FBD" w:rsidRPr="002F1C87" w:rsidRDefault="00A43FBD" w:rsidP="004832B4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 w:rsidRPr="002F1C87">
        <w:rPr>
          <w:rFonts w:ascii="Arial Narrow" w:eastAsia="Arial Narrow" w:hAnsi="Arial Narrow" w:cs="Arial Narrow"/>
        </w:rPr>
        <w:t>Diagrama de flujo de la operación.</w:t>
      </w:r>
    </w:p>
    <w:p w14:paraId="0ACA42B5" w14:textId="77777777" w:rsidR="00A43FBD" w:rsidRPr="002F1C87" w:rsidRDefault="00A43FBD" w:rsidP="004832B4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Arial"/>
        </w:rPr>
      </w:pPr>
      <w:r w:rsidRPr="002F1C87">
        <w:rPr>
          <w:rFonts w:ascii="Arial Narrow" w:eastAsia="Arial Narrow" w:hAnsi="Arial Narrow" w:cs="Arial Narrow"/>
        </w:rPr>
        <w:t>Indicar las características físicas del área de tratamiento que dispondrá el interesado para la clasificación de los objetos postales.</w:t>
      </w:r>
    </w:p>
    <w:p w14:paraId="1A98036F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i/>
          <w:iCs/>
          <w:sz w:val="22"/>
          <w:szCs w:val="22"/>
          <w:lang w:val="es-CO"/>
        </w:rPr>
      </w:pPr>
    </w:p>
    <w:p w14:paraId="54C872B8" w14:textId="79608123" w:rsidR="00A43FBD" w:rsidRPr="002F1C87" w:rsidRDefault="003F1D7E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4832B4">
        <w:rPr>
          <w:rFonts w:ascii="Arial Narrow" w:hAnsi="Arial Narrow" w:cs="Arial"/>
          <w:b/>
          <w:bCs/>
          <w:sz w:val="22"/>
          <w:szCs w:val="22"/>
          <w:lang w:val="es-CO"/>
        </w:rPr>
        <w:t>Parágrafo</w:t>
      </w:r>
      <w:r w:rsidR="0032109B" w:rsidRPr="004832B4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 1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. 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El plan presentado en las condiciones anteriormente señaladas </w:t>
      </w:r>
      <w:r w:rsidR="003110C9">
        <w:rPr>
          <w:rFonts w:ascii="Arial Narrow" w:hAnsi="Arial Narrow" w:cs="Arial"/>
          <w:sz w:val="22"/>
          <w:szCs w:val="22"/>
          <w:lang w:val="es-CO"/>
        </w:rPr>
        <w:t>tendrá que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ser implementado dentro de los tres (3) meses siguientes a recibir la respectiva habilitación. Una vez cumplido dicho plazo, el Ministerio de Tecnologías de la Información y las Comunicaciones procederá </w:t>
      </w:r>
      <w:r w:rsidR="004C7336">
        <w:rPr>
          <w:rFonts w:ascii="Arial Narrow" w:hAnsi="Arial Narrow" w:cs="Arial"/>
          <w:sz w:val="22"/>
          <w:szCs w:val="22"/>
          <w:lang w:val="es-CO"/>
        </w:rPr>
        <w:t xml:space="preserve">con la 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verificación</w:t>
      </w:r>
      <w:r w:rsidR="004C7336">
        <w:rPr>
          <w:rFonts w:ascii="Arial Narrow" w:hAnsi="Arial Narrow" w:cs="Arial"/>
          <w:sz w:val="22"/>
          <w:szCs w:val="22"/>
          <w:lang w:val="es-CO"/>
        </w:rPr>
        <w:t xml:space="preserve"> correspondiente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.</w:t>
      </w:r>
    </w:p>
    <w:p w14:paraId="28E5DBEE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15330032" w14:textId="71C9E957" w:rsidR="00A43FBD" w:rsidRPr="002F1C87" w:rsidRDefault="00756526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4832B4">
        <w:rPr>
          <w:rFonts w:ascii="Arial Narrow" w:hAnsi="Arial Narrow" w:cs="Arial"/>
          <w:b/>
          <w:bCs/>
          <w:sz w:val="22"/>
          <w:szCs w:val="22"/>
          <w:lang w:val="es-CO"/>
        </w:rPr>
        <w:t>Parágrafo 2.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 xml:space="preserve"> 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Los requisitos establecidos</w:t>
      </w:r>
      <w:r w:rsidR="0032109B" w:rsidRPr="002F1C87">
        <w:rPr>
          <w:rFonts w:ascii="Arial Narrow" w:hAnsi="Arial Narrow" w:cs="Arial"/>
          <w:sz w:val="22"/>
          <w:szCs w:val="22"/>
          <w:lang w:val="es-CO"/>
        </w:rPr>
        <w:t xml:space="preserve"> en el numeral 3</w:t>
      </w:r>
      <w:r w:rsidR="00CF0344">
        <w:rPr>
          <w:rFonts w:ascii="Arial Narrow" w:hAnsi="Arial Narrow" w:cs="Arial"/>
          <w:sz w:val="22"/>
          <w:szCs w:val="22"/>
          <w:lang w:val="es-CO"/>
        </w:rPr>
        <w:t>.</w:t>
      </w:r>
      <w:r w:rsidR="0032109B" w:rsidRPr="002F1C87">
        <w:rPr>
          <w:rFonts w:ascii="Arial Narrow" w:hAnsi="Arial Narrow" w:cs="Arial"/>
          <w:sz w:val="22"/>
          <w:szCs w:val="22"/>
          <w:lang w:val="es-CO"/>
        </w:rPr>
        <w:t>1 del artículo 3</w:t>
      </w:r>
      <w:r w:rsidR="00940668" w:rsidRPr="002F1C87">
        <w:rPr>
          <w:rFonts w:ascii="Arial Narrow" w:hAnsi="Arial Narrow" w:cs="Arial"/>
          <w:sz w:val="22"/>
          <w:szCs w:val="22"/>
          <w:lang w:val="es-CO"/>
        </w:rPr>
        <w:t xml:space="preserve"> y el artículo 4,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 xml:space="preserve"> se acredita</w:t>
      </w:r>
      <w:r w:rsidR="000646B7">
        <w:rPr>
          <w:rFonts w:ascii="Arial Narrow" w:hAnsi="Arial Narrow" w:cs="Arial"/>
          <w:sz w:val="22"/>
          <w:szCs w:val="22"/>
          <w:lang w:val="es-CO"/>
        </w:rPr>
        <w:t>rá</w:t>
      </w:r>
      <w:r w:rsidR="00A43FBD" w:rsidRPr="002F1C87">
        <w:rPr>
          <w:rFonts w:ascii="Arial Narrow" w:hAnsi="Arial Narrow" w:cs="Arial"/>
          <w:sz w:val="22"/>
          <w:szCs w:val="22"/>
          <w:lang w:val="es-CO"/>
        </w:rPr>
        <w:t>n con la presentación del plan detallado aquí señalado, sin que se requiera la presentación de soportes adicionales.</w:t>
      </w:r>
    </w:p>
    <w:p w14:paraId="609B439F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667DD0D4" w14:textId="6CC9FBD9" w:rsidR="004A00D0" w:rsidRPr="002F1C87" w:rsidRDefault="004A00D0" w:rsidP="004832B4">
      <w:pPr>
        <w:spacing w:after="0" w:line="276" w:lineRule="auto"/>
        <w:contextualSpacing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Artículo 5. 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Requisitos de red de transporte.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La persona jurídica peticionaria de la habilitación deberá acreditar que contará con una red de transporte propia o tercerizada para garantizar la distribución de los envíos postales. Para acreditar esta situación, según el caso, deberá:</w:t>
      </w:r>
    </w:p>
    <w:p w14:paraId="03C134B5" w14:textId="77777777" w:rsidR="004A00D0" w:rsidRPr="002F1C87" w:rsidRDefault="004A00D0" w:rsidP="004832B4">
      <w:pPr>
        <w:spacing w:after="0" w:line="276" w:lineRule="auto"/>
        <w:contextualSpacing/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</w:pPr>
    </w:p>
    <w:p w14:paraId="260FA626" w14:textId="2EE8A239" w:rsidR="004A00D0" w:rsidRPr="002F1C87" w:rsidRDefault="004A00D0" w:rsidP="004832B4">
      <w:pPr>
        <w:spacing w:after="0" w:line="276" w:lineRule="auto"/>
        <w:contextualSpacing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2F1C87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O"/>
        </w:rPr>
        <w:t xml:space="preserve">5.1. </w:t>
      </w:r>
      <w:r w:rsidRPr="002F1C8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>Si la red es propia, presentar la relación de los vehículos discriminando, tipo de vehículo y número de la matricula (si aplica). También se debe adjuntar copia de las licencias de tránsito (tarjeta de propiedad) de los vehículos relacionados o cualquier documento que convalide la propiedad.</w:t>
      </w:r>
    </w:p>
    <w:p w14:paraId="4165C198" w14:textId="77777777" w:rsidR="004A00D0" w:rsidRPr="002F1C87" w:rsidRDefault="004A00D0" w:rsidP="004832B4">
      <w:pPr>
        <w:spacing w:after="0" w:line="276" w:lineRule="auto"/>
        <w:contextualSpacing/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</w:pPr>
    </w:p>
    <w:p w14:paraId="77C0AA20" w14:textId="7C544D22" w:rsidR="004A00D0" w:rsidRPr="002F1C87" w:rsidRDefault="004A00D0" w:rsidP="004832B4">
      <w:pPr>
        <w:spacing w:after="0" w:line="276" w:lineRule="auto"/>
        <w:contextualSpacing/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</w:pPr>
      <w:r w:rsidRPr="002F1C87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O"/>
        </w:rPr>
        <w:t>5.2</w:t>
      </w:r>
      <w:r w:rsidRPr="002F1C8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 xml:space="preserve">. </w:t>
      </w:r>
      <w:r w:rsidR="00BC48F4" w:rsidRPr="002F1C8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>En caso</w:t>
      </w:r>
      <w:r w:rsidRPr="002F1C8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 xml:space="preserve"> </w:t>
      </w:r>
      <w:r w:rsidR="004C7336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 xml:space="preserve">de </w:t>
      </w:r>
      <w:r w:rsidRPr="002F1C8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 xml:space="preserve">que la red se encuentre tercerizada bajo cualquier figura, </w:t>
      </w:r>
      <w:r w:rsidR="008B2919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 xml:space="preserve">será necesario </w:t>
      </w:r>
      <w:r w:rsidRPr="002F1C8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>presentar copia de la minuta del contrato y/o convenio que soporta</w:t>
      </w:r>
      <w:r w:rsidR="000646B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>rá</w:t>
      </w:r>
      <w:r w:rsidRPr="002F1C87">
        <w:rPr>
          <w:rFonts w:ascii="Arial Narrow" w:eastAsia="Arial Narrow" w:hAnsi="Arial Narrow" w:cs="Arial Narrow"/>
          <w:color w:val="000000" w:themeColor="text1"/>
          <w:sz w:val="22"/>
          <w:szCs w:val="22"/>
          <w:lang w:val="es-CO"/>
        </w:rPr>
        <w:t xml:space="preserve"> la prestación del servicio de transporte, con la relación de los vehículos contratados.</w:t>
      </w:r>
    </w:p>
    <w:p w14:paraId="354B7986" w14:textId="77777777" w:rsidR="004A00D0" w:rsidRPr="002F1C87" w:rsidRDefault="004A00D0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3F7E1336" w14:textId="388033C0" w:rsidR="00A43FBD" w:rsidRPr="002F1C87" w:rsidRDefault="004A00D0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 xml:space="preserve">El requisito previsto en esta disposición se verificará en la oportunidad </w:t>
      </w:r>
      <w:r w:rsidR="0032109B" w:rsidRPr="002F1C87">
        <w:rPr>
          <w:rFonts w:ascii="Arial Narrow" w:hAnsi="Arial Narrow" w:cs="Arial"/>
          <w:sz w:val="22"/>
          <w:szCs w:val="22"/>
          <w:lang w:val="es-CO"/>
        </w:rPr>
        <w:t>señalada en</w:t>
      </w:r>
      <w:r w:rsidR="00940668" w:rsidRPr="002F1C87">
        <w:rPr>
          <w:rFonts w:ascii="Arial Narrow" w:hAnsi="Arial Narrow" w:cs="Arial"/>
          <w:sz w:val="22"/>
          <w:szCs w:val="22"/>
          <w:lang w:val="es-CO"/>
        </w:rPr>
        <w:t xml:space="preserve"> el</w:t>
      </w:r>
      <w:r w:rsidR="0032109B" w:rsidRPr="002F1C87">
        <w:rPr>
          <w:rFonts w:ascii="Arial Narrow" w:hAnsi="Arial Narrow" w:cs="Arial"/>
          <w:sz w:val="22"/>
          <w:szCs w:val="22"/>
          <w:lang w:val="es-CO"/>
        </w:rPr>
        <w:t xml:space="preserve"> parágrafo </w:t>
      </w:r>
      <w:r w:rsidR="00940668" w:rsidRPr="002F1C87">
        <w:rPr>
          <w:rFonts w:ascii="Arial Narrow" w:hAnsi="Arial Narrow" w:cs="Arial"/>
          <w:sz w:val="22"/>
          <w:szCs w:val="22"/>
          <w:lang w:val="es-CO"/>
        </w:rPr>
        <w:t xml:space="preserve">1 </w:t>
      </w:r>
      <w:r w:rsidR="0032109B" w:rsidRPr="002F1C87">
        <w:rPr>
          <w:rFonts w:ascii="Arial Narrow" w:hAnsi="Arial Narrow" w:cs="Arial"/>
          <w:sz w:val="22"/>
          <w:szCs w:val="22"/>
          <w:lang w:val="es-CO"/>
        </w:rPr>
        <w:t>del artículo 4 de esta resolución.</w:t>
      </w:r>
    </w:p>
    <w:p w14:paraId="41ECC494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14:paraId="606110C8" w14:textId="49201201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Artículo </w:t>
      </w:r>
      <w:r w:rsidR="004A00D0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6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. </w:t>
      </w:r>
      <w:r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Requisitos de red para garantizar el rastreo de los objetos postales</w:t>
      </w:r>
      <w:r w:rsidR="008F52A5" w:rsidRPr="002F1C87">
        <w:rPr>
          <w:rFonts w:ascii="Arial Narrow" w:hAnsi="Arial Narrow" w:cs="Arial"/>
          <w:b/>
          <w:bCs/>
          <w:i/>
          <w:iCs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Para garantizar el rastreo de los objetos postales, las personas jurídicas interesadas deberán contar con un </w:t>
      </w:r>
      <w:r w:rsidR="006E3106">
        <w:rPr>
          <w:rFonts w:ascii="Arial Narrow" w:hAnsi="Arial Narrow" w:cs="Arial"/>
          <w:sz w:val="22"/>
          <w:szCs w:val="22"/>
          <w:lang w:val="es-CO"/>
        </w:rPr>
        <w:t>s</w:t>
      </w:r>
      <w:r w:rsidR="006E3106" w:rsidRPr="002F1C87">
        <w:rPr>
          <w:rFonts w:ascii="Arial Narrow" w:hAnsi="Arial Narrow" w:cs="Arial"/>
          <w:sz w:val="22"/>
          <w:szCs w:val="22"/>
          <w:lang w:val="es-CO"/>
        </w:rPr>
        <w:t>oftware</w:t>
      </w:r>
      <w:r w:rsidRPr="002F1C87">
        <w:rPr>
          <w:rFonts w:ascii="Arial Narrow" w:hAnsi="Arial Narrow" w:cs="Arial"/>
          <w:sz w:val="22"/>
          <w:szCs w:val="22"/>
          <w:lang w:val="es-CO"/>
        </w:rPr>
        <w:t>, que permita realizar el seguimiento de los objetos postales, en donde se registre la ocurrencia de por lo menos los siguientes eventos o actividades que se llevan a cabo durante la gestión de los envíos:</w:t>
      </w:r>
    </w:p>
    <w:p w14:paraId="06CDA964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14:paraId="49A29CE9" w14:textId="7B8BD14A" w:rsidR="001372EF" w:rsidRPr="002F1C87" w:rsidRDefault="004A00D0" w:rsidP="004832B4">
      <w:pPr>
        <w:spacing w:after="0" w:line="276" w:lineRule="auto"/>
        <w:contextualSpacing/>
        <w:rPr>
          <w:rFonts w:ascii="Arial Narrow" w:hAnsi="Arial Narrow" w:cs="Arial"/>
          <w:b/>
          <w:bCs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6</w:t>
      </w:r>
      <w:r w:rsidR="00B14F05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.1. </w:t>
      </w:r>
      <w:r w:rsidR="001372EF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Nacional</w:t>
      </w:r>
      <w:r w:rsidR="00B14F05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.</w:t>
      </w:r>
    </w:p>
    <w:p w14:paraId="12E88D0B" w14:textId="77777777" w:rsidR="001372EF" w:rsidRPr="002F1C87" w:rsidRDefault="001372EF" w:rsidP="004832B4">
      <w:pPr>
        <w:spacing w:after="0" w:line="276" w:lineRule="auto"/>
        <w:contextualSpacing/>
        <w:rPr>
          <w:rFonts w:ascii="Arial Narrow" w:hAnsi="Arial Narrow" w:cs="Arial"/>
          <w:b/>
          <w:bCs/>
          <w:sz w:val="22"/>
          <w:szCs w:val="22"/>
          <w:lang w:val="es-CO"/>
        </w:rPr>
      </w:pPr>
    </w:p>
    <w:p w14:paraId="1AE827EA" w14:textId="77777777" w:rsidR="00A43FBD" w:rsidRPr="002F1C87" w:rsidRDefault="00A43FBD" w:rsidP="004832B4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 xml:space="preserve">Admisión </w:t>
      </w:r>
    </w:p>
    <w:p w14:paraId="574FF387" w14:textId="77777777" w:rsidR="00A43FBD" w:rsidRPr="002F1C87" w:rsidRDefault="00A43FBD" w:rsidP="004832B4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Llegada al punto de recepción o recolección en el domicilio</w:t>
      </w:r>
    </w:p>
    <w:p w14:paraId="313E72BD" w14:textId="77777777" w:rsidR="00A43FBD" w:rsidRPr="002F1C87" w:rsidRDefault="00A43FBD" w:rsidP="004832B4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eastAsiaTheme="minorEastAsia" w:hAnsi="Arial Narrow"/>
        </w:rPr>
        <w:t xml:space="preserve">Salida del punto de recepción </w:t>
      </w:r>
    </w:p>
    <w:p w14:paraId="43C47754" w14:textId="77777777" w:rsidR="00A43FBD" w:rsidRPr="002F1C87" w:rsidRDefault="00A43FBD" w:rsidP="004832B4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eastAsiaTheme="minorEastAsia" w:hAnsi="Arial Narrow"/>
        </w:rPr>
        <w:t>Llegada al punto de distribución</w:t>
      </w:r>
    </w:p>
    <w:p w14:paraId="6322B3F8" w14:textId="77777777" w:rsidR="00A43FBD" w:rsidRPr="002F1C87" w:rsidRDefault="00A43FBD" w:rsidP="004832B4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eastAsiaTheme="minorEastAsia" w:hAnsi="Arial Narrow"/>
        </w:rPr>
        <w:t>Clasificación</w:t>
      </w:r>
    </w:p>
    <w:p w14:paraId="455F24DC" w14:textId="77777777" w:rsidR="00A43FBD" w:rsidRPr="002F1C87" w:rsidRDefault="00A43FBD" w:rsidP="004832B4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eastAsiaTheme="minorEastAsia" w:hAnsi="Arial Narrow"/>
        </w:rPr>
        <w:t>En distribución</w:t>
      </w:r>
    </w:p>
    <w:p w14:paraId="6E15D7BF" w14:textId="6F407EA4" w:rsidR="00A43FBD" w:rsidRPr="002F1C87" w:rsidRDefault="00A43FBD" w:rsidP="007F29D1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eastAsiaTheme="minorEastAsia" w:hAnsi="Arial Narrow"/>
        </w:rPr>
        <w:t>Intento de entrega</w:t>
      </w:r>
    </w:p>
    <w:p w14:paraId="5702B3B2" w14:textId="784FCA2C" w:rsidR="00A43FBD" w:rsidRPr="002F1C87" w:rsidRDefault="00A43FBD" w:rsidP="004832B4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eastAsiaTheme="minorEastAsia" w:hAnsi="Arial Narrow"/>
        </w:rPr>
        <w:t>Entrega final o devolución</w:t>
      </w:r>
    </w:p>
    <w:p w14:paraId="1DB49081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3185A5D" w14:textId="29E4F427" w:rsidR="00A43FBD" w:rsidRPr="002F1C87" w:rsidRDefault="004A00D0" w:rsidP="004832B4">
      <w:pPr>
        <w:spacing w:after="0" w:line="276" w:lineRule="auto"/>
        <w:contextualSpacing/>
        <w:rPr>
          <w:rFonts w:ascii="Arial Narrow" w:hAnsi="Arial Narrow" w:cs="Arial"/>
          <w:b/>
          <w:bCs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6</w:t>
      </w:r>
      <w:r w:rsidR="00B14F05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.2. </w:t>
      </w:r>
      <w:r w:rsidR="00A43FBD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Con conexión al Exterior</w:t>
      </w:r>
      <w:r w:rsidR="00B14F05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.</w:t>
      </w:r>
    </w:p>
    <w:p w14:paraId="484F6FC9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2A804F3B" w14:textId="77777777" w:rsidR="00A43FBD" w:rsidRPr="002F1C87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Llegada al punto de recepción o recolección en el domicilio</w:t>
      </w:r>
    </w:p>
    <w:p w14:paraId="176C62C7" w14:textId="77777777" w:rsidR="00A43FBD" w:rsidRPr="002F1C87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 xml:space="preserve">Salida del punto de recepción </w:t>
      </w:r>
    </w:p>
    <w:p w14:paraId="1C11C7A9" w14:textId="2EFBF6AC" w:rsidR="00B001B3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Llegada al punto de distribución</w:t>
      </w:r>
    </w:p>
    <w:p w14:paraId="7EAD18AC" w14:textId="03B81D69" w:rsidR="000646B7" w:rsidRPr="000646B7" w:rsidRDefault="000646B7" w:rsidP="000646B7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eastAsiaTheme="minorEastAsia" w:hAnsi="Arial Narrow"/>
        </w:rPr>
        <w:t>Clasificación</w:t>
      </w:r>
    </w:p>
    <w:p w14:paraId="50B0B005" w14:textId="77777777" w:rsidR="00A43FBD" w:rsidRPr="002F1C87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En distribución</w:t>
      </w:r>
    </w:p>
    <w:p w14:paraId="255D9CEA" w14:textId="6EF6F2F5" w:rsidR="00A43FBD" w:rsidRPr="002F1C87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Entrada aduana</w:t>
      </w:r>
      <w:r w:rsidR="00B5472E" w:rsidRPr="002F1C87">
        <w:rPr>
          <w:rFonts w:ascii="Arial Narrow" w:hAnsi="Arial Narrow" w:cs="Arial"/>
        </w:rPr>
        <w:t xml:space="preserve"> (si aplica)</w:t>
      </w:r>
    </w:p>
    <w:p w14:paraId="13598278" w14:textId="506646C2" w:rsidR="00A43FBD" w:rsidRPr="002F1C87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Salida de aduana</w:t>
      </w:r>
      <w:r w:rsidR="00B5472E" w:rsidRPr="002F1C87">
        <w:rPr>
          <w:rFonts w:ascii="Arial Narrow" w:hAnsi="Arial Narrow" w:cs="Arial"/>
        </w:rPr>
        <w:t xml:space="preserve"> (si aplica)</w:t>
      </w:r>
    </w:p>
    <w:p w14:paraId="6BEEF7AE" w14:textId="77777777" w:rsidR="00A43FBD" w:rsidRPr="002F1C87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Intento de entrega.</w:t>
      </w:r>
    </w:p>
    <w:p w14:paraId="49A0AFFE" w14:textId="295FA443" w:rsidR="00A43FBD" w:rsidRPr="002F1C87" w:rsidRDefault="00A43FBD" w:rsidP="004832B4">
      <w:pPr>
        <w:pStyle w:val="Prrafodelista"/>
        <w:numPr>
          <w:ilvl w:val="0"/>
          <w:numId w:val="10"/>
        </w:numPr>
        <w:spacing w:after="0" w:line="276" w:lineRule="auto"/>
        <w:rPr>
          <w:rFonts w:ascii="Arial Narrow" w:hAnsi="Arial Narrow" w:cs="Arial"/>
        </w:rPr>
      </w:pPr>
      <w:r w:rsidRPr="002F1C87">
        <w:rPr>
          <w:rFonts w:ascii="Arial Narrow" w:hAnsi="Arial Narrow" w:cs="Arial"/>
        </w:rPr>
        <w:t>Entrega final o devolución</w:t>
      </w:r>
      <w:r w:rsidR="00B001B3">
        <w:rPr>
          <w:rFonts w:ascii="Arial Narrow" w:hAnsi="Arial Narrow" w:cs="Arial"/>
        </w:rPr>
        <w:t>.</w:t>
      </w:r>
    </w:p>
    <w:p w14:paraId="0CE7D05E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45620A5" w14:textId="4BE620F3" w:rsidR="00E843CC" w:rsidRDefault="00A43FBD" w:rsidP="002F1C87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Para la acreditación</w:t>
      </w:r>
      <w:r w:rsidR="000B48BA" w:rsidRPr="002F1C87">
        <w:rPr>
          <w:rFonts w:ascii="Arial Narrow" w:hAnsi="Arial Narrow" w:cs="Arial"/>
          <w:sz w:val="22"/>
          <w:szCs w:val="22"/>
          <w:lang w:val="es-CO"/>
        </w:rPr>
        <w:t xml:space="preserve"> de la disponibilidad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del </w:t>
      </w:r>
      <w:r w:rsidR="006E3106">
        <w:rPr>
          <w:rFonts w:ascii="Arial Narrow" w:hAnsi="Arial Narrow" w:cs="Arial"/>
          <w:sz w:val="22"/>
          <w:szCs w:val="22"/>
          <w:lang w:val="es-CO"/>
        </w:rPr>
        <w:t>s</w:t>
      </w:r>
      <w:r w:rsidR="006E3106" w:rsidRPr="002F1C87">
        <w:rPr>
          <w:rFonts w:ascii="Arial Narrow" w:hAnsi="Arial Narrow" w:cs="Arial"/>
          <w:sz w:val="22"/>
          <w:szCs w:val="22"/>
          <w:lang w:val="es-CO"/>
        </w:rPr>
        <w:t>oftware</w:t>
      </w:r>
      <w:r w:rsidR="006E3106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B001B3">
        <w:rPr>
          <w:rFonts w:ascii="Arial Narrow" w:hAnsi="Arial Narrow" w:cs="Arial"/>
          <w:sz w:val="22"/>
          <w:szCs w:val="22"/>
          <w:lang w:val="es-CO"/>
        </w:rPr>
        <w:t>requerido,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se debe</w:t>
      </w:r>
      <w:r w:rsidR="00533332">
        <w:rPr>
          <w:rFonts w:ascii="Arial Narrow" w:hAnsi="Arial Narrow" w:cs="Arial"/>
          <w:sz w:val="22"/>
          <w:szCs w:val="22"/>
          <w:lang w:val="es-CO"/>
        </w:rPr>
        <w:t>rá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aportar copia del Contrato de Licencia de Software o Acuerdo de Compra, el cual </w:t>
      </w:r>
      <w:r w:rsidR="00533332">
        <w:rPr>
          <w:rFonts w:ascii="Arial Narrow" w:hAnsi="Arial Narrow" w:cs="Arial"/>
          <w:sz w:val="22"/>
          <w:szCs w:val="22"/>
          <w:lang w:val="es-CO"/>
        </w:rPr>
        <w:t xml:space="preserve">tendrá que 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incluir todos los términos y condiciones de </w:t>
      </w:r>
      <w:r w:rsidR="004065BB">
        <w:rPr>
          <w:rFonts w:ascii="Arial Narrow" w:hAnsi="Arial Narrow" w:cs="Arial"/>
          <w:sz w:val="22"/>
          <w:szCs w:val="22"/>
          <w:lang w:val="es-CO"/>
        </w:rPr>
        <w:t xml:space="preserve">uso de 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la </w:t>
      </w:r>
      <w:r w:rsidR="00B001B3">
        <w:rPr>
          <w:rFonts w:ascii="Arial Narrow" w:hAnsi="Arial Narrow" w:cs="Arial"/>
          <w:sz w:val="22"/>
          <w:szCs w:val="22"/>
          <w:lang w:val="es-CO"/>
        </w:rPr>
        <w:t>L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icencia </w:t>
      </w:r>
      <w:r w:rsidR="00BC48F4" w:rsidRPr="002F1C87">
        <w:rPr>
          <w:rFonts w:ascii="Arial Narrow" w:hAnsi="Arial Narrow" w:cs="Arial"/>
          <w:sz w:val="22"/>
          <w:szCs w:val="22"/>
          <w:lang w:val="es-CO"/>
        </w:rPr>
        <w:t>o Acuerdo</w:t>
      </w:r>
      <w:r w:rsidR="00DD49BB">
        <w:rPr>
          <w:rFonts w:ascii="Arial Narrow" w:hAnsi="Arial Narrow" w:cs="Arial"/>
          <w:sz w:val="22"/>
          <w:szCs w:val="22"/>
          <w:lang w:val="es-CO"/>
        </w:rPr>
        <w:t xml:space="preserve">, 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periodo de validez de la </w:t>
      </w:r>
      <w:r w:rsidR="00E843CC">
        <w:rPr>
          <w:rFonts w:ascii="Arial Narrow" w:eastAsia="Arial Narrow" w:hAnsi="Arial Narrow" w:cs="Arial Narrow"/>
          <w:sz w:val="22"/>
          <w:szCs w:val="22"/>
          <w:lang w:val="es-CO"/>
        </w:rPr>
        <w:t>licencia</w:t>
      </w:r>
      <w:r w:rsidRPr="002F1C87">
        <w:rPr>
          <w:rFonts w:ascii="Arial Narrow" w:eastAsia="Arial Narrow" w:hAnsi="Arial Narrow" w:cs="Arial Narrow"/>
          <w:sz w:val="22"/>
          <w:szCs w:val="22"/>
          <w:lang w:val="es-CO"/>
        </w:rPr>
        <w:t xml:space="preserve"> (si aplica),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limitaciones de uso</w:t>
      </w:r>
      <w:r w:rsidR="00E843CC">
        <w:rPr>
          <w:rFonts w:ascii="Arial Narrow" w:hAnsi="Arial Narrow" w:cs="Arial"/>
          <w:sz w:val="22"/>
          <w:szCs w:val="22"/>
          <w:lang w:val="es-CO"/>
        </w:rPr>
        <w:t xml:space="preserve"> y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restricciones de transferencia</w:t>
      </w:r>
      <w:r w:rsidR="00E843CC">
        <w:rPr>
          <w:rFonts w:ascii="Arial Narrow" w:hAnsi="Arial Narrow" w:cs="Arial"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 </w:t>
      </w:r>
    </w:p>
    <w:p w14:paraId="1E8887A1" w14:textId="77777777" w:rsidR="00E843CC" w:rsidRDefault="00E843CC" w:rsidP="002F1C87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34314B3D" w14:textId="7F66EE7C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 xml:space="preserve">Así mismo, </w:t>
      </w:r>
      <w:r w:rsidR="00DD49BB">
        <w:rPr>
          <w:rFonts w:ascii="Arial Narrow" w:hAnsi="Arial Narrow" w:cs="Arial"/>
          <w:sz w:val="22"/>
          <w:szCs w:val="22"/>
          <w:lang w:val="es-CO"/>
        </w:rPr>
        <w:t>será necesario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proporcionar cinco (5) números de guías de prueba, con el objeto de verificar 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>e</w:t>
      </w:r>
      <w:r w:rsidRPr="002F1C87">
        <w:rPr>
          <w:rFonts w:ascii="Arial Narrow" w:hAnsi="Arial Narrow" w:cs="Arial"/>
          <w:sz w:val="22"/>
          <w:szCs w:val="22"/>
          <w:lang w:val="es-CO"/>
        </w:rPr>
        <w:t>l estado</w:t>
      </w:r>
      <w:r w:rsidR="00B5472E" w:rsidRPr="002F1C87">
        <w:rPr>
          <w:rFonts w:ascii="Arial Narrow" w:hAnsi="Arial Narrow" w:cs="Arial"/>
          <w:sz w:val="22"/>
          <w:szCs w:val="22"/>
          <w:lang w:val="es-CO"/>
        </w:rPr>
        <w:t xml:space="preserve"> de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B5472E" w:rsidRPr="002F1C87">
        <w:rPr>
          <w:rFonts w:ascii="Arial Narrow" w:hAnsi="Arial Narrow" w:cs="Arial"/>
          <w:sz w:val="22"/>
          <w:szCs w:val="22"/>
          <w:lang w:val="es-CO"/>
        </w:rPr>
        <w:t>l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>os</w:t>
      </w:r>
      <w:r w:rsidR="00B5472E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91248E">
        <w:rPr>
          <w:rFonts w:ascii="Arial Narrow" w:hAnsi="Arial Narrow" w:cs="Arial"/>
          <w:sz w:val="22"/>
          <w:szCs w:val="22"/>
          <w:lang w:val="es-CO"/>
        </w:rPr>
        <w:t xml:space="preserve">eventos o actividades de los </w:t>
      </w:r>
      <w:r w:rsidR="00B5472E" w:rsidRPr="002F1C87">
        <w:rPr>
          <w:rFonts w:ascii="Arial Narrow" w:hAnsi="Arial Narrow" w:cs="Arial"/>
          <w:sz w:val="22"/>
          <w:szCs w:val="22"/>
          <w:lang w:val="es-CO"/>
        </w:rPr>
        <w:t>envío</w:t>
      </w:r>
      <w:r w:rsidR="00DD7625" w:rsidRPr="002F1C87">
        <w:rPr>
          <w:rFonts w:ascii="Arial Narrow" w:hAnsi="Arial Narrow" w:cs="Arial"/>
          <w:sz w:val="22"/>
          <w:szCs w:val="22"/>
          <w:lang w:val="es-CO"/>
        </w:rPr>
        <w:t>s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relacionados en el presente artículo.</w:t>
      </w:r>
    </w:p>
    <w:p w14:paraId="094FA07F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4ECCD4CB" w14:textId="3D3747CB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iCs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Por otra parte, se debe</w:t>
      </w:r>
      <w:r w:rsidR="00DD49BB">
        <w:rPr>
          <w:rFonts w:ascii="Arial Narrow" w:hAnsi="Arial Narrow" w:cs="Arial"/>
          <w:sz w:val="22"/>
          <w:szCs w:val="22"/>
          <w:lang w:val="es-CO"/>
        </w:rPr>
        <w:t>rá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aportar un documento que contenga lo siguiente:</w:t>
      </w:r>
    </w:p>
    <w:p w14:paraId="230C537A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2AEB4018" w14:textId="0BCD7787" w:rsidR="00A43FBD" w:rsidRPr="004832B4" w:rsidRDefault="00A43FBD" w:rsidP="004832B4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lang w:eastAsia="es-ES"/>
        </w:rPr>
      </w:pPr>
      <w:r w:rsidRPr="002F1C87">
        <w:rPr>
          <w:rFonts w:ascii="Arial Narrow" w:eastAsia="Times New Roman" w:hAnsi="Arial Narrow" w:cs="Arial"/>
          <w:lang w:eastAsia="es-ES"/>
        </w:rPr>
        <w:lastRenderedPageBreak/>
        <w:t xml:space="preserve">Especificaciones del Software: </w:t>
      </w:r>
      <w:r w:rsidR="00E843CC">
        <w:rPr>
          <w:rFonts w:ascii="Arial Narrow" w:hAnsi="Arial Narrow" w:cs="Arial"/>
        </w:rPr>
        <w:t xml:space="preserve">Señalar </w:t>
      </w:r>
      <w:r w:rsidRPr="004832B4">
        <w:rPr>
          <w:rFonts w:ascii="Arial Narrow" w:hAnsi="Arial Narrow" w:cs="Arial"/>
        </w:rPr>
        <w:t xml:space="preserve">qué hace el </w:t>
      </w:r>
      <w:r w:rsidR="006E3106">
        <w:rPr>
          <w:rFonts w:ascii="Arial Narrow" w:hAnsi="Arial Narrow" w:cs="Arial"/>
        </w:rPr>
        <w:t>s</w:t>
      </w:r>
      <w:r w:rsidR="006E3106" w:rsidRPr="004832B4">
        <w:rPr>
          <w:rFonts w:ascii="Arial Narrow" w:hAnsi="Arial Narrow" w:cs="Arial"/>
        </w:rPr>
        <w:t xml:space="preserve">oftware </w:t>
      </w:r>
      <w:r w:rsidRPr="004832B4">
        <w:rPr>
          <w:rFonts w:ascii="Arial Narrow" w:hAnsi="Arial Narrow" w:cs="Arial"/>
        </w:rPr>
        <w:t xml:space="preserve">y cuáles son sus </w:t>
      </w:r>
      <w:r w:rsidR="00E843CC">
        <w:rPr>
          <w:rFonts w:ascii="Arial Narrow" w:hAnsi="Arial Narrow" w:cs="Arial"/>
        </w:rPr>
        <w:t xml:space="preserve">características </w:t>
      </w:r>
      <w:r w:rsidR="00BC48F4" w:rsidRPr="004832B4">
        <w:rPr>
          <w:rFonts w:ascii="Arial Narrow" w:hAnsi="Arial Narrow" w:cs="Arial"/>
        </w:rPr>
        <w:t>funcional</w:t>
      </w:r>
      <w:r w:rsidR="00BC48F4">
        <w:rPr>
          <w:rFonts w:ascii="Arial Narrow" w:hAnsi="Arial Narrow" w:cs="Arial"/>
        </w:rPr>
        <w:t>es</w:t>
      </w:r>
      <w:r w:rsidR="00DD49BB">
        <w:rPr>
          <w:rFonts w:ascii="Arial Narrow" w:hAnsi="Arial Narrow" w:cs="Arial"/>
        </w:rPr>
        <w:t xml:space="preserve"> </w:t>
      </w:r>
      <w:r w:rsidRPr="004832B4">
        <w:rPr>
          <w:rFonts w:ascii="Arial Narrow" w:hAnsi="Arial Narrow" w:cs="Arial"/>
        </w:rPr>
        <w:t xml:space="preserve">y no funcionales como el rendimiento, la usabilidad, la compatibilidad y </w:t>
      </w:r>
      <w:r w:rsidR="00E843CC">
        <w:rPr>
          <w:rFonts w:ascii="Arial Narrow" w:hAnsi="Arial Narrow" w:cs="Arial"/>
        </w:rPr>
        <w:t>demás</w:t>
      </w:r>
      <w:r w:rsidRPr="004832B4">
        <w:rPr>
          <w:rFonts w:ascii="Arial Narrow" w:hAnsi="Arial Narrow" w:cs="Arial"/>
        </w:rPr>
        <w:t xml:space="preserve"> criterios de calidad </w:t>
      </w:r>
      <w:r w:rsidR="00E843CC">
        <w:rPr>
          <w:rFonts w:ascii="Arial Narrow" w:hAnsi="Arial Narrow" w:cs="Arial"/>
        </w:rPr>
        <w:t xml:space="preserve">relacionados con </w:t>
      </w:r>
      <w:r w:rsidR="00DD49BB">
        <w:rPr>
          <w:rFonts w:ascii="Arial Narrow" w:hAnsi="Arial Narrow" w:cs="Arial"/>
        </w:rPr>
        <w:t>éste.</w:t>
      </w:r>
    </w:p>
    <w:p w14:paraId="1E06AB38" w14:textId="191F9367" w:rsidR="00A43FBD" w:rsidRPr="002F1C87" w:rsidRDefault="00A43FBD" w:rsidP="004832B4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lang w:eastAsia="es-ES"/>
        </w:rPr>
      </w:pPr>
      <w:r w:rsidRPr="002F1C87">
        <w:rPr>
          <w:rFonts w:ascii="Arial Narrow" w:eastAsia="Times New Roman" w:hAnsi="Arial Narrow" w:cs="Arial"/>
          <w:lang w:eastAsia="es-ES"/>
        </w:rPr>
        <w:t xml:space="preserve">Seguridad y Privacidad de la </w:t>
      </w:r>
      <w:r w:rsidR="00DD49BB">
        <w:rPr>
          <w:rFonts w:ascii="Arial Narrow" w:eastAsia="Times New Roman" w:hAnsi="Arial Narrow" w:cs="Arial"/>
          <w:lang w:eastAsia="es-ES"/>
        </w:rPr>
        <w:t>I</w:t>
      </w:r>
      <w:r w:rsidRPr="002F1C87">
        <w:rPr>
          <w:rFonts w:ascii="Arial Narrow" w:eastAsia="Times New Roman" w:hAnsi="Arial Narrow" w:cs="Arial"/>
          <w:lang w:eastAsia="es-ES"/>
        </w:rPr>
        <w:t xml:space="preserve">nformación: Medidas de seguridad y herramientas tecnológicas implementadas en el </w:t>
      </w:r>
      <w:r w:rsidR="006E3106">
        <w:rPr>
          <w:rFonts w:ascii="Arial Narrow" w:eastAsia="Times New Roman" w:hAnsi="Arial Narrow" w:cs="Arial"/>
          <w:lang w:eastAsia="es-ES"/>
        </w:rPr>
        <w:t>s</w:t>
      </w:r>
      <w:r w:rsidR="006E3106" w:rsidRPr="002F1C87">
        <w:rPr>
          <w:rFonts w:ascii="Arial Narrow" w:eastAsia="Times New Roman" w:hAnsi="Arial Narrow" w:cs="Arial"/>
          <w:lang w:eastAsia="es-ES"/>
        </w:rPr>
        <w:t xml:space="preserve">oftware </w:t>
      </w:r>
      <w:r w:rsidRPr="002F1C87">
        <w:rPr>
          <w:rFonts w:ascii="Arial Narrow" w:eastAsia="Times New Roman" w:hAnsi="Arial Narrow" w:cs="Arial"/>
          <w:lang w:eastAsia="es-ES"/>
        </w:rPr>
        <w:t>para garantizar la protección de los datos personales.</w:t>
      </w:r>
    </w:p>
    <w:p w14:paraId="00E3364D" w14:textId="77777777" w:rsidR="00A43FBD" w:rsidRPr="002F1C87" w:rsidRDefault="00A43FBD" w:rsidP="004832B4">
      <w:pPr>
        <w:numPr>
          <w:ilvl w:val="0"/>
          <w:numId w:val="5"/>
        </w:num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sz w:val="22"/>
          <w:szCs w:val="22"/>
          <w:lang w:val="es-CO"/>
        </w:rPr>
        <w:t>Respaldo de Información: Lineamientos y procedimientos para la recuperación de información (bases de datos, pruebas de entrega, entre otros) en caso de pérdida o corrupción de la misma.</w:t>
      </w:r>
    </w:p>
    <w:p w14:paraId="4D7137C9" w14:textId="77777777" w:rsidR="00A43FBD" w:rsidRPr="002F1C87" w:rsidRDefault="00A43FBD" w:rsidP="004832B4">
      <w:pPr>
        <w:spacing w:after="0" w:line="276" w:lineRule="auto"/>
        <w:ind w:left="644"/>
        <w:contextualSpacing/>
        <w:jc w:val="left"/>
        <w:rPr>
          <w:rFonts w:ascii="Arial Narrow" w:hAnsi="Arial Narrow" w:cs="Arial"/>
          <w:sz w:val="22"/>
          <w:szCs w:val="22"/>
          <w:lang w:val="es-CO"/>
        </w:rPr>
      </w:pPr>
    </w:p>
    <w:p w14:paraId="163C035C" w14:textId="54B27DEF" w:rsidR="007C342D" w:rsidRDefault="00A43FBD" w:rsidP="002F1C87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4832B4">
        <w:rPr>
          <w:rFonts w:ascii="Arial Narrow" w:hAnsi="Arial Narrow" w:cs="Arial"/>
          <w:b/>
          <w:bCs/>
          <w:sz w:val="22"/>
          <w:szCs w:val="22"/>
          <w:lang w:val="es-CO"/>
        </w:rPr>
        <w:t>Parágraf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o</w:t>
      </w:r>
      <w:r w:rsidR="00380AC2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El </w:t>
      </w:r>
      <w:r w:rsidR="007C342D">
        <w:rPr>
          <w:rFonts w:ascii="Arial Narrow" w:hAnsi="Arial Narrow" w:cs="Arial"/>
          <w:sz w:val="22"/>
          <w:szCs w:val="22"/>
          <w:lang w:val="es-CO"/>
        </w:rPr>
        <w:t xml:space="preserve">acceso al </w:t>
      </w:r>
      <w:r w:rsidR="006E3106">
        <w:rPr>
          <w:rFonts w:ascii="Arial Narrow" w:hAnsi="Arial Narrow" w:cs="Arial"/>
          <w:sz w:val="22"/>
          <w:szCs w:val="22"/>
          <w:lang w:val="es-CO"/>
        </w:rPr>
        <w:t>s</w:t>
      </w:r>
      <w:r w:rsidR="006E3106" w:rsidRPr="002F1C87">
        <w:rPr>
          <w:rFonts w:ascii="Arial Narrow" w:hAnsi="Arial Narrow" w:cs="Arial"/>
          <w:sz w:val="22"/>
          <w:szCs w:val="22"/>
          <w:lang w:val="es-CO"/>
        </w:rPr>
        <w:t xml:space="preserve">oftware </w:t>
      </w:r>
      <w:r w:rsidR="007C342D">
        <w:rPr>
          <w:rFonts w:ascii="Arial Narrow" w:hAnsi="Arial Narrow" w:cs="Arial"/>
          <w:sz w:val="22"/>
          <w:szCs w:val="22"/>
          <w:lang w:val="es-CO"/>
        </w:rPr>
        <w:t xml:space="preserve">dispuesto </w:t>
      </w:r>
      <w:r w:rsidR="47F4F15F" w:rsidRPr="002F1C87">
        <w:rPr>
          <w:rFonts w:ascii="Arial Narrow" w:hAnsi="Arial Narrow" w:cs="Arial"/>
          <w:sz w:val="22"/>
          <w:szCs w:val="22"/>
          <w:lang w:val="es-CO"/>
        </w:rPr>
        <w:t>por el operador</w:t>
      </w:r>
      <w:r w:rsidR="007C342D">
        <w:rPr>
          <w:rFonts w:ascii="Arial Narrow" w:hAnsi="Arial Narrow" w:cs="Arial"/>
          <w:sz w:val="22"/>
          <w:szCs w:val="22"/>
          <w:lang w:val="es-CO"/>
        </w:rPr>
        <w:t xml:space="preserve"> para realizar el seguimiento</w:t>
      </w:r>
      <w:r w:rsidR="007C342D" w:rsidRPr="002F1C87">
        <w:rPr>
          <w:rFonts w:ascii="Arial Narrow" w:hAnsi="Arial Narrow" w:cs="Arial"/>
          <w:sz w:val="22"/>
          <w:szCs w:val="22"/>
          <w:lang w:val="es-CO"/>
        </w:rPr>
        <w:t xml:space="preserve"> de los objetos </w:t>
      </w:r>
      <w:r w:rsidR="00BC48F4" w:rsidRPr="002F1C87">
        <w:rPr>
          <w:rFonts w:ascii="Arial Narrow" w:hAnsi="Arial Narrow" w:cs="Arial"/>
          <w:sz w:val="22"/>
          <w:szCs w:val="22"/>
          <w:lang w:val="es-CO"/>
        </w:rPr>
        <w:t>postales</w:t>
      </w:r>
      <w:r w:rsidR="00B20EA4">
        <w:rPr>
          <w:rFonts w:ascii="Arial Narrow" w:hAnsi="Arial Narrow" w:cs="Arial"/>
          <w:sz w:val="22"/>
          <w:szCs w:val="22"/>
          <w:lang w:val="es-CO"/>
        </w:rPr>
        <w:t xml:space="preserve"> conforme a lo dispuesto en el presente </w:t>
      </w:r>
      <w:proofErr w:type="gramStart"/>
      <w:r w:rsidR="00B20EA4">
        <w:rPr>
          <w:rFonts w:ascii="Arial Narrow" w:hAnsi="Arial Narrow" w:cs="Arial"/>
          <w:sz w:val="22"/>
          <w:szCs w:val="22"/>
          <w:lang w:val="es-CO"/>
        </w:rPr>
        <w:t>artículo</w:t>
      </w:r>
      <w:r w:rsidR="003E2226">
        <w:rPr>
          <w:rFonts w:ascii="Arial Narrow" w:hAnsi="Arial Narrow" w:cs="Arial"/>
          <w:sz w:val="22"/>
          <w:szCs w:val="22"/>
          <w:lang w:val="es-CO"/>
        </w:rPr>
        <w:t>,</w:t>
      </w:r>
      <w:proofErr w:type="gramEnd"/>
      <w:r w:rsidR="003E2226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C342D">
        <w:rPr>
          <w:rFonts w:ascii="Arial Narrow" w:hAnsi="Arial Narrow" w:cs="Arial"/>
          <w:sz w:val="22"/>
          <w:szCs w:val="22"/>
          <w:lang w:val="es-CO"/>
        </w:rPr>
        <w:t xml:space="preserve">deberá estar disponible </w:t>
      </w:r>
      <w:r w:rsidR="007C342D" w:rsidRPr="002F1C87">
        <w:rPr>
          <w:rFonts w:ascii="Arial Narrow" w:hAnsi="Arial Narrow" w:cs="Arial"/>
          <w:sz w:val="22"/>
          <w:szCs w:val="22"/>
          <w:lang w:val="es-CO"/>
        </w:rPr>
        <w:t>en la misma página web</w:t>
      </w:r>
      <w:r w:rsidR="007C342D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C342D" w:rsidRPr="002F1C87">
        <w:rPr>
          <w:rFonts w:ascii="Arial Narrow" w:hAnsi="Arial Narrow" w:cs="Arial"/>
          <w:sz w:val="22"/>
          <w:szCs w:val="22"/>
          <w:lang w:val="es-CO"/>
        </w:rPr>
        <w:t>en donde los usuarios podrán presentar sus peticiones, quejas, reclamos y denuncias de manera virtual, las cuales,</w:t>
      </w:r>
      <w:r w:rsidR="007C342D">
        <w:rPr>
          <w:rFonts w:ascii="Arial Narrow" w:hAnsi="Arial Narrow" w:cs="Arial"/>
          <w:sz w:val="22"/>
          <w:szCs w:val="22"/>
          <w:lang w:val="es-CO"/>
        </w:rPr>
        <w:t xml:space="preserve"> a su vez,</w:t>
      </w:r>
      <w:r w:rsidR="007C342D" w:rsidRPr="002F1C87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7C342D">
        <w:rPr>
          <w:rFonts w:ascii="Arial Narrow" w:hAnsi="Arial Narrow" w:cs="Arial"/>
          <w:sz w:val="22"/>
          <w:szCs w:val="22"/>
          <w:lang w:val="es-CO"/>
        </w:rPr>
        <w:t>se identificarán bajo un</w:t>
      </w:r>
      <w:r w:rsidR="007C342D" w:rsidRPr="002F1C87">
        <w:rPr>
          <w:rFonts w:ascii="Arial Narrow" w:hAnsi="Arial Narrow" w:cs="Arial"/>
          <w:sz w:val="22"/>
          <w:szCs w:val="22"/>
          <w:lang w:val="es-CO"/>
        </w:rPr>
        <w:t xml:space="preserve"> código único numérico, en concordancia con el régimen de protección a usuarios que establezca la entidad competente</w:t>
      </w:r>
      <w:r w:rsidR="006E3106">
        <w:rPr>
          <w:rFonts w:ascii="Arial Narrow" w:hAnsi="Arial Narrow" w:cs="Arial"/>
          <w:sz w:val="22"/>
          <w:szCs w:val="22"/>
          <w:lang w:val="es-CO"/>
        </w:rPr>
        <w:t>.</w:t>
      </w:r>
    </w:p>
    <w:p w14:paraId="4C9266C3" w14:textId="77777777" w:rsidR="007520AC" w:rsidRPr="002F1C87" w:rsidRDefault="007520AC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43280B6A" w14:textId="5E960D71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 xml:space="preserve">Artículo </w:t>
      </w:r>
      <w:r w:rsidR="000731C5"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7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La solicitud de habilitación para prestar el Servicio Postal de Mensajería Expresa que se presente ante el Ministerio de Tecnologías de la Información y las Comunicaciones, debe</w:t>
      </w:r>
      <w:r w:rsidR="00EE76F0">
        <w:rPr>
          <w:rFonts w:ascii="Arial Narrow" w:hAnsi="Arial Narrow" w:cs="Arial"/>
          <w:sz w:val="22"/>
          <w:szCs w:val="22"/>
          <w:lang w:val="es-CO"/>
        </w:rPr>
        <w:t>rá</w:t>
      </w:r>
      <w:r w:rsidRPr="002F1C87">
        <w:rPr>
          <w:rFonts w:ascii="Arial Narrow" w:hAnsi="Arial Narrow" w:cs="Arial"/>
          <w:sz w:val="22"/>
          <w:szCs w:val="22"/>
          <w:lang w:val="es-CO"/>
        </w:rPr>
        <w:t xml:space="preserve"> estar suscrita por el representante legal de la persona jurídica </w:t>
      </w:r>
      <w:r w:rsidR="00EE76F0">
        <w:rPr>
          <w:rFonts w:ascii="Arial Narrow" w:hAnsi="Arial Narrow" w:cs="Arial"/>
          <w:sz w:val="22"/>
          <w:szCs w:val="22"/>
          <w:lang w:val="es-CO"/>
        </w:rPr>
        <w:t>peticionaria</w:t>
      </w:r>
      <w:r w:rsidR="007C342D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2F1C87">
        <w:rPr>
          <w:rFonts w:ascii="Arial Narrow" w:hAnsi="Arial Narrow" w:cs="Arial"/>
          <w:sz w:val="22"/>
          <w:szCs w:val="22"/>
          <w:lang w:val="es-CO"/>
        </w:rPr>
        <w:t>o su apoderado.</w:t>
      </w:r>
    </w:p>
    <w:p w14:paraId="36448B0D" w14:textId="77777777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sz w:val="22"/>
          <w:szCs w:val="22"/>
          <w:lang w:val="es-CO"/>
        </w:rPr>
      </w:pPr>
    </w:p>
    <w:p w14:paraId="62330C2E" w14:textId="4EDDEEDC" w:rsidR="00A43FBD" w:rsidRPr="002F1C87" w:rsidRDefault="00A43FBD" w:rsidP="004832B4">
      <w:pPr>
        <w:spacing w:after="0" w:line="276" w:lineRule="auto"/>
        <w:contextualSpacing/>
        <w:rPr>
          <w:rFonts w:ascii="Arial Narrow" w:hAnsi="Arial Narrow" w:cs="Arial"/>
          <w:bCs/>
          <w:iCs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iCs/>
          <w:sz w:val="22"/>
          <w:szCs w:val="22"/>
          <w:lang w:val="es-CO"/>
        </w:rPr>
        <w:t>A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rtículo</w:t>
      </w:r>
      <w:r w:rsidRPr="002F1C87">
        <w:rPr>
          <w:rFonts w:ascii="Arial Narrow" w:hAnsi="Arial Narrow" w:cs="Arial"/>
          <w:b/>
          <w:bCs/>
          <w:iCs/>
          <w:sz w:val="22"/>
          <w:szCs w:val="22"/>
          <w:lang w:val="es-CO"/>
        </w:rPr>
        <w:t xml:space="preserve"> </w:t>
      </w:r>
      <w:r w:rsidRPr="002F1C87">
        <w:rPr>
          <w:rFonts w:ascii="Arial Narrow" w:hAnsi="Arial Narrow" w:cs="Arial"/>
          <w:b/>
          <w:bCs/>
          <w:sz w:val="22"/>
          <w:szCs w:val="22"/>
          <w:lang w:val="es-CO"/>
        </w:rPr>
        <w:t>8</w:t>
      </w:r>
      <w:r w:rsidRPr="002F1C87">
        <w:rPr>
          <w:rFonts w:ascii="Arial Narrow" w:hAnsi="Arial Narrow" w:cs="Arial"/>
          <w:b/>
          <w:bCs/>
          <w:iCs/>
          <w:sz w:val="22"/>
          <w:szCs w:val="22"/>
          <w:lang w:val="es-CO"/>
        </w:rPr>
        <w:t xml:space="preserve">.  </w:t>
      </w:r>
      <w:r w:rsidRPr="002F1C87">
        <w:rPr>
          <w:rFonts w:ascii="Arial Narrow" w:hAnsi="Arial Narrow" w:cs="Arial"/>
          <w:b/>
          <w:bCs/>
          <w:i/>
          <w:sz w:val="22"/>
          <w:szCs w:val="22"/>
          <w:lang w:val="es-CO"/>
        </w:rPr>
        <w:t xml:space="preserve">Vigencia y </w:t>
      </w:r>
      <w:r w:rsidR="00380AC2" w:rsidRPr="002F1C87">
        <w:rPr>
          <w:rFonts w:ascii="Arial Narrow" w:hAnsi="Arial Narrow" w:cs="Arial"/>
          <w:b/>
          <w:bCs/>
          <w:i/>
          <w:sz w:val="22"/>
          <w:szCs w:val="22"/>
          <w:lang w:val="es-CO"/>
        </w:rPr>
        <w:t>d</w:t>
      </w:r>
      <w:r w:rsidRPr="002F1C87">
        <w:rPr>
          <w:rFonts w:ascii="Arial Narrow" w:hAnsi="Arial Narrow" w:cs="Arial"/>
          <w:b/>
          <w:bCs/>
          <w:i/>
          <w:sz w:val="22"/>
          <w:szCs w:val="22"/>
          <w:lang w:val="es-CO"/>
        </w:rPr>
        <w:t>erogatorias</w:t>
      </w:r>
      <w:r w:rsidRPr="002F1C87">
        <w:rPr>
          <w:rFonts w:ascii="Arial Narrow" w:hAnsi="Arial Narrow" w:cs="Arial"/>
          <w:b/>
          <w:bCs/>
          <w:iCs/>
          <w:sz w:val="22"/>
          <w:szCs w:val="22"/>
          <w:lang w:val="es-CO"/>
        </w:rPr>
        <w:t>.</w:t>
      </w:r>
      <w:r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 xml:space="preserve"> La presente Resolución rige a partir de su publicación </w:t>
      </w:r>
      <w:r w:rsidR="00862721"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 xml:space="preserve">en el Diario Oficial, </w:t>
      </w:r>
      <w:r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>y deroga la</w:t>
      </w:r>
      <w:r w:rsidR="005308B6"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>s</w:t>
      </w:r>
      <w:r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 xml:space="preserve"> </w:t>
      </w:r>
      <w:r w:rsidR="00DD49BB">
        <w:rPr>
          <w:rFonts w:ascii="Arial Narrow" w:hAnsi="Arial Narrow" w:cs="Arial"/>
          <w:bCs/>
          <w:iCs/>
          <w:sz w:val="22"/>
          <w:szCs w:val="22"/>
          <w:lang w:val="es-CO"/>
        </w:rPr>
        <w:t>r</w:t>
      </w:r>
      <w:r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>esoluci</w:t>
      </w:r>
      <w:r w:rsidR="005308B6"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>ones</w:t>
      </w:r>
      <w:r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 xml:space="preserve"> </w:t>
      </w:r>
      <w:r w:rsidR="006E3106">
        <w:rPr>
          <w:rFonts w:ascii="Arial Narrow" w:hAnsi="Arial Narrow" w:cs="Arial"/>
          <w:bCs/>
          <w:iCs/>
          <w:sz w:val="22"/>
          <w:szCs w:val="22"/>
          <w:lang w:val="es-CO"/>
        </w:rPr>
        <w:t xml:space="preserve">MinTIC </w:t>
      </w:r>
      <w:r w:rsidRPr="002F1C87">
        <w:rPr>
          <w:rFonts w:ascii="Arial Narrow" w:hAnsi="Arial Narrow" w:cs="Arial"/>
          <w:bCs/>
          <w:iCs/>
          <w:sz w:val="22"/>
          <w:szCs w:val="22"/>
          <w:lang w:val="es-CO"/>
        </w:rPr>
        <w:t>724 de 2010 y 3271 de 2011.</w:t>
      </w:r>
    </w:p>
    <w:p w14:paraId="5B671F7E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1E301C5D" w14:textId="77777777" w:rsidR="00A43FBD" w:rsidRPr="002F1C87" w:rsidRDefault="00A43FBD" w:rsidP="004832B4">
      <w:pPr>
        <w:spacing w:after="0" w:line="276" w:lineRule="auto"/>
        <w:rPr>
          <w:rFonts w:ascii="Arial Narrow" w:hAnsi="Arial Narrow" w:cs="Arial"/>
          <w:sz w:val="22"/>
          <w:szCs w:val="22"/>
          <w:lang w:val="es-CO"/>
        </w:rPr>
      </w:pPr>
    </w:p>
    <w:p w14:paraId="03D295BE" w14:textId="77777777" w:rsidR="00A43FBD" w:rsidRPr="002F1C87" w:rsidRDefault="00A43FBD" w:rsidP="004832B4">
      <w:pPr>
        <w:spacing w:line="276" w:lineRule="auto"/>
        <w:ind w:right="192"/>
        <w:jc w:val="center"/>
        <w:rPr>
          <w:rFonts w:ascii="Arial Narrow" w:hAnsi="Arial Narrow" w:cs="Arial"/>
          <w:b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sz w:val="22"/>
          <w:szCs w:val="22"/>
          <w:lang w:val="es-CO"/>
        </w:rPr>
        <w:t>PÚBLIQUESE Y CÚMPLASE</w:t>
      </w:r>
    </w:p>
    <w:p w14:paraId="40C73D2A" w14:textId="77777777" w:rsidR="00A43FBD" w:rsidRPr="002F1C87" w:rsidRDefault="00A43FBD" w:rsidP="004832B4">
      <w:pPr>
        <w:pStyle w:val="Ttulo7"/>
        <w:spacing w:line="276" w:lineRule="auto"/>
        <w:ind w:right="192"/>
        <w:rPr>
          <w:rFonts w:ascii="Arial Narrow" w:hAnsi="Arial Narrow" w:cs="Arial"/>
          <w:sz w:val="22"/>
          <w:szCs w:val="22"/>
          <w:lang w:val="es-CO"/>
        </w:rPr>
      </w:pPr>
    </w:p>
    <w:p w14:paraId="3682555E" w14:textId="77777777" w:rsidR="00A43FBD" w:rsidRPr="002F1C87" w:rsidRDefault="00A43FBD" w:rsidP="004832B4">
      <w:pPr>
        <w:pStyle w:val="Ttulo7"/>
        <w:spacing w:line="276" w:lineRule="auto"/>
        <w:ind w:right="192"/>
        <w:rPr>
          <w:rFonts w:ascii="Arial Narrow" w:hAnsi="Arial Narrow" w:cs="Arial"/>
          <w:i w:val="0"/>
          <w:iCs w:val="0"/>
          <w:color w:val="auto"/>
          <w:sz w:val="22"/>
          <w:szCs w:val="22"/>
          <w:lang w:val="es-CO"/>
        </w:rPr>
      </w:pPr>
      <w:r w:rsidRPr="002F1C87">
        <w:rPr>
          <w:rFonts w:ascii="Arial Narrow" w:hAnsi="Arial Narrow" w:cs="Arial"/>
          <w:i w:val="0"/>
          <w:iCs w:val="0"/>
          <w:color w:val="auto"/>
          <w:sz w:val="22"/>
          <w:szCs w:val="22"/>
          <w:lang w:val="es-CO"/>
        </w:rPr>
        <w:t>Dada en Bogotá D. C., a los</w:t>
      </w:r>
    </w:p>
    <w:p w14:paraId="4111BA36" w14:textId="77777777" w:rsidR="00A43FBD" w:rsidRPr="002F1C87" w:rsidRDefault="00A43FBD" w:rsidP="004832B4">
      <w:pPr>
        <w:spacing w:line="276" w:lineRule="auto"/>
        <w:rPr>
          <w:rFonts w:ascii="Arial Narrow" w:hAnsi="Arial Narrow"/>
          <w:sz w:val="22"/>
          <w:szCs w:val="22"/>
          <w:lang w:val="es-CO"/>
        </w:rPr>
      </w:pPr>
    </w:p>
    <w:p w14:paraId="1A05047E" w14:textId="77777777" w:rsidR="007520AC" w:rsidRPr="002F1C87" w:rsidRDefault="007520AC" w:rsidP="004832B4">
      <w:pPr>
        <w:spacing w:after="0" w:line="276" w:lineRule="auto"/>
        <w:jc w:val="center"/>
        <w:rPr>
          <w:rFonts w:ascii="Arial Narrow" w:hAnsi="Arial Narrow"/>
          <w:bCs/>
          <w:sz w:val="22"/>
          <w:szCs w:val="22"/>
          <w:lang w:val="es-CO"/>
        </w:rPr>
      </w:pPr>
    </w:p>
    <w:p w14:paraId="602172E5" w14:textId="6219FCD3" w:rsidR="00A43FBD" w:rsidRPr="002F1C87" w:rsidRDefault="007520AC" w:rsidP="004832B4">
      <w:pPr>
        <w:spacing w:after="0" w:line="276" w:lineRule="auto"/>
        <w:jc w:val="center"/>
        <w:rPr>
          <w:rFonts w:ascii="Arial Narrow" w:hAnsi="Arial Narrow"/>
          <w:sz w:val="22"/>
          <w:szCs w:val="22"/>
          <w:lang w:val="es-CO"/>
        </w:rPr>
      </w:pPr>
      <w:r w:rsidRPr="002F1C87">
        <w:rPr>
          <w:rFonts w:ascii="Arial Narrow" w:hAnsi="Arial Narrow"/>
          <w:bCs/>
          <w:sz w:val="22"/>
          <w:szCs w:val="22"/>
          <w:lang w:val="es-CO"/>
        </w:rPr>
        <w:t>(FIRMADO DIGITALMENTE)</w:t>
      </w:r>
    </w:p>
    <w:p w14:paraId="7E41ADC1" w14:textId="0F32A922" w:rsidR="00A43FBD" w:rsidRPr="002F1C87" w:rsidRDefault="007520AC" w:rsidP="004832B4">
      <w:pPr>
        <w:spacing w:after="0" w:line="276" w:lineRule="auto"/>
        <w:ind w:right="192"/>
        <w:contextualSpacing/>
        <w:jc w:val="center"/>
        <w:rPr>
          <w:rFonts w:ascii="Arial Narrow" w:hAnsi="Arial Narrow" w:cs="Arial"/>
          <w:b/>
          <w:color w:val="000000"/>
          <w:sz w:val="22"/>
          <w:szCs w:val="22"/>
          <w:lang w:val="es-CO"/>
        </w:rPr>
      </w:pPr>
      <w:r w:rsidRPr="002F1C87">
        <w:rPr>
          <w:rFonts w:ascii="Arial Narrow" w:hAnsi="Arial Narrow" w:cs="Arial"/>
          <w:b/>
          <w:bCs/>
          <w:color w:val="000000" w:themeColor="text1"/>
          <w:sz w:val="22"/>
          <w:szCs w:val="22"/>
          <w:lang w:val="es-CO"/>
        </w:rPr>
        <w:t xml:space="preserve">     </w:t>
      </w:r>
      <w:r w:rsidR="002E41C8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BELFOR FABIO GARCIA HENAO</w:t>
      </w:r>
    </w:p>
    <w:p w14:paraId="7904707D" w14:textId="60893BE6" w:rsidR="002071CC" w:rsidRPr="002F1C87" w:rsidRDefault="00CA2FD9" w:rsidP="004832B4">
      <w:pPr>
        <w:spacing w:after="0" w:line="276" w:lineRule="auto"/>
        <w:contextualSpacing/>
        <w:jc w:val="center"/>
        <w:rPr>
          <w:rFonts w:ascii="Arial Narrow" w:hAnsi="Arial Narrow" w:cs="Arial"/>
          <w:bCs/>
          <w:sz w:val="22"/>
          <w:szCs w:val="22"/>
          <w:lang w:val="es-CO"/>
        </w:rPr>
      </w:pPr>
      <w:r w:rsidRPr="002F1C87">
        <w:rPr>
          <w:rFonts w:ascii="Arial Narrow" w:hAnsi="Arial Narrow" w:cs="Arial"/>
          <w:bCs/>
          <w:sz w:val="22"/>
          <w:szCs w:val="22"/>
          <w:lang w:val="es-CO"/>
        </w:rPr>
        <w:t xml:space="preserve">Ministro de Tecnologías de la Información y las </w:t>
      </w:r>
      <w:r w:rsidR="002071CC" w:rsidRPr="002F1C87">
        <w:rPr>
          <w:rFonts w:ascii="Arial Narrow" w:hAnsi="Arial Narrow" w:cs="Arial"/>
          <w:bCs/>
          <w:sz w:val="22"/>
          <w:szCs w:val="22"/>
          <w:lang w:val="es-CO"/>
        </w:rPr>
        <w:t>Comunicaciones</w:t>
      </w:r>
      <w:r w:rsidR="002E41C8">
        <w:rPr>
          <w:rFonts w:ascii="Arial Narrow" w:hAnsi="Arial Narrow" w:cs="Arial"/>
          <w:bCs/>
          <w:sz w:val="22"/>
          <w:szCs w:val="22"/>
          <w:lang w:val="es-CO"/>
        </w:rPr>
        <w:t xml:space="preserve"> (E)</w:t>
      </w:r>
    </w:p>
    <w:p w14:paraId="6215F812" w14:textId="77777777" w:rsidR="00A43FBD" w:rsidRPr="004832B4" w:rsidRDefault="00A43FBD" w:rsidP="004832B4">
      <w:pPr>
        <w:widowControl/>
        <w:spacing w:after="0" w:line="276" w:lineRule="auto"/>
        <w:ind w:right="334"/>
        <w:jc w:val="center"/>
        <w:rPr>
          <w:rFonts w:ascii="Arial Narrow" w:hAnsi="Arial Narrow" w:cs="Arial"/>
          <w:b/>
          <w:sz w:val="22"/>
          <w:szCs w:val="22"/>
          <w:lang w:val="es-CO"/>
        </w:rPr>
      </w:pPr>
    </w:p>
    <w:p w14:paraId="7FDAC7AA" w14:textId="28BB5410" w:rsidR="00A43FBD" w:rsidRPr="004832B4" w:rsidRDefault="002566FF" w:rsidP="004832B4">
      <w:pPr>
        <w:widowControl/>
        <w:spacing w:after="0" w:line="276" w:lineRule="auto"/>
        <w:ind w:right="334"/>
        <w:rPr>
          <w:rFonts w:ascii="Arial Narrow" w:hAnsi="Arial Narrow" w:cs="Arial"/>
          <w:b/>
          <w:color w:val="FF0000"/>
          <w:sz w:val="22"/>
          <w:szCs w:val="22"/>
          <w:lang w:val="es-CO"/>
        </w:rPr>
      </w:pPr>
      <w:r w:rsidRPr="004832B4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7F7916ED" wp14:editId="5404A21D">
            <wp:simplePos x="0" y="0"/>
            <wp:positionH relativeFrom="column">
              <wp:posOffset>4605934</wp:posOffset>
            </wp:positionH>
            <wp:positionV relativeFrom="paragraph">
              <wp:posOffset>169088</wp:posOffset>
            </wp:positionV>
            <wp:extent cx="181623" cy="157881"/>
            <wp:effectExtent l="0" t="6985" r="1905" b="1905"/>
            <wp:wrapNone/>
            <wp:docPr id="465309963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09963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BBBDBC"/>
                        </a:clrFrom>
                        <a:clrTo>
                          <a:srgbClr val="BBBDB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08" t="35154" r="35751" b="38904"/>
                    <a:stretch/>
                  </pic:blipFill>
                  <pic:spPr bwMode="auto">
                    <a:xfrm rot="5400000">
                      <a:off x="0" y="0"/>
                      <a:ext cx="189728" cy="1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AD200" w14:textId="3024C466" w:rsidR="00A43FBD" w:rsidRPr="004832B4" w:rsidRDefault="00A43FBD" w:rsidP="004832B4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  <w:lang w:val="es-CO"/>
        </w:rPr>
      </w:pPr>
      <w:r w:rsidRPr="004832B4">
        <w:rPr>
          <w:rFonts w:ascii="Arial Narrow" w:hAnsi="Arial Narrow" w:cs="Arial"/>
          <w:sz w:val="18"/>
          <w:szCs w:val="18"/>
          <w:lang w:val="es-CO"/>
        </w:rPr>
        <w:t xml:space="preserve">Proyectó: </w:t>
      </w:r>
      <w:r w:rsidR="007D1267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="004B4A9C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Pr="004832B4">
        <w:rPr>
          <w:rFonts w:ascii="Arial Narrow" w:hAnsi="Arial Narrow" w:cs="Arial"/>
          <w:sz w:val="18"/>
          <w:szCs w:val="18"/>
          <w:lang w:val="es-CO"/>
        </w:rPr>
        <w:t xml:space="preserve">Eugenia María Gándara Ortega – Profesional Especializado de Subdirección de Asuntos Postales.  </w:t>
      </w:r>
    </w:p>
    <w:p w14:paraId="10C70C9D" w14:textId="17935EFB" w:rsidR="00A43FBD" w:rsidRPr="004832B4" w:rsidRDefault="002566FF" w:rsidP="004832B4">
      <w:pPr>
        <w:spacing w:line="276" w:lineRule="auto"/>
        <w:ind w:right="192"/>
        <w:contextualSpacing/>
        <w:rPr>
          <w:rFonts w:ascii="Arial Narrow" w:hAnsi="Arial Narrow"/>
          <w:sz w:val="18"/>
          <w:szCs w:val="18"/>
        </w:rPr>
      </w:pPr>
      <w:r w:rsidRPr="004832B4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19BC25E6" wp14:editId="17978DCC">
            <wp:simplePos x="0" y="0"/>
            <wp:positionH relativeFrom="column">
              <wp:posOffset>3916207</wp:posOffset>
            </wp:positionH>
            <wp:positionV relativeFrom="paragraph">
              <wp:posOffset>-120015</wp:posOffset>
            </wp:positionV>
            <wp:extent cx="233045" cy="219710"/>
            <wp:effectExtent l="0" t="0" r="0" b="8890"/>
            <wp:wrapNone/>
            <wp:docPr id="429500117" name="Imagen 42950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FBD" w:rsidRPr="004832B4">
        <w:rPr>
          <w:rFonts w:ascii="Arial Narrow" w:hAnsi="Arial Narrow" w:cs="Arial"/>
          <w:sz w:val="18"/>
          <w:szCs w:val="18"/>
          <w:lang w:val="es-CO"/>
        </w:rPr>
        <w:t xml:space="preserve">                 </w:t>
      </w:r>
      <w:r w:rsidR="004B4A9C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="00A43FBD" w:rsidRPr="004832B4">
        <w:rPr>
          <w:rFonts w:ascii="Arial Narrow" w:hAnsi="Arial Narrow" w:cs="Arial"/>
          <w:sz w:val="18"/>
          <w:szCs w:val="18"/>
          <w:lang w:val="es-CO"/>
        </w:rPr>
        <w:t>Aslhey Guzm</w:t>
      </w:r>
      <w:r w:rsidR="00940D4A" w:rsidRPr="004832B4">
        <w:rPr>
          <w:rFonts w:ascii="Arial Narrow" w:hAnsi="Arial Narrow" w:cs="Arial"/>
          <w:sz w:val="18"/>
          <w:szCs w:val="18"/>
          <w:lang w:val="es-CO"/>
        </w:rPr>
        <w:t>á</w:t>
      </w:r>
      <w:r w:rsidR="00A43FBD" w:rsidRPr="004832B4">
        <w:rPr>
          <w:rFonts w:ascii="Arial Narrow" w:hAnsi="Arial Narrow" w:cs="Arial"/>
          <w:sz w:val="18"/>
          <w:szCs w:val="18"/>
          <w:lang w:val="es-CO"/>
        </w:rPr>
        <w:t>n Melo - Profesional Universitario Subdirección de Asuntos Postales</w:t>
      </w:r>
      <w:r w:rsidR="222D8419" w:rsidRPr="004832B4">
        <w:rPr>
          <w:rFonts w:ascii="Arial Narrow" w:hAnsi="Arial Narrow" w:cs="Arial"/>
          <w:sz w:val="18"/>
          <w:szCs w:val="18"/>
          <w:lang w:val="es-CO"/>
        </w:rPr>
        <w:t xml:space="preserve"> </w:t>
      </w:r>
    </w:p>
    <w:p w14:paraId="6A3803C5" w14:textId="7C47387A" w:rsidR="007520AC" w:rsidRPr="004832B4" w:rsidRDefault="007520AC" w:rsidP="004832B4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</w:rPr>
      </w:pPr>
      <w:r w:rsidRPr="004832B4">
        <w:rPr>
          <w:rFonts w:ascii="Arial Narrow" w:hAnsi="Arial Narrow" w:cs="Arial"/>
          <w:sz w:val="18"/>
          <w:szCs w:val="18"/>
          <w:lang w:val="es-CO"/>
        </w:rPr>
        <w:t xml:space="preserve">                 </w:t>
      </w:r>
      <w:r w:rsidR="004B4A9C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Pr="004832B4">
        <w:rPr>
          <w:rFonts w:ascii="Arial Narrow" w:hAnsi="Arial Narrow" w:cs="Arial"/>
          <w:sz w:val="18"/>
          <w:szCs w:val="18"/>
          <w:lang w:val="es-CO"/>
        </w:rPr>
        <w:t>Andrea Gutiérrez Quiroz – Profesional Especializado Dirección de Industria de Comunicaciones</w:t>
      </w:r>
      <w:r w:rsidR="00F41FC1" w:rsidRPr="004832B4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0F0F7D40" wp14:editId="15546CE4">
            <wp:extent cx="92342" cy="103206"/>
            <wp:effectExtent l="0" t="0" r="3175" b="0"/>
            <wp:docPr id="1480004041" name="Imagen 1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04041" name="Imagen 1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9" t="46333" r="41446" b="3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2" cy="10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A3193" w14:textId="1239B847" w:rsidR="00A43FBD" w:rsidRPr="004832B4" w:rsidRDefault="00A43FBD" w:rsidP="004832B4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  <w:lang w:val="es-CO"/>
        </w:rPr>
      </w:pPr>
      <w:r w:rsidRPr="004832B4">
        <w:rPr>
          <w:rFonts w:ascii="Arial Narrow" w:hAnsi="Arial Narrow" w:cs="Arial"/>
          <w:sz w:val="18"/>
          <w:szCs w:val="18"/>
          <w:lang w:val="es-CO"/>
        </w:rPr>
        <w:t xml:space="preserve">  </w:t>
      </w:r>
    </w:p>
    <w:p w14:paraId="7C1786B6" w14:textId="3F9F1DC2" w:rsidR="00321266" w:rsidRPr="004832B4" w:rsidRDefault="002A77C8" w:rsidP="004832B4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  <w:lang w:val="es-CO"/>
        </w:rPr>
      </w:pPr>
      <w:r w:rsidRPr="004832B4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38EF4793" wp14:editId="2B346D5E">
            <wp:simplePos x="0" y="0"/>
            <wp:positionH relativeFrom="column">
              <wp:posOffset>3245323</wp:posOffset>
            </wp:positionH>
            <wp:positionV relativeFrom="paragraph">
              <wp:posOffset>10160</wp:posOffset>
            </wp:positionV>
            <wp:extent cx="260985" cy="81915"/>
            <wp:effectExtent l="19050" t="38100" r="5715" b="32385"/>
            <wp:wrapNone/>
            <wp:docPr id="131033456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3136">
                      <a:off x="0" y="0"/>
                      <a:ext cx="26098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FBD" w:rsidRPr="004832B4">
        <w:rPr>
          <w:rFonts w:ascii="Arial Narrow" w:hAnsi="Arial Narrow" w:cs="Arial"/>
          <w:sz w:val="18"/>
          <w:szCs w:val="18"/>
          <w:lang w:val="es-CO"/>
        </w:rPr>
        <w:t xml:space="preserve">Revisó:  </w:t>
      </w:r>
      <w:r w:rsidR="004B4A9C">
        <w:rPr>
          <w:rFonts w:ascii="Arial Narrow" w:hAnsi="Arial Narrow" w:cs="Arial"/>
          <w:sz w:val="18"/>
          <w:szCs w:val="18"/>
          <w:lang w:val="es-CO"/>
        </w:rPr>
        <w:t xml:space="preserve">    </w:t>
      </w:r>
      <w:r w:rsidR="00321266" w:rsidRPr="004832B4">
        <w:rPr>
          <w:rFonts w:ascii="Arial Narrow" w:hAnsi="Arial Narrow" w:cs="Arial"/>
          <w:sz w:val="18"/>
          <w:szCs w:val="18"/>
          <w:lang w:val="es-CO"/>
        </w:rPr>
        <w:t>Diego Fernando Arellano Beltrán – Subdirector de Asuntos Postales</w:t>
      </w:r>
    </w:p>
    <w:p w14:paraId="7370C724" w14:textId="21C58E99" w:rsidR="007520AC" w:rsidRPr="004832B4" w:rsidRDefault="0075225F" w:rsidP="004832B4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  <w:lang w:val="es-CO"/>
        </w:rPr>
      </w:pPr>
      <w:r w:rsidRPr="004832B4">
        <w:rPr>
          <w:rFonts w:ascii="Arial Narrow" w:eastAsia="Arial Unicode MS" w:hAnsi="Arial Narrow" w:cs="Arial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1B7E768D" wp14:editId="738C34E1">
            <wp:simplePos x="0" y="0"/>
            <wp:positionH relativeFrom="column">
              <wp:posOffset>3372958</wp:posOffset>
            </wp:positionH>
            <wp:positionV relativeFrom="paragraph">
              <wp:posOffset>149860</wp:posOffset>
            </wp:positionV>
            <wp:extent cx="266700" cy="142875"/>
            <wp:effectExtent l="0" t="0" r="0" b="9525"/>
            <wp:wrapNone/>
            <wp:docPr id="75677053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266" w:rsidRPr="004832B4">
        <w:rPr>
          <w:rFonts w:ascii="Arial Narrow" w:hAnsi="Arial Narrow" w:cs="Arial"/>
          <w:sz w:val="18"/>
          <w:szCs w:val="18"/>
          <w:lang w:val="es-CO"/>
        </w:rPr>
        <w:t xml:space="preserve">              </w:t>
      </w:r>
      <w:r w:rsidR="004B4A9C">
        <w:rPr>
          <w:rFonts w:ascii="Arial Narrow" w:hAnsi="Arial Narrow" w:cs="Arial"/>
          <w:sz w:val="18"/>
          <w:szCs w:val="18"/>
          <w:lang w:val="es-CO"/>
        </w:rPr>
        <w:t xml:space="preserve">    </w:t>
      </w:r>
      <w:r w:rsidR="007520AC" w:rsidRPr="004832B4">
        <w:rPr>
          <w:rFonts w:ascii="Arial Narrow" w:hAnsi="Arial Narrow" w:cs="Arial"/>
          <w:sz w:val="18"/>
          <w:szCs w:val="18"/>
          <w:lang w:val="es-CO"/>
        </w:rPr>
        <w:t>Mario Bautista Cruz –</w:t>
      </w:r>
      <w:r w:rsidR="004B186C" w:rsidRPr="004832B4">
        <w:rPr>
          <w:rFonts w:ascii="Arial Narrow" w:hAnsi="Arial Narrow" w:cs="Arial"/>
          <w:sz w:val="18"/>
          <w:szCs w:val="18"/>
          <w:lang w:val="es-CO"/>
        </w:rPr>
        <w:t xml:space="preserve"> Profesional Especializado</w:t>
      </w:r>
      <w:r w:rsidR="007520AC" w:rsidRPr="004832B4">
        <w:rPr>
          <w:rFonts w:ascii="Arial Narrow" w:hAnsi="Arial Narrow" w:cs="Arial"/>
          <w:sz w:val="18"/>
          <w:szCs w:val="18"/>
          <w:lang w:val="es-CO"/>
        </w:rPr>
        <w:t xml:space="preserve"> Dirección de Industria de Comunicaciones</w:t>
      </w:r>
      <w:r w:rsidR="00F41FC1" w:rsidRPr="004832B4">
        <w:rPr>
          <w:rFonts w:ascii="Arial Narrow" w:hAnsi="Arial Narrow" w:cs="Arial"/>
          <w:sz w:val="18"/>
          <w:szCs w:val="18"/>
          <w:lang w:val="es-CO"/>
        </w:rPr>
        <w:t xml:space="preserve">. </w:t>
      </w:r>
      <w:r w:rsidR="00F41FC1" w:rsidRPr="004832B4">
        <w:rPr>
          <w:rFonts w:ascii="Arial Narrow" w:hAnsi="Arial Narrow" w:cs="Arial"/>
          <w:noProof/>
          <w:sz w:val="18"/>
          <w:szCs w:val="18"/>
          <w:lang w:val="es-CO"/>
        </w:rPr>
        <w:drawing>
          <wp:inline distT="0" distB="0" distL="0" distR="0" wp14:anchorId="6884C0BB" wp14:editId="5AA0BE29">
            <wp:extent cx="361950" cy="95250"/>
            <wp:effectExtent l="0" t="0" r="0" b="0"/>
            <wp:docPr id="165343591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B42D" w14:textId="2B1DE667" w:rsidR="007520AC" w:rsidRPr="004832B4" w:rsidRDefault="002A77C8" w:rsidP="004832B4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  <w:lang w:val="es-CO"/>
        </w:rPr>
      </w:pPr>
      <w:r w:rsidRPr="004832B4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2A0FC0B5" wp14:editId="7D6B072C">
            <wp:simplePos x="0" y="0"/>
            <wp:positionH relativeFrom="column">
              <wp:posOffset>3795233</wp:posOffset>
            </wp:positionH>
            <wp:positionV relativeFrom="paragraph">
              <wp:posOffset>95250</wp:posOffset>
            </wp:positionV>
            <wp:extent cx="282812" cy="197827"/>
            <wp:effectExtent l="0" t="0" r="3175" b="0"/>
            <wp:wrapNone/>
            <wp:docPr id="1092831816" name="Imagen 109283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12" cy="19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AC" w:rsidRPr="004832B4">
        <w:rPr>
          <w:rFonts w:ascii="Arial Narrow" w:hAnsi="Arial Narrow" w:cs="Arial"/>
          <w:sz w:val="18"/>
          <w:szCs w:val="18"/>
          <w:lang w:val="es-CO"/>
        </w:rPr>
        <w:t xml:space="preserve">             </w:t>
      </w:r>
      <w:r w:rsidR="004B4A9C">
        <w:rPr>
          <w:rFonts w:ascii="Arial Narrow" w:hAnsi="Arial Narrow" w:cs="Arial"/>
          <w:sz w:val="18"/>
          <w:szCs w:val="18"/>
          <w:lang w:val="es-CO"/>
        </w:rPr>
        <w:t xml:space="preserve">    </w:t>
      </w:r>
      <w:r w:rsidR="007520AC" w:rsidRPr="004832B4">
        <w:rPr>
          <w:rFonts w:ascii="Arial Narrow" w:hAnsi="Arial Narrow" w:cs="Arial"/>
          <w:sz w:val="18"/>
          <w:szCs w:val="18"/>
          <w:lang w:val="es-CO"/>
        </w:rPr>
        <w:t xml:space="preserve"> William Camilo Bol</w:t>
      </w:r>
      <w:r w:rsidR="00940D4A" w:rsidRPr="004832B4">
        <w:rPr>
          <w:rFonts w:ascii="Arial Narrow" w:hAnsi="Arial Narrow" w:cs="Arial"/>
          <w:sz w:val="18"/>
          <w:szCs w:val="18"/>
          <w:lang w:val="es-CO"/>
        </w:rPr>
        <w:t>í</w:t>
      </w:r>
      <w:r w:rsidR="007520AC" w:rsidRPr="004832B4">
        <w:rPr>
          <w:rFonts w:ascii="Arial Narrow" w:hAnsi="Arial Narrow" w:cs="Arial"/>
          <w:sz w:val="18"/>
          <w:szCs w:val="18"/>
          <w:lang w:val="es-CO"/>
        </w:rPr>
        <w:t>var -</w:t>
      </w:r>
      <w:r w:rsidR="004B186C" w:rsidRPr="004832B4">
        <w:rPr>
          <w:rFonts w:ascii="Arial Narrow" w:hAnsi="Arial Narrow" w:cs="Arial"/>
          <w:sz w:val="18"/>
          <w:szCs w:val="18"/>
          <w:lang w:val="es-CO"/>
        </w:rPr>
        <w:t xml:space="preserve"> Contratista</w:t>
      </w:r>
      <w:r w:rsidR="007520AC" w:rsidRPr="004832B4">
        <w:rPr>
          <w:rFonts w:ascii="Arial Narrow" w:hAnsi="Arial Narrow" w:cs="Arial"/>
          <w:sz w:val="18"/>
          <w:szCs w:val="18"/>
          <w:lang w:val="es-CO"/>
        </w:rPr>
        <w:t xml:space="preserve"> Subdirección de Asuntos Postales</w:t>
      </w:r>
      <w:r w:rsidR="00774D4C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Pr="004832B4">
        <w:rPr>
          <w:rFonts w:ascii="Arial Narrow" w:hAnsi="Arial Narrow" w:cs="Arial"/>
          <w:sz w:val="18"/>
          <w:szCs w:val="18"/>
          <w:lang w:val="es-CO"/>
        </w:rPr>
        <w:t xml:space="preserve"> </w:t>
      </w:r>
    </w:p>
    <w:p w14:paraId="0BD1052E" w14:textId="63EC658A" w:rsidR="007520AC" w:rsidRPr="004832B4" w:rsidRDefault="007520AC" w:rsidP="004832B4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  <w:lang w:val="es-CO"/>
        </w:rPr>
      </w:pPr>
      <w:r w:rsidRPr="004832B4">
        <w:rPr>
          <w:rFonts w:ascii="Arial Narrow" w:hAnsi="Arial Narrow" w:cs="Arial"/>
          <w:sz w:val="18"/>
          <w:szCs w:val="18"/>
          <w:lang w:val="es-CO"/>
        </w:rPr>
        <w:t xml:space="preserve">              </w:t>
      </w:r>
      <w:r w:rsidR="004B4A9C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="004B4A9C">
        <w:rPr>
          <w:rFonts w:ascii="Arial Narrow" w:hAnsi="Arial Narrow" w:cs="Arial"/>
          <w:sz w:val="18"/>
          <w:szCs w:val="18"/>
          <w:lang w:val="es-CO"/>
        </w:rPr>
        <w:tab/>
      </w:r>
      <w:r w:rsidRPr="004832B4">
        <w:rPr>
          <w:rFonts w:ascii="Arial Narrow" w:hAnsi="Arial Narrow" w:cs="Arial"/>
          <w:sz w:val="18"/>
          <w:szCs w:val="18"/>
          <w:lang w:val="es-CO"/>
        </w:rPr>
        <w:t xml:space="preserve">German Urrego Sabogal – </w:t>
      </w:r>
      <w:r w:rsidR="004B186C" w:rsidRPr="004832B4">
        <w:rPr>
          <w:rFonts w:ascii="Arial Narrow" w:hAnsi="Arial Narrow" w:cs="Arial"/>
          <w:sz w:val="18"/>
          <w:szCs w:val="18"/>
          <w:lang w:val="es-CO"/>
        </w:rPr>
        <w:t xml:space="preserve">Contratista </w:t>
      </w:r>
      <w:r w:rsidRPr="004832B4">
        <w:rPr>
          <w:rFonts w:ascii="Arial Narrow" w:hAnsi="Arial Narrow" w:cs="Arial"/>
          <w:sz w:val="18"/>
          <w:szCs w:val="18"/>
          <w:lang w:val="es-CO"/>
        </w:rPr>
        <w:t>Dirección de Industria de Comunicaciones</w:t>
      </w:r>
      <w:r w:rsidR="0075225F">
        <w:rPr>
          <w:rFonts w:ascii="Arial Narrow" w:hAnsi="Arial Narrow" w:cs="Arial"/>
          <w:sz w:val="18"/>
          <w:szCs w:val="18"/>
          <w:lang w:val="es-CO"/>
        </w:rPr>
        <w:t>.</w:t>
      </w:r>
      <w:r w:rsidR="002A77C8" w:rsidRPr="004832B4">
        <w:rPr>
          <w:rFonts w:ascii="Arial Narrow" w:hAnsi="Arial Narrow" w:cs="Arial"/>
          <w:sz w:val="18"/>
          <w:szCs w:val="18"/>
          <w:lang w:val="es-CO"/>
        </w:rPr>
        <w:t xml:space="preserve"> </w:t>
      </w:r>
    </w:p>
    <w:p w14:paraId="5C1D9AB3" w14:textId="593C2F54" w:rsidR="00C7097D" w:rsidRPr="00DD49BB" w:rsidRDefault="007520AC" w:rsidP="00DD49BB">
      <w:pPr>
        <w:spacing w:line="276" w:lineRule="auto"/>
        <w:ind w:right="192"/>
        <w:contextualSpacing/>
        <w:rPr>
          <w:rFonts w:ascii="Arial Narrow" w:hAnsi="Arial Narrow" w:cs="Arial"/>
          <w:sz w:val="18"/>
          <w:szCs w:val="18"/>
          <w:lang w:val="es-CO"/>
        </w:rPr>
      </w:pPr>
      <w:r w:rsidRPr="004832B4">
        <w:rPr>
          <w:rFonts w:ascii="Arial Narrow" w:hAnsi="Arial Narrow" w:cs="Arial"/>
          <w:sz w:val="18"/>
          <w:szCs w:val="18"/>
          <w:lang w:val="es-CO"/>
        </w:rPr>
        <w:t xml:space="preserve">              </w:t>
      </w:r>
      <w:r w:rsidR="004B4A9C">
        <w:rPr>
          <w:rFonts w:ascii="Arial Narrow" w:hAnsi="Arial Narrow" w:cs="Arial"/>
          <w:sz w:val="18"/>
          <w:szCs w:val="18"/>
          <w:lang w:val="es-CO"/>
        </w:rPr>
        <w:tab/>
      </w:r>
      <w:r w:rsidRPr="004832B4">
        <w:rPr>
          <w:rFonts w:ascii="Arial Narrow" w:hAnsi="Arial Narrow" w:cs="Arial"/>
          <w:sz w:val="18"/>
          <w:szCs w:val="18"/>
          <w:lang w:val="es-CO"/>
        </w:rPr>
        <w:t>Manuel Eduardo Osorio Lozano –</w:t>
      </w:r>
      <w:r w:rsidR="004B186C" w:rsidRPr="004832B4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Pr="004832B4">
        <w:rPr>
          <w:rFonts w:ascii="Arial Narrow" w:hAnsi="Arial Narrow" w:cs="Arial"/>
          <w:sz w:val="18"/>
          <w:szCs w:val="18"/>
          <w:lang w:val="es-CO"/>
        </w:rPr>
        <w:t>Director de Industria de Comunicaciones</w:t>
      </w:r>
      <w:r w:rsidR="00685ED9">
        <w:rPr>
          <w:rFonts w:ascii="Arial Narrow" w:hAnsi="Arial Narrow" w:cs="Arial"/>
          <w:sz w:val="18"/>
          <w:szCs w:val="18"/>
          <w:lang w:val="es-CO"/>
        </w:rPr>
        <w:t xml:space="preserve"> </w:t>
      </w:r>
      <w:r w:rsidR="00685ED9" w:rsidRPr="00AE20A5">
        <w:rPr>
          <w:rFonts w:ascii="Arial Narrow" w:hAnsi="Arial Narrow" w:cs="Arial"/>
          <w:noProof/>
          <w:color w:val="000000" w:themeColor="text1"/>
          <w:sz w:val="16"/>
          <w:szCs w:val="16"/>
          <w:lang w:val="es-CO"/>
        </w:rPr>
        <w:drawing>
          <wp:inline distT="0" distB="0" distL="0" distR="0" wp14:anchorId="249C089E" wp14:editId="11036DBE">
            <wp:extent cx="762476" cy="171343"/>
            <wp:effectExtent l="0" t="0" r="0" b="635"/>
            <wp:docPr id="1810894823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94823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65" cy="17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97D" w:rsidRPr="00DD49BB" w:rsidSect="00327CF6">
      <w:headerReference w:type="default" r:id="rId17"/>
      <w:footerReference w:type="default" r:id="rId18"/>
      <w:headerReference w:type="first" r:id="rId19"/>
      <w:footerReference w:type="first" r:id="rId20"/>
      <w:pgSz w:w="12240" w:h="18720" w:code="14"/>
      <w:pgMar w:top="230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A9B7" w14:textId="77777777" w:rsidR="007F1D8E" w:rsidRDefault="007F1D8E" w:rsidP="00DD54F2">
      <w:pPr>
        <w:spacing w:after="0"/>
      </w:pPr>
      <w:r>
        <w:separator/>
      </w:r>
    </w:p>
  </w:endnote>
  <w:endnote w:type="continuationSeparator" w:id="0">
    <w:p w14:paraId="57C63A84" w14:textId="77777777" w:rsidR="007F1D8E" w:rsidRDefault="007F1D8E" w:rsidP="00DD5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951E" w14:textId="224C0DDB" w:rsidR="00A71645" w:rsidRDefault="00AE6925">
    <w:pPr>
      <w:pStyle w:val="Piedepgina"/>
    </w:pPr>
    <w:r>
      <w:rPr>
        <w:rFonts w:ascii="Arial Narrow" w:hAnsi="Arial Narrow"/>
        <w:noProof/>
        <w:color w:val="8496B0" w:themeColor="text2" w:themeTint="99"/>
        <w:spacing w:val="60"/>
        <w:lang w:val="es-ES"/>
        <w14:ligatures w14:val="standardContextual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5ABC5CFA" wp14:editId="5664532F">
              <wp:simplePos x="0" y="0"/>
              <wp:positionH relativeFrom="page">
                <wp:posOffset>0</wp:posOffset>
              </wp:positionH>
              <wp:positionV relativeFrom="page">
                <wp:posOffset>11423015</wp:posOffset>
              </wp:positionV>
              <wp:extent cx="7772400" cy="273050"/>
              <wp:effectExtent l="0" t="0" r="0" b="12700"/>
              <wp:wrapNone/>
              <wp:docPr id="5" name="MSIPCMddda44e3825c7a2af55005ae" descr="{&quot;HashCode&quot;:-324040364,&quot;Height&quot;:936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DBBC8" w14:textId="42C506D7" w:rsidR="00AE6925" w:rsidRPr="00AE6925" w:rsidRDefault="00AE6925" w:rsidP="00AE6925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E69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C5CFA" id="_x0000_t202" coordsize="21600,21600" o:spt="202" path="m,l,21600r21600,l21600,xe">
              <v:stroke joinstyle="miter"/>
              <v:path gradientshapeok="t" o:connecttype="rect"/>
            </v:shapetype>
            <v:shape id="MSIPCMddda44e3825c7a2af55005ae" o:spid="_x0000_s1026" type="#_x0000_t202" alt="{&quot;HashCode&quot;:-324040364,&quot;Height&quot;:936.0,&quot;Width&quot;:612.0,&quot;Placement&quot;:&quot;Footer&quot;,&quot;Index&quot;:&quot;Primary&quot;,&quot;Section&quot;:1,&quot;Top&quot;:0.0,&quot;Left&quot;:0.0}" style="position:absolute;left:0;text-align:left;margin-left:0;margin-top:899.45pt;width:612pt;height:21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" o:allowincell="f" filled="f" stroked="f" strokeweight=".5pt">
              <v:textbox inset="20pt,0,,0">
                <w:txbxContent>
                  <w:p w14:paraId="6ABDBBC8" w14:textId="42C506D7" w:rsidR="00AE6925" w:rsidRPr="00AE6925" w:rsidRDefault="00AE6925" w:rsidP="00AE6925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E6925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7F6">
      <w:rPr>
        <w:rFonts w:ascii="Arial Narrow" w:hAnsi="Arial Narrow"/>
        <w:noProof/>
        <w:color w:val="8496B0" w:themeColor="text2" w:themeTint="99"/>
        <w:spacing w:val="60"/>
        <w:lang w:val="es-ES"/>
        <w14:ligatures w14:val="standardContextual"/>
      </w:rPr>
      <w:drawing>
        <wp:anchor distT="0" distB="0" distL="114300" distR="114300" simplePos="0" relativeHeight="251675648" behindDoc="0" locked="0" layoutInCell="1" allowOverlap="1" wp14:anchorId="48D06CA6" wp14:editId="57974DAC">
          <wp:simplePos x="0" y="0"/>
          <wp:positionH relativeFrom="column">
            <wp:posOffset>-569595</wp:posOffset>
          </wp:positionH>
          <wp:positionV relativeFrom="paragraph">
            <wp:posOffset>273685</wp:posOffset>
          </wp:positionV>
          <wp:extent cx="621665" cy="591185"/>
          <wp:effectExtent l="0" t="0" r="6985" b="0"/>
          <wp:wrapNone/>
          <wp:docPr id="504426594" name="Imagen 50442659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651822" name="Imagen 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54F73A" w14:textId="2DF2122C" w:rsidR="00A71645" w:rsidRDefault="00A71645">
    <w:pPr>
      <w:pStyle w:val="Piedepgina"/>
    </w:pPr>
  </w:p>
  <w:p w14:paraId="60606D3A" w14:textId="3445F927" w:rsidR="00A71645" w:rsidRPr="00D76469" w:rsidRDefault="00A71645" w:rsidP="000D6A54">
    <w:pPr>
      <w:tabs>
        <w:tab w:val="center" w:pos="4550"/>
        <w:tab w:val="left" w:pos="5818"/>
      </w:tabs>
      <w:ind w:right="-801"/>
      <w:jc w:val="right"/>
      <w:rPr>
        <w:rFonts w:ascii="Arial Narrow" w:hAnsi="Arial Narrow"/>
        <w:color w:val="000000" w:themeColor="text1"/>
        <w:sz w:val="16"/>
        <w:szCs w:val="16"/>
      </w:rPr>
    </w:pPr>
    <w:r w:rsidRPr="00D76469">
      <w:rPr>
        <w:rFonts w:ascii="Arial Narrow" w:hAnsi="Arial Narrow"/>
        <w:color w:val="000000" w:themeColor="text1"/>
        <w:sz w:val="16"/>
        <w:szCs w:val="16"/>
        <w:lang w:val="es-ES"/>
      </w:rPr>
      <w:t xml:space="preserve">Página 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D76469">
      <w:rPr>
        <w:rFonts w:ascii="Arial Narrow" w:hAnsi="Arial Narrow"/>
        <w:color w:val="000000" w:themeColor="text1"/>
        <w:sz w:val="16"/>
        <w:szCs w:val="16"/>
      </w:rPr>
      <w:instrText>PAGE   \* MERGEFORMAT</w:instrTex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FD398C">
      <w:rPr>
        <w:rFonts w:ascii="Arial Narrow" w:hAnsi="Arial Narrow"/>
        <w:noProof/>
        <w:color w:val="000000" w:themeColor="text1"/>
        <w:sz w:val="16"/>
        <w:szCs w:val="16"/>
      </w:rPr>
      <w:t>2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end"/>
    </w:r>
    <w:r w:rsidRPr="00D76469">
      <w:rPr>
        <w:rFonts w:ascii="Arial Narrow" w:hAnsi="Arial Narrow"/>
        <w:color w:val="000000" w:themeColor="text1"/>
        <w:sz w:val="16"/>
        <w:szCs w:val="16"/>
        <w:lang w:val="es-ES"/>
      </w:rPr>
      <w:t xml:space="preserve"> | 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D76469">
      <w:rPr>
        <w:rFonts w:ascii="Arial Narrow" w:hAnsi="Arial Narrow"/>
        <w:color w:val="000000" w:themeColor="text1"/>
        <w:sz w:val="16"/>
        <w:szCs w:val="16"/>
      </w:rPr>
      <w:instrText>NUMPAGES  \* Arabic  \* MERGEFORMAT</w:instrTex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FD398C">
      <w:rPr>
        <w:rFonts w:ascii="Arial Narrow" w:hAnsi="Arial Narrow"/>
        <w:noProof/>
        <w:color w:val="000000" w:themeColor="text1"/>
        <w:sz w:val="16"/>
        <w:szCs w:val="16"/>
      </w:rPr>
      <w:t>2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end"/>
    </w:r>
  </w:p>
  <w:p w14:paraId="6E4B4720" w14:textId="1F3E75DB" w:rsidR="00A71645" w:rsidRPr="00D76469" w:rsidRDefault="00A71645" w:rsidP="000D6A54">
    <w:pPr>
      <w:tabs>
        <w:tab w:val="center" w:pos="4550"/>
        <w:tab w:val="left" w:pos="5818"/>
      </w:tabs>
      <w:ind w:right="-801"/>
      <w:jc w:val="right"/>
      <w:rPr>
        <w:rFonts w:ascii="Arial Narrow" w:hAnsi="Arial Narrow"/>
        <w:color w:val="000000" w:themeColor="text1"/>
        <w:sz w:val="16"/>
        <w:szCs w:val="16"/>
      </w:rPr>
    </w:pPr>
    <w:r w:rsidRPr="00D76469">
      <w:rPr>
        <w:rFonts w:ascii="Arial Narrow" w:hAnsi="Arial Narrow"/>
        <w:sz w:val="16"/>
        <w:szCs w:val="16"/>
      </w:rPr>
      <w:t>GJU-TIC-FM-00</w:t>
    </w:r>
    <w:r w:rsidR="00D86334">
      <w:rPr>
        <w:rFonts w:ascii="Arial Narrow" w:hAnsi="Arial Narrow"/>
        <w:sz w:val="16"/>
        <w:szCs w:val="16"/>
      </w:rPr>
      <w:t>4</w:t>
    </w:r>
    <w:r w:rsidR="00CD557F">
      <w:rPr>
        <w:rFonts w:ascii="Arial Narrow" w:hAnsi="Arial Narrow"/>
        <w:sz w:val="16"/>
        <w:szCs w:val="16"/>
      </w:rPr>
      <w:t>:</w:t>
    </w:r>
    <w:r>
      <w:rPr>
        <w:rFonts w:ascii="Arial Narrow" w:hAnsi="Arial Narrow"/>
        <w:sz w:val="16"/>
        <w:szCs w:val="16"/>
      </w:rPr>
      <w:t xml:space="preserve"> </w:t>
    </w:r>
    <w:r w:rsidRPr="00D76469">
      <w:rPr>
        <w:rFonts w:ascii="Arial Narrow" w:hAnsi="Arial Narrow"/>
        <w:sz w:val="16"/>
        <w:szCs w:val="16"/>
      </w:rPr>
      <w:t>V</w:t>
    </w:r>
    <w:r w:rsidR="00D86334">
      <w:rPr>
        <w:rFonts w:ascii="Arial Narrow" w:hAnsi="Arial Narrow"/>
        <w:sz w:val="16"/>
        <w:szCs w:val="16"/>
      </w:rPr>
      <w:t>4</w:t>
    </w:r>
    <w:r w:rsidR="004065B3">
      <w:rPr>
        <w:rFonts w:ascii="Arial Narrow" w:hAnsi="Arial Narrow"/>
        <w:sz w:val="16"/>
        <w:szCs w:val="16"/>
      </w:rPr>
      <w:t xml:space="preserve"> 2023</w:t>
    </w:r>
  </w:p>
  <w:p w14:paraId="615A34D5" w14:textId="61D805C4" w:rsidR="00A71645" w:rsidRDefault="00A71645" w:rsidP="000D6A54">
    <w:pPr>
      <w:pStyle w:val="Piedepgina"/>
      <w:ind w:right="-8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8AD2" w14:textId="1BD7F3F9" w:rsidR="00D76469" w:rsidRPr="00D76469" w:rsidRDefault="000D6A54" w:rsidP="00CF37F6">
    <w:pPr>
      <w:tabs>
        <w:tab w:val="center" w:pos="4550"/>
        <w:tab w:val="left" w:pos="5818"/>
      </w:tabs>
      <w:ind w:right="260"/>
      <w:jc w:val="left"/>
      <w:rPr>
        <w:rFonts w:ascii="Arial Narrow" w:hAnsi="Arial Narrow"/>
        <w:color w:val="8496B0" w:themeColor="text2" w:themeTint="99"/>
        <w:spacing w:val="60"/>
        <w:lang w:val="es-ES"/>
      </w:rPr>
    </w:pPr>
    <w:r>
      <w:rPr>
        <w:rFonts w:ascii="Arial Narrow" w:hAnsi="Arial Narrow"/>
        <w:noProof/>
        <w:color w:val="8496B0" w:themeColor="text2" w:themeTint="99"/>
        <w:spacing w:val="60"/>
        <w:lang w:val="es-ES"/>
        <w14:ligatures w14:val="standardContextual"/>
      </w:rPr>
      <mc:AlternateContent>
        <mc:Choice Requires="wps">
          <w:drawing>
            <wp:anchor distT="0" distB="0" distL="114300" distR="114300" simplePos="0" relativeHeight="251680255" behindDoc="0" locked="0" layoutInCell="0" allowOverlap="1" wp14:anchorId="46B745FD" wp14:editId="1ED611DE">
              <wp:simplePos x="0" y="0"/>
              <wp:positionH relativeFrom="page">
                <wp:posOffset>0</wp:posOffset>
              </wp:positionH>
              <wp:positionV relativeFrom="page">
                <wp:posOffset>11423650</wp:posOffset>
              </wp:positionV>
              <wp:extent cx="7772400" cy="273050"/>
              <wp:effectExtent l="0" t="0" r="0" b="12700"/>
              <wp:wrapNone/>
              <wp:docPr id="2" name="MSIPCM3986422c8d74178260f67757" descr="{&quot;HashCode&quot;:-324040364,&quot;Height&quot;:936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A88BE" w14:textId="38AC8E98" w:rsidR="000D6A54" w:rsidRPr="00561543" w:rsidRDefault="00561543" w:rsidP="00561543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154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745FD" id="_x0000_t202" coordsize="21600,21600" o:spt="202" path="m,l,21600r21600,l21600,xe">
              <v:stroke joinstyle="miter"/>
              <v:path gradientshapeok="t" o:connecttype="rect"/>
            </v:shapetype>
            <v:shape id="MSIPCM3986422c8d74178260f67757" o:spid="_x0000_s1027" type="#_x0000_t202" alt="{&quot;HashCode&quot;:-324040364,&quot;Height&quot;:936.0,&quot;Width&quot;:612.0,&quot;Placement&quot;:&quot;Footer&quot;,&quot;Index&quot;:&quot;FirstPage&quot;,&quot;Section&quot;:1,&quot;Top&quot;:0.0,&quot;Left&quot;:0.0}" style="position:absolute;margin-left:0;margin-top:899.5pt;width:612pt;height:21.5pt;z-index:251680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" o:allowincell="f" filled="f" stroked="f" strokeweight=".5pt">
              <v:textbox inset="20pt,0,,0">
                <w:txbxContent>
                  <w:p w14:paraId="533A88BE" w14:textId="38AC8E98" w:rsidR="000D6A54" w:rsidRPr="00561543" w:rsidRDefault="00561543" w:rsidP="00561543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1543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7F6">
      <w:rPr>
        <w:rFonts w:ascii="Arial Narrow" w:hAnsi="Arial Narrow"/>
        <w:noProof/>
        <w:color w:val="8496B0" w:themeColor="text2" w:themeTint="99"/>
        <w:spacing w:val="60"/>
        <w:lang w:val="es-ES"/>
        <w14:ligatures w14:val="standardContextual"/>
      </w:rPr>
      <w:drawing>
        <wp:anchor distT="0" distB="0" distL="114300" distR="114300" simplePos="0" relativeHeight="251673600" behindDoc="0" locked="0" layoutInCell="1" allowOverlap="1" wp14:anchorId="627D2B1D" wp14:editId="6496B892">
          <wp:simplePos x="0" y="0"/>
          <wp:positionH relativeFrom="column">
            <wp:posOffset>-567995</wp:posOffset>
          </wp:positionH>
          <wp:positionV relativeFrom="paragraph">
            <wp:posOffset>196850</wp:posOffset>
          </wp:positionV>
          <wp:extent cx="621741" cy="591263"/>
          <wp:effectExtent l="0" t="0" r="6985" b="0"/>
          <wp:wrapNone/>
          <wp:docPr id="750651822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651822" name="Imagen 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41" cy="591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865362" w14:textId="6749B676" w:rsidR="00D76469" w:rsidRPr="00D76469" w:rsidRDefault="00D76469" w:rsidP="000D6A54">
    <w:pPr>
      <w:tabs>
        <w:tab w:val="center" w:pos="4550"/>
        <w:tab w:val="left" w:pos="5818"/>
      </w:tabs>
      <w:ind w:right="-801"/>
      <w:jc w:val="right"/>
      <w:rPr>
        <w:rFonts w:ascii="Arial Narrow" w:hAnsi="Arial Narrow"/>
        <w:color w:val="000000" w:themeColor="text1"/>
        <w:sz w:val="16"/>
        <w:szCs w:val="16"/>
      </w:rPr>
    </w:pPr>
    <w:r w:rsidRPr="00D76469">
      <w:rPr>
        <w:rFonts w:ascii="Arial Narrow" w:hAnsi="Arial Narrow"/>
        <w:color w:val="000000" w:themeColor="text1"/>
        <w:sz w:val="16"/>
        <w:szCs w:val="16"/>
        <w:lang w:val="es-ES"/>
      </w:rPr>
      <w:t xml:space="preserve">Página 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D76469">
      <w:rPr>
        <w:rFonts w:ascii="Arial Narrow" w:hAnsi="Arial Narrow"/>
        <w:color w:val="000000" w:themeColor="text1"/>
        <w:sz w:val="16"/>
        <w:szCs w:val="16"/>
      </w:rPr>
      <w:instrText>PAGE   \* MERGEFORMAT</w:instrTex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FD398C" w:rsidRPr="00FD398C">
      <w:rPr>
        <w:rFonts w:ascii="Arial Narrow" w:hAnsi="Arial Narrow"/>
        <w:noProof/>
        <w:color w:val="000000" w:themeColor="text1"/>
        <w:sz w:val="16"/>
        <w:szCs w:val="16"/>
        <w:lang w:val="es-ES"/>
      </w:rPr>
      <w:t>1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end"/>
    </w:r>
    <w:r w:rsidRPr="00D76469">
      <w:rPr>
        <w:rFonts w:ascii="Arial Narrow" w:hAnsi="Arial Narrow"/>
        <w:color w:val="000000" w:themeColor="text1"/>
        <w:sz w:val="16"/>
        <w:szCs w:val="16"/>
        <w:lang w:val="es-ES"/>
      </w:rPr>
      <w:t xml:space="preserve"> | 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D76469">
      <w:rPr>
        <w:rFonts w:ascii="Arial Narrow" w:hAnsi="Arial Narrow"/>
        <w:color w:val="000000" w:themeColor="text1"/>
        <w:sz w:val="16"/>
        <w:szCs w:val="16"/>
      </w:rPr>
      <w:instrText>NUMPAGES  \* Arabic  \* MERGEFORMAT</w:instrTex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FD398C" w:rsidRPr="00FD398C">
      <w:rPr>
        <w:rFonts w:ascii="Arial Narrow" w:hAnsi="Arial Narrow"/>
        <w:noProof/>
        <w:color w:val="000000" w:themeColor="text1"/>
        <w:sz w:val="16"/>
        <w:szCs w:val="16"/>
        <w:lang w:val="es-ES"/>
      </w:rPr>
      <w:t>2</w:t>
    </w:r>
    <w:r w:rsidRPr="00D76469">
      <w:rPr>
        <w:rFonts w:ascii="Arial Narrow" w:hAnsi="Arial Narrow"/>
        <w:color w:val="000000" w:themeColor="text1"/>
        <w:sz w:val="16"/>
        <w:szCs w:val="16"/>
      </w:rPr>
      <w:fldChar w:fldCharType="end"/>
    </w:r>
  </w:p>
  <w:p w14:paraId="226DE66D" w14:textId="262A995D" w:rsidR="00D76469" w:rsidRPr="00D76469" w:rsidRDefault="00D76469" w:rsidP="000D6A54">
    <w:pPr>
      <w:tabs>
        <w:tab w:val="center" w:pos="4550"/>
        <w:tab w:val="left" w:pos="5818"/>
      </w:tabs>
      <w:ind w:right="-801"/>
      <w:jc w:val="right"/>
      <w:rPr>
        <w:rFonts w:ascii="Arial Narrow" w:hAnsi="Arial Narrow"/>
        <w:color w:val="000000" w:themeColor="text1"/>
        <w:sz w:val="16"/>
        <w:szCs w:val="16"/>
      </w:rPr>
    </w:pPr>
    <w:r w:rsidRPr="00D76469">
      <w:rPr>
        <w:rFonts w:ascii="Arial Narrow" w:hAnsi="Arial Narrow"/>
        <w:sz w:val="16"/>
        <w:szCs w:val="16"/>
      </w:rPr>
      <w:t>GJU-TIC-FM-00</w:t>
    </w:r>
    <w:r w:rsidR="00D86334">
      <w:rPr>
        <w:rFonts w:ascii="Arial Narrow" w:hAnsi="Arial Narrow"/>
        <w:sz w:val="16"/>
        <w:szCs w:val="16"/>
      </w:rPr>
      <w:t>4</w:t>
    </w:r>
    <w:r w:rsidR="000D6A54">
      <w:rPr>
        <w:rFonts w:ascii="Arial Narrow" w:hAnsi="Arial Narrow"/>
        <w:sz w:val="16"/>
        <w:szCs w:val="16"/>
      </w:rPr>
      <w:t>:</w:t>
    </w:r>
    <w:r w:rsidR="0002650F">
      <w:rPr>
        <w:rFonts w:ascii="Arial Narrow" w:hAnsi="Arial Narrow"/>
        <w:sz w:val="16"/>
        <w:szCs w:val="16"/>
      </w:rPr>
      <w:t xml:space="preserve"> </w:t>
    </w:r>
    <w:r w:rsidRPr="00D76469">
      <w:rPr>
        <w:rFonts w:ascii="Arial Narrow" w:hAnsi="Arial Narrow"/>
        <w:sz w:val="16"/>
        <w:szCs w:val="16"/>
      </w:rPr>
      <w:t>V</w:t>
    </w:r>
    <w:r w:rsidR="00D86334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="004065B3">
      <w:rPr>
        <w:rFonts w:ascii="Arial Narrow" w:hAnsi="Arial Narrow"/>
        <w:color w:val="000000" w:themeColor="text1"/>
        <w:sz w:val="16"/>
        <w:szCs w:val="16"/>
        <w:lang w:val="es-CO"/>
      </w:rPr>
      <w:t>2023</w:t>
    </w:r>
  </w:p>
  <w:p w14:paraId="0EB60682" w14:textId="23EA921F" w:rsidR="00D76469" w:rsidRPr="00D76469" w:rsidRDefault="00D76469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7C46" w14:textId="77777777" w:rsidR="007F1D8E" w:rsidRDefault="007F1D8E" w:rsidP="00DD54F2">
      <w:pPr>
        <w:spacing w:after="0"/>
      </w:pPr>
      <w:r>
        <w:separator/>
      </w:r>
    </w:p>
  </w:footnote>
  <w:footnote w:type="continuationSeparator" w:id="0">
    <w:p w14:paraId="66B1F949" w14:textId="77777777" w:rsidR="007F1D8E" w:rsidRDefault="007F1D8E" w:rsidP="00DD5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7773" w14:textId="4F3E1872" w:rsidR="00D76469" w:rsidRDefault="00C91C32" w:rsidP="007745AC">
    <w:pPr>
      <w:pStyle w:val="Encabezado"/>
      <w:jc w:val="center"/>
    </w:pPr>
    <w:r>
      <w:rPr>
        <w:noProof/>
        <w:lang w:val="es-ES"/>
        <w14:ligatures w14:val="standardContextua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880425B" wp14:editId="7F09A260">
              <wp:simplePos x="0" y="0"/>
              <wp:positionH relativeFrom="column">
                <wp:posOffset>-594360</wp:posOffset>
              </wp:positionH>
              <wp:positionV relativeFrom="paragraph">
                <wp:posOffset>178435</wp:posOffset>
              </wp:positionV>
              <wp:extent cx="6790055" cy="10118725"/>
              <wp:effectExtent l="0" t="0" r="29845" b="34925"/>
              <wp:wrapNone/>
              <wp:docPr id="171125637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055" cy="10118725"/>
                        <a:chOff x="0" y="300251"/>
                        <a:chExt cx="6790368" cy="12935481"/>
                      </a:xfrm>
                    </wpg:grpSpPr>
                    <wpg:grpSp>
                      <wpg:cNvPr id="937439550" name="Grupo 3"/>
                      <wpg:cNvGrpSpPr/>
                      <wpg:grpSpPr>
                        <a:xfrm>
                          <a:off x="13648" y="300251"/>
                          <a:ext cx="6776720" cy="12935481"/>
                          <a:chOff x="0" y="0"/>
                          <a:chExt cx="6776847" cy="10650932"/>
                        </a:xfrm>
                      </wpg:grpSpPr>
                      <wps:wsp>
                        <wps:cNvPr id="45864094" name="Conector recto 1"/>
                        <wps:cNvCnPr/>
                        <wps:spPr>
                          <a:xfrm>
                            <a:off x="0" y="0"/>
                            <a:ext cx="0" cy="10650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9517807" name="Conector recto 1"/>
                        <wps:cNvCnPr/>
                        <wps:spPr>
                          <a:xfrm flipH="1">
                            <a:off x="6773875" y="0"/>
                            <a:ext cx="2540" cy="106503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7593008" name="Conector recto 2"/>
                        <wps:cNvCnPr/>
                        <wps:spPr>
                          <a:xfrm>
                            <a:off x="7315" y="10650932"/>
                            <a:ext cx="67695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611615413" name="Grupo 1"/>
                      <wpg:cNvGrpSpPr/>
                      <wpg:grpSpPr>
                        <a:xfrm>
                          <a:off x="0" y="300251"/>
                          <a:ext cx="6787807" cy="0"/>
                          <a:chOff x="0" y="0"/>
                          <a:chExt cx="6787807" cy="0"/>
                        </a:xfrm>
                      </wpg:grpSpPr>
                      <wps:wsp>
                        <wps:cNvPr id="80107957" name="Conector recto 2"/>
                        <wps:cNvCnPr/>
                        <wps:spPr>
                          <a:xfrm>
                            <a:off x="0" y="0"/>
                            <a:ext cx="246708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774793" name="Conector recto 2"/>
                        <wps:cNvCnPr/>
                        <wps:spPr>
                          <a:xfrm>
                            <a:off x="4276922" y="0"/>
                            <a:ext cx="2510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247C78" id="Grupo 4" o:spid="_x0000_s1026" style="position:absolute;margin-left:-46.8pt;margin-top:14.05pt;width:534.65pt;height:796.75pt;z-index:251659776;mso-height-relative:margin" coordorigin=",3002" coordsize="67903,12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">
              <v:group id="Grupo 3" o:spid="_x0000_s1027" style="position:absolute;left:136;top:3002;width:67767;height:129355" coordsize="67768,10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">
                <v:line id="Conector recto 1" o:spid="_x0000_s1028" style="position:absolute;visibility:visible;mso-wrap-style:square" from="0,0" to="0,10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" strokecolor="black [3200]" strokeweight="1.5pt">
                  <v:stroke joinstyle="miter"/>
                </v:line>
                <v:line id="Conector recto 1" o:spid="_x0000_s1029" style="position:absolute;flip:x;visibility:visible;mso-wrap-style:square" from="67738,0" to="67764,10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" strokecolor="black [3200]" strokeweight="1.5pt">
                  <v:stroke joinstyle="miter"/>
                </v:line>
                <v:line id="Conector recto 2" o:spid="_x0000_s1030" style="position:absolute;visibility:visible;mso-wrap-style:square" from="73,106509" to="67768,10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" strokecolor="black [3200]" strokeweight="1.5pt">
                  <v:stroke joinstyle="miter"/>
                </v:line>
              </v:group>
              <v:group id="Grupo 1" o:spid="_x0000_s1031" style="position:absolute;top:3002;width:67878;height:0" coordsize="6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">
                <v:line id="Conector recto 2" o:spid="_x0000_s1032" style="position:absolute;visibility:visible;mso-wrap-style:square" from="0,0" to="246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" strokecolor="black [3200]" strokeweight="1.5pt">
                  <v:stroke joinstyle="miter"/>
                </v:line>
                <v:line id="Conector recto 2" o:spid="_x0000_s1033" style="position:absolute;visibility:visible;mso-wrap-style:square" from="42769,0" to="678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" strokecolor="black [3200]" strokeweight="1.5pt">
                  <v:stroke joinstyle="miter"/>
                </v:line>
              </v:group>
            </v:group>
          </w:pict>
        </mc:Fallback>
      </mc:AlternateContent>
    </w:r>
    <w:r>
      <w:rPr>
        <w:noProof/>
        <w:lang w:val="es-ES"/>
        <w14:ligatures w14:val="standardContextual"/>
      </w:rPr>
      <w:drawing>
        <wp:inline distT="0" distB="0" distL="0" distR="0" wp14:anchorId="2F2DB39F" wp14:editId="197D956F">
          <wp:extent cx="495300" cy="958954"/>
          <wp:effectExtent l="0" t="0" r="0" b="0"/>
          <wp:docPr id="64205033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23609" name="Imagen 1637823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17" cy="97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512E77" w14:textId="0D7D8D11" w:rsidR="00D76469" w:rsidRDefault="00D76469" w:rsidP="00D76469">
    <w:pPr>
      <w:pStyle w:val="Encabezado"/>
      <w:widowControl/>
      <w:jc w:val="center"/>
      <w:rPr>
        <w:rFonts w:cs="Arial"/>
        <w:b/>
        <w:sz w:val="22"/>
      </w:rPr>
    </w:pPr>
  </w:p>
  <w:p w14:paraId="64C8734C" w14:textId="77777777" w:rsidR="00D76469" w:rsidRDefault="00D76469" w:rsidP="00D76469">
    <w:pPr>
      <w:pStyle w:val="Encabezado"/>
      <w:widowControl/>
      <w:jc w:val="center"/>
      <w:rPr>
        <w:rFonts w:cs="Arial"/>
        <w:b/>
        <w:sz w:val="22"/>
      </w:rPr>
    </w:pPr>
  </w:p>
  <w:p w14:paraId="4EDA2492" w14:textId="60DB79A5" w:rsidR="00D76469" w:rsidRDefault="00D76469" w:rsidP="00FD398C">
    <w:pPr>
      <w:pStyle w:val="Encabezado"/>
      <w:widowControl/>
      <w:jc w:val="center"/>
      <w:rPr>
        <w:sz w:val="18"/>
        <w:lang w:val="es-ES" w:eastAsia="es-CO"/>
      </w:rPr>
    </w:pPr>
    <w:r>
      <w:rPr>
        <w:sz w:val="18"/>
      </w:rPr>
      <w:t xml:space="preserve">CONTINUACIÓN DE LA RESOLUCIÓN NUMERO </w:t>
    </w:r>
    <w:r w:rsidR="004065B3">
      <w:rPr>
        <w:rFonts w:ascii="Arial Narrow" w:hAnsi="Arial Narrow" w:cs="Calibri"/>
        <w:b/>
        <w:sz w:val="18"/>
        <w:szCs w:val="21"/>
      </w:rPr>
      <w:fldChar w:fldCharType="begin"/>
    </w:r>
    <w:r w:rsidR="004065B3">
      <w:rPr>
        <w:rFonts w:ascii="Arial Narrow" w:hAnsi="Arial Narrow" w:cs="Calibri"/>
        <w:b/>
        <w:sz w:val="18"/>
        <w:szCs w:val="21"/>
      </w:rPr>
      <w:instrText xml:space="preserve"> MERGEFIELD  NUMERO_ACTO  \* MERGEFORMAT </w:instrText>
    </w:r>
    <w:r w:rsidR="004065B3">
      <w:rPr>
        <w:rFonts w:ascii="Arial Narrow" w:hAnsi="Arial Narrow" w:cs="Calibri"/>
        <w:b/>
        <w:sz w:val="18"/>
        <w:szCs w:val="21"/>
      </w:rPr>
      <w:fldChar w:fldCharType="separate"/>
    </w:r>
    <w:r w:rsidR="004065B3">
      <w:rPr>
        <w:rFonts w:ascii="Arial Narrow" w:hAnsi="Arial Narrow" w:cs="Calibri"/>
        <w:b/>
        <w:noProof/>
        <w:sz w:val="18"/>
        <w:szCs w:val="21"/>
      </w:rPr>
      <w:t>«NUMERO_ACTO»</w:t>
    </w:r>
    <w:r w:rsidR="004065B3">
      <w:rPr>
        <w:rFonts w:ascii="Arial Narrow" w:hAnsi="Arial Narrow" w:cs="Calibri"/>
        <w:b/>
        <w:sz w:val="18"/>
        <w:szCs w:val="21"/>
      </w:rPr>
      <w:fldChar w:fldCharType="end"/>
    </w:r>
    <w:r w:rsidR="004065B3" w:rsidRPr="005B637F">
      <w:rPr>
        <w:rFonts w:ascii="Arial Narrow" w:hAnsi="Arial Narrow" w:cs="Calibri"/>
        <w:b/>
        <w:sz w:val="18"/>
        <w:szCs w:val="21"/>
      </w:rPr>
      <w:t xml:space="preserve"> </w:t>
    </w:r>
    <w:r w:rsidR="004065B3" w:rsidRPr="005B637F">
      <w:rPr>
        <w:sz w:val="18"/>
        <w:szCs w:val="21"/>
      </w:rPr>
      <w:t>DE</w:t>
    </w:r>
    <w:r w:rsidR="004065B3">
      <w:rPr>
        <w:sz w:val="18"/>
        <w:szCs w:val="21"/>
      </w:rPr>
      <w:t>L</w:t>
    </w:r>
    <w:r w:rsidR="004065B3" w:rsidRPr="005B637F">
      <w:rPr>
        <w:b/>
        <w:sz w:val="18"/>
        <w:szCs w:val="21"/>
      </w:rPr>
      <w:t xml:space="preserve"> </w:t>
    </w:r>
    <w:bookmarkStart w:id="1" w:name="_Hlk137068388"/>
    <w:r w:rsidR="004065B3">
      <w:rPr>
        <w:sz w:val="18"/>
        <w:szCs w:val="21"/>
      </w:rPr>
      <w:fldChar w:fldCharType="begin"/>
    </w:r>
    <w:r w:rsidR="004065B3">
      <w:rPr>
        <w:sz w:val="18"/>
        <w:szCs w:val="21"/>
      </w:rPr>
      <w:instrText xml:space="preserve"> MERGEFIELD  ANIO  \* MERGEFORMAT </w:instrText>
    </w:r>
    <w:r w:rsidR="004065B3">
      <w:rPr>
        <w:sz w:val="18"/>
        <w:szCs w:val="21"/>
      </w:rPr>
      <w:fldChar w:fldCharType="separate"/>
    </w:r>
    <w:r w:rsidR="004065B3">
      <w:rPr>
        <w:noProof/>
        <w:sz w:val="18"/>
        <w:szCs w:val="21"/>
      </w:rPr>
      <w:t>«ANIO»</w:t>
    </w:r>
    <w:r w:rsidR="004065B3">
      <w:rPr>
        <w:sz w:val="18"/>
        <w:szCs w:val="21"/>
      </w:rPr>
      <w:fldChar w:fldCharType="end"/>
    </w:r>
    <w:bookmarkEnd w:id="1"/>
    <w:r w:rsidR="004065B3">
      <w:rPr>
        <w:sz w:val="18"/>
      </w:rPr>
      <w:t xml:space="preserve"> </w:t>
    </w:r>
    <w:r w:rsidR="00BB4C93">
      <w:rPr>
        <w:sz w:val="18"/>
      </w:rPr>
      <w:t>HOJA</w:t>
    </w:r>
    <w:r w:rsidR="000D6A54">
      <w:rPr>
        <w:sz w:val="18"/>
      </w:rPr>
      <w:t xml:space="preserve"> </w:t>
    </w:r>
    <w:r>
      <w:rPr>
        <w:sz w:val="18"/>
      </w:rPr>
      <w:t xml:space="preserve">No.  </w:t>
    </w:r>
    <w:r>
      <w:rPr>
        <w:rStyle w:val="Nmerodepgina"/>
        <w:sz w:val="18"/>
        <w:u w:val="single"/>
      </w:rPr>
      <w:fldChar w:fldCharType="begin"/>
    </w:r>
    <w:r>
      <w:rPr>
        <w:rStyle w:val="Nmerodepgina"/>
        <w:sz w:val="18"/>
        <w:u w:val="single"/>
      </w:rPr>
      <w:instrText xml:space="preserve"> PAGE </w:instrText>
    </w:r>
    <w:r>
      <w:rPr>
        <w:rStyle w:val="Nmerodepgina"/>
        <w:sz w:val="18"/>
        <w:u w:val="single"/>
      </w:rPr>
      <w:fldChar w:fldCharType="separate"/>
    </w:r>
    <w:r w:rsidR="00FD398C">
      <w:rPr>
        <w:rStyle w:val="Nmerodepgina"/>
        <w:noProof/>
        <w:sz w:val="18"/>
        <w:u w:val="single"/>
      </w:rPr>
      <w:t>2</w:t>
    </w:r>
    <w:r>
      <w:rPr>
        <w:rStyle w:val="Nmerodepgina"/>
        <w:sz w:val="18"/>
        <w:u w:val="single"/>
      </w:rPr>
      <w:fldChar w:fldCharType="end"/>
    </w:r>
  </w:p>
  <w:p w14:paraId="5F422AC4" w14:textId="77777777" w:rsidR="007745AC" w:rsidRDefault="007745AC">
    <w:pPr>
      <w:pStyle w:val="Encabezado"/>
    </w:pPr>
  </w:p>
  <w:p w14:paraId="086F7ECB" w14:textId="62AEB40D" w:rsidR="007745AC" w:rsidRPr="00F1216D" w:rsidRDefault="007745AC" w:rsidP="007745AC">
    <w:pPr>
      <w:jc w:val="center"/>
      <w:rPr>
        <w:rFonts w:ascii="Arial Narrow" w:hAnsi="Arial Narrow" w:cs="Arial"/>
        <w:i/>
      </w:rPr>
    </w:pPr>
    <w:r>
      <w:rPr>
        <w:rFonts w:ascii="Arial Narrow" w:hAnsi="Arial Narrow" w:cs="Arial"/>
        <w:i/>
      </w:rPr>
      <w:t xml:space="preserve">Por la cual se establecen los requisitos patrimoniales y </w:t>
    </w:r>
    <w:r w:rsidR="00083706">
      <w:rPr>
        <w:rFonts w:ascii="Arial Narrow" w:hAnsi="Arial Narrow" w:cs="Arial"/>
        <w:i/>
      </w:rPr>
      <w:t xml:space="preserve">operacionales </w:t>
    </w:r>
    <w:r>
      <w:rPr>
        <w:rFonts w:ascii="Arial Narrow" w:hAnsi="Arial Narrow" w:cs="Arial"/>
        <w:i/>
      </w:rPr>
      <w:t xml:space="preserve">de red del </w:t>
    </w:r>
    <w:r w:rsidR="00010E83">
      <w:rPr>
        <w:rFonts w:ascii="Arial Narrow" w:hAnsi="Arial Narrow" w:cs="Arial"/>
        <w:i/>
      </w:rPr>
      <w:t>s</w:t>
    </w:r>
    <w:r>
      <w:rPr>
        <w:rFonts w:ascii="Arial Narrow" w:hAnsi="Arial Narrow" w:cs="Arial"/>
        <w:i/>
      </w:rPr>
      <w:t>ervicio</w:t>
    </w:r>
    <w:r w:rsidR="00010E83">
      <w:rPr>
        <w:rFonts w:ascii="Arial Narrow" w:hAnsi="Arial Narrow" w:cs="Arial"/>
        <w:i/>
      </w:rPr>
      <w:t xml:space="preserve"> postal</w:t>
    </w:r>
    <w:r>
      <w:rPr>
        <w:rFonts w:ascii="Arial Narrow" w:hAnsi="Arial Narrow" w:cs="Arial"/>
        <w:i/>
      </w:rPr>
      <w:t xml:space="preserve"> de Mensajería </w:t>
    </w:r>
    <w:r w:rsidR="00010E83">
      <w:rPr>
        <w:rFonts w:ascii="Arial Narrow" w:hAnsi="Arial Narrow" w:cs="Arial"/>
        <w:i/>
      </w:rPr>
      <w:t>E</w:t>
    </w:r>
    <w:r>
      <w:rPr>
        <w:rFonts w:ascii="Arial Narrow" w:hAnsi="Arial Narrow" w:cs="Arial"/>
        <w:i/>
      </w:rPr>
      <w:t xml:space="preserve">xpresa y se derogan las </w:t>
    </w:r>
    <w:r w:rsidR="0057106B">
      <w:rPr>
        <w:rFonts w:ascii="Arial Narrow" w:hAnsi="Arial Narrow" w:cs="Arial"/>
        <w:i/>
        <w:iCs/>
      </w:rPr>
      <w:t>R</w:t>
    </w:r>
    <w:r w:rsidRPr="66B79C36">
      <w:rPr>
        <w:rFonts w:ascii="Arial Narrow" w:hAnsi="Arial Narrow" w:cs="Arial"/>
        <w:i/>
        <w:iCs/>
      </w:rPr>
      <w:t>esoluciones</w:t>
    </w:r>
    <w:r w:rsidR="0057106B">
      <w:rPr>
        <w:rFonts w:ascii="Arial Narrow" w:hAnsi="Arial Narrow" w:cs="Arial"/>
        <w:i/>
        <w:iCs/>
      </w:rPr>
      <w:t xml:space="preserve"> MinTIC</w:t>
    </w:r>
    <w:r>
      <w:rPr>
        <w:rFonts w:ascii="Arial Narrow" w:hAnsi="Arial Narrow" w:cs="Arial"/>
        <w:i/>
      </w:rPr>
      <w:t xml:space="preserve"> 724 de 2010 y 3271 de 2011</w:t>
    </w:r>
    <w:r w:rsidRPr="00F1216D">
      <w:rPr>
        <w:rFonts w:ascii="Arial Narrow" w:hAnsi="Arial Narrow" w:cs="Arial"/>
        <w:i/>
      </w:rPr>
      <w:t>”</w:t>
    </w:r>
  </w:p>
  <w:p w14:paraId="33ACF799" w14:textId="1C3CB03F" w:rsidR="00D76469" w:rsidRDefault="00A71645">
    <w:pPr>
      <w:pStyle w:val="Encabezado"/>
    </w:pPr>
    <w:r>
      <w:rPr>
        <w:noProof/>
        <w:lang w:val="es-ES"/>
        <w14:ligatures w14:val="standardContextua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3DFD46" wp14:editId="7F7BB1AA">
              <wp:simplePos x="0" y="0"/>
              <wp:positionH relativeFrom="column">
                <wp:posOffset>-438867</wp:posOffset>
              </wp:positionH>
              <wp:positionV relativeFrom="paragraph">
                <wp:posOffset>234036</wp:posOffset>
              </wp:positionV>
              <wp:extent cx="6466114" cy="0"/>
              <wp:effectExtent l="0" t="0" r="0" b="0"/>
              <wp:wrapNone/>
              <wp:docPr id="1617018732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11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7E624" id="Conector recto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5pt,18.45pt" to="474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" strokecolor="black [3200]" strokeweight="1.5pt">
              <v:stroke joinstyle="miter"/>
            </v:line>
          </w:pict>
        </mc:Fallback>
      </mc:AlternateContent>
    </w:r>
  </w:p>
  <w:p w14:paraId="51E6BC67" w14:textId="5D937BE2" w:rsidR="00D76469" w:rsidRDefault="00D76469">
    <w:pPr>
      <w:pStyle w:val="Encabezado"/>
    </w:pPr>
  </w:p>
  <w:p w14:paraId="0C330BAF" w14:textId="03F23380" w:rsidR="00DD54F2" w:rsidRDefault="00DD54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FB7" w14:textId="1831366B" w:rsidR="00D76469" w:rsidRDefault="005A7B9D" w:rsidP="005A7B9D">
    <w:pPr>
      <w:pStyle w:val="Encabezado"/>
      <w:jc w:val="center"/>
    </w:pPr>
    <w:r>
      <w:rPr>
        <w:noProof/>
        <w:lang w:val="es-ES"/>
        <w14:ligatures w14:val="standardContextual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52B579BD" wp14:editId="7DBA2B69">
              <wp:simplePos x="0" y="0"/>
              <wp:positionH relativeFrom="margin">
                <wp:posOffset>-603885</wp:posOffset>
              </wp:positionH>
              <wp:positionV relativeFrom="paragraph">
                <wp:posOffset>226060</wp:posOffset>
              </wp:positionV>
              <wp:extent cx="6790055" cy="10126176"/>
              <wp:effectExtent l="0" t="0" r="29845" b="27940"/>
              <wp:wrapNone/>
              <wp:docPr id="1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055" cy="10126176"/>
                        <a:chOff x="0" y="290726"/>
                        <a:chExt cx="6790368" cy="12945006"/>
                      </a:xfrm>
                    </wpg:grpSpPr>
                    <wpg:grpSp>
                      <wpg:cNvPr id="6" name="Grupo 3"/>
                      <wpg:cNvGrpSpPr/>
                      <wpg:grpSpPr>
                        <a:xfrm>
                          <a:off x="13648" y="300251"/>
                          <a:ext cx="6776720" cy="12935481"/>
                          <a:chOff x="0" y="0"/>
                          <a:chExt cx="6776847" cy="10650932"/>
                        </a:xfrm>
                      </wpg:grpSpPr>
                      <wps:wsp>
                        <wps:cNvPr id="7" name="Conector recto 1"/>
                        <wps:cNvCnPr/>
                        <wps:spPr>
                          <a:xfrm>
                            <a:off x="0" y="0"/>
                            <a:ext cx="0" cy="10650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cto 1"/>
                        <wps:cNvCnPr/>
                        <wps:spPr>
                          <a:xfrm flipH="1">
                            <a:off x="6773875" y="0"/>
                            <a:ext cx="2540" cy="106503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cto 2"/>
                        <wps:cNvCnPr/>
                        <wps:spPr>
                          <a:xfrm>
                            <a:off x="7315" y="10650932"/>
                            <a:ext cx="67695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0" name="Grupo 1"/>
                      <wpg:cNvGrpSpPr/>
                      <wpg:grpSpPr>
                        <a:xfrm>
                          <a:off x="0" y="290726"/>
                          <a:ext cx="6787807" cy="9525"/>
                          <a:chOff x="0" y="-9525"/>
                          <a:chExt cx="6787807" cy="9525"/>
                        </a:xfrm>
                      </wpg:grpSpPr>
                      <wps:wsp>
                        <wps:cNvPr id="11" name="Conector recto 2"/>
                        <wps:cNvCnPr/>
                        <wps:spPr>
                          <a:xfrm flipV="1">
                            <a:off x="0" y="-9525"/>
                            <a:ext cx="2638547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cto 2"/>
                        <wps:cNvCnPr/>
                        <wps:spPr>
                          <a:xfrm>
                            <a:off x="4076888" y="-9525"/>
                            <a:ext cx="2710919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56E066" id="Grupo 4" o:spid="_x0000_s1026" style="position:absolute;margin-left:-47.55pt;margin-top:17.8pt;width:534.65pt;height:797.35pt;z-index:251684864;mso-position-horizontal-relative:margin;mso-height-relative:margin" coordorigin=",2907" coordsize="67903,12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">
              <v:group id="Grupo 3" o:spid="_x0000_s1027" style="position:absolute;left:136;top:3002;width:67767;height:129355" coordsize="67768,10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line id="Conector recto 1" o:spid="_x0000_s1028" style="position:absolute;visibility:visible;mso-wrap-style:square" from="0,0" to="0,10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<v:stroke joinstyle="miter"/>
                </v:line>
                <v:line id="Conector recto 1" o:spid="_x0000_s1029" style="position:absolute;flip:x;visibility:visible;mso-wrap-style:square" from="67738,0" to="67764,10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" strokecolor="black [3200]" strokeweight="1.5pt">
                  <v:stroke joinstyle="miter"/>
                </v:line>
                <v:line id="Conector recto 2" o:spid="_x0000_s1030" style="position:absolute;visibility:visible;mso-wrap-style:square" from="73,106509" to="67768,10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" strokecolor="black [3200]" strokeweight="1.5pt">
                  <v:stroke joinstyle="miter"/>
                </v:line>
              </v:group>
              <v:group id="Grupo 1" o:spid="_x0000_s1031" style="position:absolute;top:2907;width:67878;height:95" coordorigin=",-95" coordsize="6787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line id="Conector recto 2" o:spid="_x0000_s1032" style="position:absolute;flip:y;visibility:visible;mso-wrap-style:square" from="0,-95" to="263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" strokecolor="black [3200]" strokeweight="1.5pt">
                  <v:stroke joinstyle="miter"/>
                </v:line>
                <v:line id="Conector recto 2" o:spid="_x0000_s1033" style="position:absolute;visibility:visible;mso-wrap-style:square" from="40768,-95" to="678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" strokecolor="black [3200]" strokeweight="1.5pt">
                  <v:stroke joinstyle="miter"/>
                </v:line>
              </v:group>
              <w10:wrap anchorx="margin"/>
            </v:group>
          </w:pict>
        </mc:Fallback>
      </mc:AlternateContent>
    </w:r>
    <w:r>
      <w:rPr>
        <w:noProof/>
        <w:lang w:val="es-ES"/>
        <w14:ligatures w14:val="standardContextual"/>
      </w:rPr>
      <w:drawing>
        <wp:inline distT="0" distB="0" distL="0" distR="0" wp14:anchorId="54A213C8" wp14:editId="3301618B">
          <wp:extent cx="495300" cy="958954"/>
          <wp:effectExtent l="0" t="0" r="0" b="0"/>
          <wp:docPr id="163782360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23609" name="Imagen 1637823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17" cy="97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CFF354" w14:textId="5BC9D948" w:rsidR="00D76469" w:rsidRDefault="00D76469">
    <w:pPr>
      <w:pStyle w:val="Encabezado"/>
    </w:pPr>
  </w:p>
  <w:p w14:paraId="4FC230F7" w14:textId="77777777" w:rsidR="00D76469" w:rsidRDefault="00D76469">
    <w:pPr>
      <w:pStyle w:val="Encabezado"/>
    </w:pPr>
  </w:p>
  <w:p w14:paraId="33626445" w14:textId="77777777" w:rsidR="00D76469" w:rsidRDefault="00D76469">
    <w:pPr>
      <w:pStyle w:val="Encabezado"/>
    </w:pPr>
  </w:p>
  <w:p w14:paraId="49AF7786" w14:textId="77777777" w:rsidR="00D76469" w:rsidRDefault="00D76469" w:rsidP="00D76469">
    <w:pPr>
      <w:pStyle w:val="Encabezado"/>
      <w:widowControl/>
      <w:jc w:val="center"/>
      <w:rPr>
        <w:rFonts w:cs="Arial"/>
        <w:b/>
        <w:sz w:val="22"/>
      </w:rPr>
    </w:pPr>
    <w:bookmarkStart w:id="2" w:name="_Hlk136869617"/>
    <w:r w:rsidRPr="008E53AD">
      <w:rPr>
        <w:rFonts w:cs="Arial"/>
        <w:b/>
        <w:sz w:val="22"/>
      </w:rPr>
      <w:t xml:space="preserve">MINISTERIO DE </w:t>
    </w:r>
    <w:r>
      <w:rPr>
        <w:rFonts w:cs="Arial"/>
        <w:b/>
        <w:sz w:val="22"/>
      </w:rPr>
      <w:t xml:space="preserve">TECNOLOGÍAS DE LA INFORMACIÓN Y LAS </w:t>
    </w:r>
  </w:p>
  <w:p w14:paraId="6B893C53" w14:textId="77777777" w:rsidR="00D76469" w:rsidRPr="008E53AD" w:rsidRDefault="00D76469" w:rsidP="00D76469">
    <w:pPr>
      <w:pStyle w:val="Encabezado"/>
      <w:widowControl/>
      <w:jc w:val="center"/>
      <w:rPr>
        <w:rFonts w:cs="Arial"/>
        <w:b/>
        <w:sz w:val="22"/>
      </w:rPr>
    </w:pPr>
    <w:r w:rsidRPr="008E53AD">
      <w:rPr>
        <w:rFonts w:cs="Arial"/>
        <w:b/>
        <w:sz w:val="22"/>
      </w:rPr>
      <w:t>COMUNICACIONES</w:t>
    </w:r>
  </w:p>
  <w:p w14:paraId="0ADC2488" w14:textId="77777777" w:rsidR="00D76469" w:rsidRPr="008E53AD" w:rsidRDefault="00D76469" w:rsidP="00D76469">
    <w:pPr>
      <w:pStyle w:val="Encabezado"/>
      <w:widowControl/>
      <w:jc w:val="center"/>
      <w:rPr>
        <w:rFonts w:cs="Arial"/>
        <w:sz w:val="22"/>
      </w:rPr>
    </w:pPr>
  </w:p>
  <w:p w14:paraId="3EF92C8A" w14:textId="77777777" w:rsidR="000D6A54" w:rsidRDefault="000D6A54" w:rsidP="00D76469">
    <w:pPr>
      <w:pStyle w:val="Encabezado"/>
      <w:widowControl/>
      <w:jc w:val="center"/>
      <w:rPr>
        <w:rFonts w:cs="Arial"/>
        <w:sz w:val="22"/>
      </w:rPr>
    </w:pPr>
  </w:p>
  <w:p w14:paraId="3A7229EF" w14:textId="685943B5" w:rsidR="00D76469" w:rsidRPr="008E53AD" w:rsidRDefault="3BC47BD2" w:rsidP="3BC47BD2">
    <w:pPr>
      <w:pStyle w:val="Encabezado"/>
      <w:widowControl/>
      <w:jc w:val="center"/>
      <w:rPr>
        <w:rFonts w:cs="Arial"/>
        <w:lang w:val="es-ES"/>
      </w:rPr>
    </w:pPr>
    <w:r w:rsidRPr="3BC47BD2">
      <w:rPr>
        <w:rFonts w:cs="Arial"/>
        <w:sz w:val="22"/>
        <w:szCs w:val="22"/>
        <w:lang w:val="es-ES"/>
      </w:rPr>
      <w:t xml:space="preserve">RESOLUCIÓN NÚMERO  </w:t>
    </w:r>
    <w:r w:rsidR="00D76469" w:rsidRPr="3BC47BD2">
      <w:rPr>
        <w:sz w:val="22"/>
        <w:szCs w:val="22"/>
      </w:rPr>
      <w:fldChar w:fldCharType="begin"/>
    </w:r>
    <w:r w:rsidR="00D76469" w:rsidRPr="3BC47BD2">
      <w:rPr>
        <w:sz w:val="22"/>
        <w:szCs w:val="22"/>
      </w:rPr>
      <w:instrText xml:space="preserve"> MERGEFIELD  NUMERO_ACTO  \* MERGEFORMAT </w:instrText>
    </w:r>
    <w:r w:rsidR="00D76469" w:rsidRPr="3BC47BD2">
      <w:rPr>
        <w:sz w:val="22"/>
        <w:szCs w:val="22"/>
      </w:rPr>
      <w:fldChar w:fldCharType="separate"/>
    </w:r>
    <w:r w:rsidRPr="3BC47BD2">
      <w:rPr>
        <w:sz w:val="22"/>
        <w:szCs w:val="22"/>
        <w:lang w:val="es-ES"/>
      </w:rPr>
      <w:t>«NUMERO_ACTO»</w:t>
    </w:r>
    <w:r w:rsidR="00D76469" w:rsidRPr="3BC47BD2">
      <w:rPr>
        <w:sz w:val="22"/>
        <w:szCs w:val="22"/>
      </w:rPr>
      <w:fldChar w:fldCharType="end"/>
    </w:r>
    <w:r w:rsidRPr="3BC47BD2">
      <w:rPr>
        <w:sz w:val="22"/>
        <w:szCs w:val="22"/>
        <w:lang w:val="es-ES"/>
      </w:rPr>
      <w:t xml:space="preserve">  DEL </w:t>
    </w:r>
    <w:bookmarkStart w:id="3" w:name="_Hlk137065835"/>
    <w:r w:rsidR="00D76469" w:rsidRPr="3BC47BD2">
      <w:rPr>
        <w:sz w:val="22"/>
        <w:szCs w:val="22"/>
      </w:rPr>
      <w:fldChar w:fldCharType="begin"/>
    </w:r>
    <w:r w:rsidR="00D76469" w:rsidRPr="3BC47BD2">
      <w:rPr>
        <w:sz w:val="22"/>
        <w:szCs w:val="22"/>
      </w:rPr>
      <w:instrText xml:space="preserve"> MERGEFIELD  ANIO  \* MERGEFORMAT </w:instrText>
    </w:r>
    <w:r w:rsidR="00D76469" w:rsidRPr="3BC47BD2">
      <w:rPr>
        <w:sz w:val="22"/>
        <w:szCs w:val="22"/>
      </w:rPr>
      <w:fldChar w:fldCharType="separate"/>
    </w:r>
    <w:r w:rsidRPr="3BC47BD2">
      <w:rPr>
        <w:sz w:val="22"/>
        <w:szCs w:val="22"/>
        <w:lang w:val="es-ES"/>
      </w:rPr>
      <w:t>«A</w:t>
    </w:r>
    <w:r w:rsidR="00B66FC8">
      <w:rPr>
        <w:sz w:val="22"/>
        <w:szCs w:val="22"/>
        <w:lang w:val="es-ES"/>
      </w:rPr>
      <w:t>Ñ</w:t>
    </w:r>
    <w:r w:rsidRPr="3BC47BD2">
      <w:rPr>
        <w:sz w:val="22"/>
        <w:szCs w:val="22"/>
        <w:lang w:val="es-ES"/>
      </w:rPr>
      <w:t>O»</w:t>
    </w:r>
    <w:r w:rsidR="00D76469" w:rsidRPr="3BC47BD2">
      <w:rPr>
        <w:sz w:val="22"/>
        <w:szCs w:val="22"/>
      </w:rPr>
      <w:fldChar w:fldCharType="end"/>
    </w:r>
    <w:bookmarkEnd w:id="3"/>
  </w:p>
  <w:bookmarkEnd w:id="2"/>
  <w:p w14:paraId="775B5D4B" w14:textId="51508B52" w:rsidR="00D76469" w:rsidRDefault="00D76469">
    <w:pPr>
      <w:pStyle w:val="Encabezado"/>
    </w:pPr>
  </w:p>
  <w:p w14:paraId="0813FD8B" w14:textId="751D50D1" w:rsidR="00D76469" w:rsidRDefault="00D76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672B"/>
    <w:multiLevelType w:val="hybridMultilevel"/>
    <w:tmpl w:val="E26010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5B57"/>
    <w:multiLevelType w:val="multilevel"/>
    <w:tmpl w:val="A618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577FF2"/>
    <w:multiLevelType w:val="hybridMultilevel"/>
    <w:tmpl w:val="69544C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6234D"/>
    <w:multiLevelType w:val="hybridMultilevel"/>
    <w:tmpl w:val="41EE9C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7698A"/>
    <w:multiLevelType w:val="hybridMultilevel"/>
    <w:tmpl w:val="11A65690"/>
    <w:lvl w:ilvl="0" w:tplc="412C9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8A4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E5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8A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5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CE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E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04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C3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16E5"/>
    <w:multiLevelType w:val="hybridMultilevel"/>
    <w:tmpl w:val="BADE7684"/>
    <w:lvl w:ilvl="0" w:tplc="3558C9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30B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04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3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A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A9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0A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6E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97C82"/>
    <w:multiLevelType w:val="hybridMultilevel"/>
    <w:tmpl w:val="D87CA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B69DB"/>
    <w:multiLevelType w:val="hybridMultilevel"/>
    <w:tmpl w:val="5D68B3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121E6"/>
    <w:multiLevelType w:val="hybridMultilevel"/>
    <w:tmpl w:val="2160A586"/>
    <w:lvl w:ilvl="0" w:tplc="7EBEA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144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4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4F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68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E0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E9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24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32BE8"/>
    <w:multiLevelType w:val="hybridMultilevel"/>
    <w:tmpl w:val="D00AAFF8"/>
    <w:lvl w:ilvl="0" w:tplc="361E718A">
      <w:start w:val="1"/>
      <w:numFmt w:val="decimal"/>
      <w:lvlText w:val="%1."/>
      <w:lvlJc w:val="left"/>
      <w:pPr>
        <w:ind w:left="644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5564447">
    <w:abstractNumId w:val="2"/>
  </w:num>
  <w:num w:numId="2" w16cid:durableId="2109302253">
    <w:abstractNumId w:val="8"/>
  </w:num>
  <w:num w:numId="3" w16cid:durableId="361978071">
    <w:abstractNumId w:val="4"/>
  </w:num>
  <w:num w:numId="4" w16cid:durableId="1286539795">
    <w:abstractNumId w:val="5"/>
  </w:num>
  <w:num w:numId="5" w16cid:durableId="822038934">
    <w:abstractNumId w:val="9"/>
  </w:num>
  <w:num w:numId="6" w16cid:durableId="185867927">
    <w:abstractNumId w:val="1"/>
  </w:num>
  <w:num w:numId="7" w16cid:durableId="1667828472">
    <w:abstractNumId w:val="6"/>
  </w:num>
  <w:num w:numId="8" w16cid:durableId="1182357627">
    <w:abstractNumId w:val="7"/>
  </w:num>
  <w:num w:numId="9" w16cid:durableId="914437220">
    <w:abstractNumId w:val="0"/>
  </w:num>
  <w:num w:numId="10" w16cid:durableId="202932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F2"/>
    <w:rsid w:val="00010E83"/>
    <w:rsid w:val="0002650F"/>
    <w:rsid w:val="000332EF"/>
    <w:rsid w:val="00042ED5"/>
    <w:rsid w:val="000466C1"/>
    <w:rsid w:val="0006076F"/>
    <w:rsid w:val="00061B3F"/>
    <w:rsid w:val="000646B7"/>
    <w:rsid w:val="000731C5"/>
    <w:rsid w:val="00077010"/>
    <w:rsid w:val="000821D1"/>
    <w:rsid w:val="000824D0"/>
    <w:rsid w:val="00083706"/>
    <w:rsid w:val="00084697"/>
    <w:rsid w:val="00093140"/>
    <w:rsid w:val="0009726D"/>
    <w:rsid w:val="000A1F69"/>
    <w:rsid w:val="000A5C2D"/>
    <w:rsid w:val="000B48BA"/>
    <w:rsid w:val="000B7435"/>
    <w:rsid w:val="000C2397"/>
    <w:rsid w:val="000D6A54"/>
    <w:rsid w:val="000E12F6"/>
    <w:rsid w:val="000F142F"/>
    <w:rsid w:val="000F55A8"/>
    <w:rsid w:val="00100872"/>
    <w:rsid w:val="00111B6C"/>
    <w:rsid w:val="00124CFD"/>
    <w:rsid w:val="00130751"/>
    <w:rsid w:val="00133FBD"/>
    <w:rsid w:val="001372EF"/>
    <w:rsid w:val="00153684"/>
    <w:rsid w:val="00160B5F"/>
    <w:rsid w:val="001752B0"/>
    <w:rsid w:val="00181B81"/>
    <w:rsid w:val="00182E60"/>
    <w:rsid w:val="00183183"/>
    <w:rsid w:val="00184453"/>
    <w:rsid w:val="00186080"/>
    <w:rsid w:val="00190FA9"/>
    <w:rsid w:val="001910E8"/>
    <w:rsid w:val="00191BF5"/>
    <w:rsid w:val="001A2F73"/>
    <w:rsid w:val="001A46C9"/>
    <w:rsid w:val="001B180C"/>
    <w:rsid w:val="001B5B5E"/>
    <w:rsid w:val="001C19F7"/>
    <w:rsid w:val="001F4CA4"/>
    <w:rsid w:val="002004D8"/>
    <w:rsid w:val="002071CC"/>
    <w:rsid w:val="00211B0A"/>
    <w:rsid w:val="00216691"/>
    <w:rsid w:val="00223737"/>
    <w:rsid w:val="002237D2"/>
    <w:rsid w:val="00224121"/>
    <w:rsid w:val="0023360E"/>
    <w:rsid w:val="00234D7A"/>
    <w:rsid w:val="00236045"/>
    <w:rsid w:val="00242D92"/>
    <w:rsid w:val="002436B9"/>
    <w:rsid w:val="00244358"/>
    <w:rsid w:val="002566FF"/>
    <w:rsid w:val="00265FB4"/>
    <w:rsid w:val="00270B8C"/>
    <w:rsid w:val="002A0533"/>
    <w:rsid w:val="002A17CA"/>
    <w:rsid w:val="002A1C43"/>
    <w:rsid w:val="002A4D33"/>
    <w:rsid w:val="002A77C8"/>
    <w:rsid w:val="002B3C5B"/>
    <w:rsid w:val="002B7A1F"/>
    <w:rsid w:val="002D3AC5"/>
    <w:rsid w:val="002D5738"/>
    <w:rsid w:val="002E41C8"/>
    <w:rsid w:val="002F0872"/>
    <w:rsid w:val="002F1C87"/>
    <w:rsid w:val="002F3931"/>
    <w:rsid w:val="002F7292"/>
    <w:rsid w:val="00306EBC"/>
    <w:rsid w:val="003110C9"/>
    <w:rsid w:val="0032109B"/>
    <w:rsid w:val="00321266"/>
    <w:rsid w:val="003244F1"/>
    <w:rsid w:val="00325B4D"/>
    <w:rsid w:val="00327CF6"/>
    <w:rsid w:val="003329CF"/>
    <w:rsid w:val="00352819"/>
    <w:rsid w:val="00352BB2"/>
    <w:rsid w:val="003608CA"/>
    <w:rsid w:val="00365989"/>
    <w:rsid w:val="00367900"/>
    <w:rsid w:val="003705ED"/>
    <w:rsid w:val="003712A2"/>
    <w:rsid w:val="00374B00"/>
    <w:rsid w:val="00380AC2"/>
    <w:rsid w:val="003961E5"/>
    <w:rsid w:val="003A229E"/>
    <w:rsid w:val="003A52F7"/>
    <w:rsid w:val="003B2956"/>
    <w:rsid w:val="003B5606"/>
    <w:rsid w:val="003B5EE7"/>
    <w:rsid w:val="003B7866"/>
    <w:rsid w:val="003C06CE"/>
    <w:rsid w:val="003C5F50"/>
    <w:rsid w:val="003D12FF"/>
    <w:rsid w:val="003D29B8"/>
    <w:rsid w:val="003D5848"/>
    <w:rsid w:val="003E0A24"/>
    <w:rsid w:val="003E2226"/>
    <w:rsid w:val="003F1D7E"/>
    <w:rsid w:val="003F3BF8"/>
    <w:rsid w:val="0040032B"/>
    <w:rsid w:val="004016FB"/>
    <w:rsid w:val="00404090"/>
    <w:rsid w:val="004065B3"/>
    <w:rsid w:val="004065BB"/>
    <w:rsid w:val="00407BA2"/>
    <w:rsid w:val="0041389F"/>
    <w:rsid w:val="004155EF"/>
    <w:rsid w:val="00417E0C"/>
    <w:rsid w:val="004202FF"/>
    <w:rsid w:val="00425663"/>
    <w:rsid w:val="00440D07"/>
    <w:rsid w:val="00443778"/>
    <w:rsid w:val="00455BB2"/>
    <w:rsid w:val="00455BCA"/>
    <w:rsid w:val="00463822"/>
    <w:rsid w:val="004657EE"/>
    <w:rsid w:val="0046688D"/>
    <w:rsid w:val="004832B4"/>
    <w:rsid w:val="0049252F"/>
    <w:rsid w:val="00495485"/>
    <w:rsid w:val="004A00D0"/>
    <w:rsid w:val="004A13C5"/>
    <w:rsid w:val="004A432E"/>
    <w:rsid w:val="004A7128"/>
    <w:rsid w:val="004B186C"/>
    <w:rsid w:val="004B4A9C"/>
    <w:rsid w:val="004B4CA9"/>
    <w:rsid w:val="004C7336"/>
    <w:rsid w:val="004D0ADF"/>
    <w:rsid w:val="004D2438"/>
    <w:rsid w:val="004E6DB9"/>
    <w:rsid w:val="004F09FF"/>
    <w:rsid w:val="00501425"/>
    <w:rsid w:val="00504610"/>
    <w:rsid w:val="00504C5B"/>
    <w:rsid w:val="00510BAC"/>
    <w:rsid w:val="00514C3D"/>
    <w:rsid w:val="005153A5"/>
    <w:rsid w:val="0052014B"/>
    <w:rsid w:val="0052513B"/>
    <w:rsid w:val="005308B6"/>
    <w:rsid w:val="00531C09"/>
    <w:rsid w:val="00533332"/>
    <w:rsid w:val="00533796"/>
    <w:rsid w:val="00543879"/>
    <w:rsid w:val="005458B8"/>
    <w:rsid w:val="00553B5E"/>
    <w:rsid w:val="00555EB5"/>
    <w:rsid w:val="00561543"/>
    <w:rsid w:val="005645FB"/>
    <w:rsid w:val="0057106B"/>
    <w:rsid w:val="0057514B"/>
    <w:rsid w:val="0057581E"/>
    <w:rsid w:val="005776DE"/>
    <w:rsid w:val="00590844"/>
    <w:rsid w:val="00591177"/>
    <w:rsid w:val="005A798C"/>
    <w:rsid w:val="005A7B9D"/>
    <w:rsid w:val="005A7BDC"/>
    <w:rsid w:val="005B32FE"/>
    <w:rsid w:val="005B6E30"/>
    <w:rsid w:val="005C05AA"/>
    <w:rsid w:val="005C220F"/>
    <w:rsid w:val="005D3560"/>
    <w:rsid w:val="005F3E6F"/>
    <w:rsid w:val="005F4B77"/>
    <w:rsid w:val="005F591F"/>
    <w:rsid w:val="00607F73"/>
    <w:rsid w:val="006247B4"/>
    <w:rsid w:val="006276BF"/>
    <w:rsid w:val="0063488B"/>
    <w:rsid w:val="006367B5"/>
    <w:rsid w:val="0064719E"/>
    <w:rsid w:val="00654850"/>
    <w:rsid w:val="00657994"/>
    <w:rsid w:val="00664661"/>
    <w:rsid w:val="0066700F"/>
    <w:rsid w:val="00685ED9"/>
    <w:rsid w:val="006911B4"/>
    <w:rsid w:val="006977E3"/>
    <w:rsid w:val="00697C48"/>
    <w:rsid w:val="006A4D32"/>
    <w:rsid w:val="006A60AD"/>
    <w:rsid w:val="006B0933"/>
    <w:rsid w:val="006B16DA"/>
    <w:rsid w:val="006B3B8B"/>
    <w:rsid w:val="006B476B"/>
    <w:rsid w:val="006D19F8"/>
    <w:rsid w:val="006D1CE4"/>
    <w:rsid w:val="006D5E8A"/>
    <w:rsid w:val="006D7450"/>
    <w:rsid w:val="006E2CEC"/>
    <w:rsid w:val="006E3106"/>
    <w:rsid w:val="006E5F0B"/>
    <w:rsid w:val="006E7979"/>
    <w:rsid w:val="006F1A0D"/>
    <w:rsid w:val="006F4D09"/>
    <w:rsid w:val="00702FC3"/>
    <w:rsid w:val="0070324A"/>
    <w:rsid w:val="00705D97"/>
    <w:rsid w:val="00710443"/>
    <w:rsid w:val="00717C07"/>
    <w:rsid w:val="00723DB1"/>
    <w:rsid w:val="007520AC"/>
    <w:rsid w:val="0075225F"/>
    <w:rsid w:val="00754651"/>
    <w:rsid w:val="00756526"/>
    <w:rsid w:val="007608EC"/>
    <w:rsid w:val="00761138"/>
    <w:rsid w:val="00763B93"/>
    <w:rsid w:val="007745AC"/>
    <w:rsid w:val="00774D4C"/>
    <w:rsid w:val="007826AE"/>
    <w:rsid w:val="00784CB4"/>
    <w:rsid w:val="00795A50"/>
    <w:rsid w:val="007B2010"/>
    <w:rsid w:val="007C2A8B"/>
    <w:rsid w:val="007C342D"/>
    <w:rsid w:val="007C5B17"/>
    <w:rsid w:val="007D08C0"/>
    <w:rsid w:val="007D1267"/>
    <w:rsid w:val="007E06CB"/>
    <w:rsid w:val="007E1057"/>
    <w:rsid w:val="007E154B"/>
    <w:rsid w:val="007F1D8E"/>
    <w:rsid w:val="007F29D1"/>
    <w:rsid w:val="007F5B35"/>
    <w:rsid w:val="007F5CB9"/>
    <w:rsid w:val="00823FA6"/>
    <w:rsid w:val="0083096D"/>
    <w:rsid w:val="00833BC6"/>
    <w:rsid w:val="0084099E"/>
    <w:rsid w:val="008557F5"/>
    <w:rsid w:val="00862721"/>
    <w:rsid w:val="0087031B"/>
    <w:rsid w:val="008736FF"/>
    <w:rsid w:val="00876BE4"/>
    <w:rsid w:val="00881C5F"/>
    <w:rsid w:val="008836E0"/>
    <w:rsid w:val="00897644"/>
    <w:rsid w:val="008A0A22"/>
    <w:rsid w:val="008A77D0"/>
    <w:rsid w:val="008B2919"/>
    <w:rsid w:val="008B7434"/>
    <w:rsid w:val="008C590C"/>
    <w:rsid w:val="008E10A7"/>
    <w:rsid w:val="008E2741"/>
    <w:rsid w:val="008F1830"/>
    <w:rsid w:val="008F52A5"/>
    <w:rsid w:val="009078D2"/>
    <w:rsid w:val="0091248E"/>
    <w:rsid w:val="00914D4A"/>
    <w:rsid w:val="009166D5"/>
    <w:rsid w:val="00922C2C"/>
    <w:rsid w:val="00936066"/>
    <w:rsid w:val="00940668"/>
    <w:rsid w:val="00940D4A"/>
    <w:rsid w:val="009501FD"/>
    <w:rsid w:val="009503C1"/>
    <w:rsid w:val="0095503C"/>
    <w:rsid w:val="00967FDB"/>
    <w:rsid w:val="00975014"/>
    <w:rsid w:val="0097578A"/>
    <w:rsid w:val="00977DA2"/>
    <w:rsid w:val="00981FE7"/>
    <w:rsid w:val="009904EF"/>
    <w:rsid w:val="00997D8F"/>
    <w:rsid w:val="009A64BA"/>
    <w:rsid w:val="009B7821"/>
    <w:rsid w:val="009B7C99"/>
    <w:rsid w:val="009C3214"/>
    <w:rsid w:val="009C5F4E"/>
    <w:rsid w:val="009C6C78"/>
    <w:rsid w:val="009C797D"/>
    <w:rsid w:val="009D2723"/>
    <w:rsid w:val="009E6B75"/>
    <w:rsid w:val="009E7B9A"/>
    <w:rsid w:val="009F3012"/>
    <w:rsid w:val="00A21BD5"/>
    <w:rsid w:val="00A43DCA"/>
    <w:rsid w:val="00A43FBD"/>
    <w:rsid w:val="00A45968"/>
    <w:rsid w:val="00A60553"/>
    <w:rsid w:val="00A625AB"/>
    <w:rsid w:val="00A63C53"/>
    <w:rsid w:val="00A64A50"/>
    <w:rsid w:val="00A71645"/>
    <w:rsid w:val="00A769FC"/>
    <w:rsid w:val="00A76B9F"/>
    <w:rsid w:val="00A90700"/>
    <w:rsid w:val="00A95505"/>
    <w:rsid w:val="00AA14D4"/>
    <w:rsid w:val="00AB099B"/>
    <w:rsid w:val="00AB1967"/>
    <w:rsid w:val="00AB36FF"/>
    <w:rsid w:val="00AC1DFB"/>
    <w:rsid w:val="00AC56A9"/>
    <w:rsid w:val="00AC7B3F"/>
    <w:rsid w:val="00AE6925"/>
    <w:rsid w:val="00AF404F"/>
    <w:rsid w:val="00B001B3"/>
    <w:rsid w:val="00B055A5"/>
    <w:rsid w:val="00B11BE5"/>
    <w:rsid w:val="00B147B4"/>
    <w:rsid w:val="00B14F05"/>
    <w:rsid w:val="00B1786A"/>
    <w:rsid w:val="00B20AB2"/>
    <w:rsid w:val="00B20CC4"/>
    <w:rsid w:val="00B20EA4"/>
    <w:rsid w:val="00B51653"/>
    <w:rsid w:val="00B530DD"/>
    <w:rsid w:val="00B53A81"/>
    <w:rsid w:val="00B5472E"/>
    <w:rsid w:val="00B55503"/>
    <w:rsid w:val="00B66FC8"/>
    <w:rsid w:val="00B70C13"/>
    <w:rsid w:val="00B74EBB"/>
    <w:rsid w:val="00B833F0"/>
    <w:rsid w:val="00B92772"/>
    <w:rsid w:val="00B97472"/>
    <w:rsid w:val="00BA295D"/>
    <w:rsid w:val="00BA2EB5"/>
    <w:rsid w:val="00BB0B41"/>
    <w:rsid w:val="00BB4C93"/>
    <w:rsid w:val="00BB6645"/>
    <w:rsid w:val="00BC05BC"/>
    <w:rsid w:val="00BC3E3A"/>
    <w:rsid w:val="00BC46C0"/>
    <w:rsid w:val="00BC48F4"/>
    <w:rsid w:val="00BD2C86"/>
    <w:rsid w:val="00BD319A"/>
    <w:rsid w:val="00BD3C3F"/>
    <w:rsid w:val="00BD5298"/>
    <w:rsid w:val="00BE70E6"/>
    <w:rsid w:val="00C17E7D"/>
    <w:rsid w:val="00C301B3"/>
    <w:rsid w:val="00C403E1"/>
    <w:rsid w:val="00C45E57"/>
    <w:rsid w:val="00C54F1C"/>
    <w:rsid w:val="00C621FC"/>
    <w:rsid w:val="00C7097D"/>
    <w:rsid w:val="00C76DEE"/>
    <w:rsid w:val="00C84191"/>
    <w:rsid w:val="00C91967"/>
    <w:rsid w:val="00C91C32"/>
    <w:rsid w:val="00C965AB"/>
    <w:rsid w:val="00CA0BD3"/>
    <w:rsid w:val="00CA2FD9"/>
    <w:rsid w:val="00CC57CF"/>
    <w:rsid w:val="00CD419A"/>
    <w:rsid w:val="00CD557F"/>
    <w:rsid w:val="00CD7F40"/>
    <w:rsid w:val="00CE1366"/>
    <w:rsid w:val="00CF0344"/>
    <w:rsid w:val="00CF3787"/>
    <w:rsid w:val="00CF37F6"/>
    <w:rsid w:val="00D0175A"/>
    <w:rsid w:val="00D073D0"/>
    <w:rsid w:val="00D14DBF"/>
    <w:rsid w:val="00D3312E"/>
    <w:rsid w:val="00D35D75"/>
    <w:rsid w:val="00D45EAB"/>
    <w:rsid w:val="00D465E4"/>
    <w:rsid w:val="00D51CA9"/>
    <w:rsid w:val="00D55FE1"/>
    <w:rsid w:val="00D65643"/>
    <w:rsid w:val="00D731B4"/>
    <w:rsid w:val="00D76469"/>
    <w:rsid w:val="00D7713A"/>
    <w:rsid w:val="00D86334"/>
    <w:rsid w:val="00D902FF"/>
    <w:rsid w:val="00D93047"/>
    <w:rsid w:val="00DA637E"/>
    <w:rsid w:val="00DB10E1"/>
    <w:rsid w:val="00DB43FD"/>
    <w:rsid w:val="00DC7D98"/>
    <w:rsid w:val="00DD49BB"/>
    <w:rsid w:val="00DD54F2"/>
    <w:rsid w:val="00DD558C"/>
    <w:rsid w:val="00DD7625"/>
    <w:rsid w:val="00DF54E4"/>
    <w:rsid w:val="00E11A5F"/>
    <w:rsid w:val="00E1251B"/>
    <w:rsid w:val="00E132EC"/>
    <w:rsid w:val="00E40DEB"/>
    <w:rsid w:val="00E424FC"/>
    <w:rsid w:val="00E4309E"/>
    <w:rsid w:val="00E51863"/>
    <w:rsid w:val="00E544BF"/>
    <w:rsid w:val="00E57AE6"/>
    <w:rsid w:val="00E60B3F"/>
    <w:rsid w:val="00E7276B"/>
    <w:rsid w:val="00E8122A"/>
    <w:rsid w:val="00E843CC"/>
    <w:rsid w:val="00E91517"/>
    <w:rsid w:val="00E916E0"/>
    <w:rsid w:val="00E946CE"/>
    <w:rsid w:val="00EA4C97"/>
    <w:rsid w:val="00EA6865"/>
    <w:rsid w:val="00EB49F2"/>
    <w:rsid w:val="00EC59F4"/>
    <w:rsid w:val="00ED7D78"/>
    <w:rsid w:val="00EE6296"/>
    <w:rsid w:val="00EE70B0"/>
    <w:rsid w:val="00EE76F0"/>
    <w:rsid w:val="00EF1488"/>
    <w:rsid w:val="00F02079"/>
    <w:rsid w:val="00F11848"/>
    <w:rsid w:val="00F12A91"/>
    <w:rsid w:val="00F33BA4"/>
    <w:rsid w:val="00F41FC1"/>
    <w:rsid w:val="00F56F9A"/>
    <w:rsid w:val="00F66037"/>
    <w:rsid w:val="00F677E8"/>
    <w:rsid w:val="00F7360A"/>
    <w:rsid w:val="00F76C08"/>
    <w:rsid w:val="00F7781F"/>
    <w:rsid w:val="00F80439"/>
    <w:rsid w:val="00F94A1D"/>
    <w:rsid w:val="00FB645A"/>
    <w:rsid w:val="00FD0A31"/>
    <w:rsid w:val="00FD398C"/>
    <w:rsid w:val="00FF1F6D"/>
    <w:rsid w:val="00FF4B91"/>
    <w:rsid w:val="00FF5E7A"/>
    <w:rsid w:val="00FF640E"/>
    <w:rsid w:val="00FF69D2"/>
    <w:rsid w:val="02E5FF2D"/>
    <w:rsid w:val="04244F30"/>
    <w:rsid w:val="0443D00A"/>
    <w:rsid w:val="04DDBA20"/>
    <w:rsid w:val="067759AA"/>
    <w:rsid w:val="08BC39BA"/>
    <w:rsid w:val="08DCF5D4"/>
    <w:rsid w:val="09AF5C02"/>
    <w:rsid w:val="09F171DE"/>
    <w:rsid w:val="0C6FBB6F"/>
    <w:rsid w:val="0DBAE560"/>
    <w:rsid w:val="0DE59D9C"/>
    <w:rsid w:val="0EFA909B"/>
    <w:rsid w:val="0F6E7391"/>
    <w:rsid w:val="11F23EC5"/>
    <w:rsid w:val="136DED82"/>
    <w:rsid w:val="13A7332E"/>
    <w:rsid w:val="13B7B1EE"/>
    <w:rsid w:val="16C692C3"/>
    <w:rsid w:val="1782DE6F"/>
    <w:rsid w:val="18AD1F4F"/>
    <w:rsid w:val="19611331"/>
    <w:rsid w:val="1ACDFF08"/>
    <w:rsid w:val="1EAB1B2E"/>
    <w:rsid w:val="1F6F7FAE"/>
    <w:rsid w:val="2183DB9B"/>
    <w:rsid w:val="222D8419"/>
    <w:rsid w:val="243D4E05"/>
    <w:rsid w:val="2B5212D6"/>
    <w:rsid w:val="2BF41549"/>
    <w:rsid w:val="2CC88697"/>
    <w:rsid w:val="2E855818"/>
    <w:rsid w:val="2FD00C86"/>
    <w:rsid w:val="32014A86"/>
    <w:rsid w:val="33E3D408"/>
    <w:rsid w:val="3544C94E"/>
    <w:rsid w:val="389102B6"/>
    <w:rsid w:val="3A9E40FA"/>
    <w:rsid w:val="3B4B2312"/>
    <w:rsid w:val="3BC47BD2"/>
    <w:rsid w:val="3DFDEA9F"/>
    <w:rsid w:val="40251738"/>
    <w:rsid w:val="40CD6894"/>
    <w:rsid w:val="47F4F15F"/>
    <w:rsid w:val="4AD94CD5"/>
    <w:rsid w:val="4D9BDA54"/>
    <w:rsid w:val="4DA19960"/>
    <w:rsid w:val="4F2C6B2A"/>
    <w:rsid w:val="500188D7"/>
    <w:rsid w:val="5080286C"/>
    <w:rsid w:val="50D608AB"/>
    <w:rsid w:val="539835CA"/>
    <w:rsid w:val="53A5DB2C"/>
    <w:rsid w:val="56011B94"/>
    <w:rsid w:val="59D24B5F"/>
    <w:rsid w:val="5B02D0E1"/>
    <w:rsid w:val="5B2F8E84"/>
    <w:rsid w:val="5B53A508"/>
    <w:rsid w:val="61147E75"/>
    <w:rsid w:val="62A7B811"/>
    <w:rsid w:val="64A00C7E"/>
    <w:rsid w:val="64B3B189"/>
    <w:rsid w:val="6A6313D1"/>
    <w:rsid w:val="719CB2F5"/>
    <w:rsid w:val="72BE481A"/>
    <w:rsid w:val="74E470FE"/>
    <w:rsid w:val="7527EE5C"/>
    <w:rsid w:val="75AA7FFF"/>
    <w:rsid w:val="75EE804C"/>
    <w:rsid w:val="7984F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4232"/>
  <w15:chartTrackingRefBased/>
  <w15:docId w15:val="{3ABD4C70-9E6F-4869-94A8-F0B18C2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F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D54F2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DD54F2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5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54F2"/>
    <w:rPr>
      <w:rFonts w:ascii="Arial" w:eastAsia="Times New Roman" w:hAnsi="Arial" w:cs="Times New Roman"/>
      <w:b/>
      <w:bCs/>
      <w:kern w:val="0"/>
      <w:szCs w:val="20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D54F2"/>
    <w:rPr>
      <w:rFonts w:ascii="Arial" w:eastAsia="Times New Roman" w:hAnsi="Arial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DD54F2"/>
    <w:pPr>
      <w:jc w:val="center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DD54F2"/>
    <w:rPr>
      <w:rFonts w:ascii="Arial" w:eastAsia="Times New Roman" w:hAnsi="Arial" w:cs="Times New Roman"/>
      <w:color w:val="000000"/>
      <w:kern w:val="0"/>
      <w:sz w:val="24"/>
      <w:szCs w:val="24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D54F2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54F2"/>
    <w:rPr>
      <w:rFonts w:ascii="Arial" w:eastAsia="Times New Roman" w:hAnsi="Arial" w:cs="Times New Roman"/>
      <w:kern w:val="0"/>
      <w:sz w:val="16"/>
      <w:szCs w:val="16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D54F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D54F2"/>
    <w:rPr>
      <w:rFonts w:ascii="Arial" w:eastAsia="Times New Roman" w:hAnsi="Arial" w:cs="Times New Roman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54F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4F2"/>
    <w:rPr>
      <w:rFonts w:ascii="Arial" w:eastAsia="Times New Roman" w:hAnsi="Arial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ecxmsonormal">
    <w:name w:val="ecxmsonormal"/>
    <w:basedOn w:val="Normal"/>
    <w:rsid w:val="00DD54F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paragraph" w:customStyle="1" w:styleId="paragraph">
    <w:name w:val="paragraph"/>
    <w:basedOn w:val="Normal"/>
    <w:rsid w:val="00DD54F2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DD54F2"/>
  </w:style>
  <w:style w:type="character" w:customStyle="1" w:styleId="tabchar">
    <w:name w:val="tabchar"/>
    <w:basedOn w:val="Fuentedeprrafopredeter"/>
    <w:rsid w:val="00DD54F2"/>
  </w:style>
  <w:style w:type="character" w:customStyle="1" w:styleId="eop">
    <w:name w:val="eop"/>
    <w:basedOn w:val="Fuentedeprrafopredeter"/>
    <w:rsid w:val="00DD54F2"/>
  </w:style>
  <w:style w:type="character" w:styleId="Nmerodepgina">
    <w:name w:val="page number"/>
    <w:basedOn w:val="Fuentedeprrafopredeter"/>
    <w:rsid w:val="00D76469"/>
  </w:style>
  <w:style w:type="character" w:styleId="Textodelmarcadordeposicin">
    <w:name w:val="Placeholder Text"/>
    <w:basedOn w:val="Fuentedeprrafopredeter"/>
    <w:uiPriority w:val="99"/>
    <w:semiHidden/>
    <w:rsid w:val="00D76469"/>
    <w:rPr>
      <w:color w:val="808080"/>
    </w:rPr>
  </w:style>
  <w:style w:type="paragraph" w:styleId="NormalWeb">
    <w:name w:val="Normal (Web)"/>
    <w:basedOn w:val="Normal"/>
    <w:uiPriority w:val="99"/>
    <w:unhideWhenUsed/>
    <w:rsid w:val="00D8633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5AC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7745AC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comentario">
    <w:name w:val="annotation text"/>
    <w:basedOn w:val="Normal"/>
    <w:link w:val="TextocomentarioCar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D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D78"/>
    <w:rPr>
      <w:rFonts w:ascii="Arial" w:eastAsia="Times New Roman" w:hAnsi="Arial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Revisin">
    <w:name w:val="Revision"/>
    <w:hidden/>
    <w:uiPriority w:val="99"/>
    <w:semiHidden/>
    <w:rsid w:val="002A1C4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9FA09-E67B-41C2-B094-48F6FE10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2352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Joseth Steven Tibaduiza Celeita</dc:creator>
  <cp:keywords/>
  <dc:description/>
  <cp:lastModifiedBy>Diego Fernando Arellano Beltran</cp:lastModifiedBy>
  <cp:revision>10</cp:revision>
  <dcterms:created xsi:type="dcterms:W3CDTF">2025-02-18T22:42:00Z</dcterms:created>
  <dcterms:modified xsi:type="dcterms:W3CDTF">2025-02-26T18:51:00Z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da2c01-e402-4fc9-beb9-bac87f3a3b75_Enabled">
    <vt:lpwstr>true</vt:lpwstr>
  </property>
  <property fmtid="{D5CDD505-2E9C-101B-9397-08002B2CF9AE}" pid="3" name="MSIP_Label_f8da2c01-e402-4fc9-beb9-bac87f3a3b75_SetDate">
    <vt:lpwstr>2023-06-15T22:33:55Z</vt:lpwstr>
  </property>
  <property fmtid="{D5CDD505-2E9C-101B-9397-08002B2CF9AE}" pid="4" name="MSIP_Label_f8da2c01-e402-4fc9-beb9-bac87f3a3b75_Method">
    <vt:lpwstr>Privileged</vt:lpwstr>
  </property>
  <property fmtid="{D5CDD505-2E9C-101B-9397-08002B2CF9AE}" pid="5" name="MSIP_Label_f8da2c01-e402-4fc9-beb9-bac87f3a3b75_Name">
    <vt:lpwstr>f8da2c01-e402-4fc9-beb9-bac87f3a3b75</vt:lpwstr>
  </property>
  <property fmtid="{D5CDD505-2E9C-101B-9397-08002B2CF9AE}" pid="6" name="MSIP_Label_f8da2c01-e402-4fc9-beb9-bac87f3a3b75_SiteId">
    <vt:lpwstr>1a0673c6-24e1-476d-bb4d-ba6a91a3c588</vt:lpwstr>
  </property>
  <property fmtid="{D5CDD505-2E9C-101B-9397-08002B2CF9AE}" pid="7" name="MSIP_Label_f8da2c01-e402-4fc9-beb9-bac87f3a3b75_ActionId">
    <vt:lpwstr>f9de4c62-1731-46c4-85f2-030710913dda</vt:lpwstr>
  </property>
  <property fmtid="{D5CDD505-2E9C-101B-9397-08002B2CF9AE}" pid="8" name="MSIP_Label_f8da2c01-e402-4fc9-beb9-bac87f3a3b75_ContentBits">
    <vt:lpwstr>2</vt:lpwstr>
  </property>
</Properties>
</file>