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B4E8" w14:textId="77777777" w:rsidR="0044106D" w:rsidRPr="00905DED" w:rsidRDefault="0044106D" w:rsidP="00905DED">
      <w:pPr>
        <w:ind w:left="708" w:hanging="708"/>
        <w:rPr>
          <w:rFonts w:cs="Arial"/>
          <w:sz w:val="22"/>
          <w:szCs w:val="22"/>
        </w:rPr>
      </w:pPr>
      <w:bookmarkStart w:id="0" w:name="_Hlk4764394"/>
    </w:p>
    <w:p w14:paraId="21571381" w14:textId="77777777" w:rsidR="009723FC" w:rsidRPr="00905DED" w:rsidRDefault="009723FC" w:rsidP="00905DED">
      <w:pPr>
        <w:jc w:val="center"/>
        <w:rPr>
          <w:rFonts w:cs="Arial"/>
          <w:sz w:val="22"/>
          <w:szCs w:val="22"/>
        </w:rPr>
      </w:pPr>
    </w:p>
    <w:p w14:paraId="249412EF" w14:textId="6640E081" w:rsidR="009723FC" w:rsidRPr="00905DED" w:rsidRDefault="00871F12" w:rsidP="00905DED">
      <w:pPr>
        <w:contextualSpacing/>
        <w:jc w:val="center"/>
        <w:rPr>
          <w:rFonts w:cs="Arial"/>
          <w:iCs/>
          <w:sz w:val="22"/>
          <w:szCs w:val="22"/>
        </w:rPr>
      </w:pPr>
      <w:bookmarkStart w:id="1" w:name="_Hlk40511133"/>
      <w:r w:rsidRPr="00905DED">
        <w:rPr>
          <w:rFonts w:cs="Arial"/>
          <w:sz w:val="22"/>
          <w:szCs w:val="22"/>
        </w:rPr>
        <w:t>“</w:t>
      </w:r>
      <w:r w:rsidR="00867F4C" w:rsidRPr="00905DED">
        <w:rPr>
          <w:rFonts w:cs="Arial"/>
          <w:sz w:val="22"/>
          <w:szCs w:val="22"/>
        </w:rPr>
        <w:t>Por el cual se adiciona el Capítulo 8 al Título 2, Parte 2 del Libro 2 del Decreto 1078 de 2015, Decreto Único Reglamentario del sector de Tecnologías de la Información y las Comunicaciones, para reglamentar el uso compartido del espectro radioeléctrico en bandas identificadas para las Telecomunicaciones Móviles Internacionales (IMT)</w:t>
      </w:r>
      <w:r w:rsidRPr="00905DED">
        <w:rPr>
          <w:rFonts w:cs="Arial"/>
          <w:sz w:val="22"/>
          <w:szCs w:val="22"/>
        </w:rPr>
        <w:t>”</w:t>
      </w:r>
    </w:p>
    <w:p w14:paraId="5FA710D9" w14:textId="77777777" w:rsidR="00F60F71" w:rsidRPr="00905DED" w:rsidRDefault="00F60F71" w:rsidP="00905DED">
      <w:pPr>
        <w:contextualSpacing/>
        <w:jc w:val="center"/>
        <w:rPr>
          <w:rFonts w:cs="Arial"/>
          <w:i/>
          <w:sz w:val="22"/>
          <w:szCs w:val="22"/>
        </w:rPr>
      </w:pPr>
    </w:p>
    <w:bookmarkEnd w:id="1"/>
    <w:p w14:paraId="273E2D40" w14:textId="77777777" w:rsidR="009723FC" w:rsidRPr="00905DED" w:rsidRDefault="009723FC" w:rsidP="00905DED">
      <w:pPr>
        <w:contextualSpacing/>
        <w:jc w:val="center"/>
        <w:rPr>
          <w:rFonts w:cs="Arial"/>
          <w:b/>
          <w:i/>
          <w:sz w:val="22"/>
          <w:szCs w:val="22"/>
        </w:rPr>
      </w:pPr>
    </w:p>
    <w:p w14:paraId="175AB09E" w14:textId="77777777" w:rsidR="009723FC" w:rsidRPr="00905DED" w:rsidRDefault="009723FC" w:rsidP="00905DED">
      <w:pPr>
        <w:ind w:left="708" w:hanging="708"/>
        <w:contextualSpacing/>
        <w:jc w:val="center"/>
        <w:rPr>
          <w:rFonts w:cs="Arial"/>
          <w:b/>
          <w:sz w:val="22"/>
          <w:szCs w:val="22"/>
        </w:rPr>
      </w:pPr>
      <w:r w:rsidRPr="00905DED">
        <w:rPr>
          <w:rFonts w:cs="Arial"/>
          <w:b/>
          <w:sz w:val="22"/>
          <w:szCs w:val="22"/>
        </w:rPr>
        <w:t>EL PRESIDENTE DE LA REPÚBLICA DE COLOMBIA</w:t>
      </w:r>
    </w:p>
    <w:p w14:paraId="0D365200" w14:textId="77777777" w:rsidR="009723FC" w:rsidRPr="00905DED" w:rsidRDefault="009723FC" w:rsidP="00905DED">
      <w:pPr>
        <w:contextualSpacing/>
        <w:jc w:val="center"/>
        <w:rPr>
          <w:rFonts w:cs="Arial"/>
          <w:b/>
          <w:sz w:val="22"/>
          <w:szCs w:val="22"/>
        </w:rPr>
      </w:pPr>
    </w:p>
    <w:p w14:paraId="77F4911B" w14:textId="23ACA059" w:rsidR="008C1A67" w:rsidRPr="00905DED" w:rsidRDefault="00D36D21" w:rsidP="00905DED">
      <w:pPr>
        <w:tabs>
          <w:tab w:val="left" w:pos="1661"/>
          <w:tab w:val="left" w:pos="6663"/>
        </w:tabs>
        <w:contextualSpacing/>
        <w:jc w:val="center"/>
        <w:rPr>
          <w:rFonts w:cs="Arial"/>
          <w:sz w:val="22"/>
          <w:szCs w:val="22"/>
        </w:rPr>
      </w:pPr>
      <w:r w:rsidRPr="00905DED">
        <w:rPr>
          <w:rFonts w:cs="Arial"/>
          <w:sz w:val="22"/>
          <w:szCs w:val="22"/>
        </w:rPr>
        <w:t xml:space="preserve">En </w:t>
      </w:r>
      <w:r w:rsidR="00867F4C" w:rsidRPr="00905DED">
        <w:rPr>
          <w:rFonts w:cs="Arial"/>
          <w:sz w:val="22"/>
          <w:szCs w:val="22"/>
        </w:rPr>
        <w:t>ejercicio de sus facultades constitucionales y legales, en especial de las que le confieren el artículo 189 numeral 11 de la Constitución Política</w:t>
      </w:r>
      <w:r w:rsidR="00E9513A" w:rsidRPr="00905DED">
        <w:rPr>
          <w:rFonts w:cs="Arial"/>
          <w:sz w:val="22"/>
          <w:szCs w:val="22"/>
        </w:rPr>
        <w:t>, en desarrollo del numeral 5 del artículo 142 de la Ley 2294 de 2023</w:t>
      </w:r>
      <w:r w:rsidR="00A66818" w:rsidRPr="00905DED">
        <w:rPr>
          <w:rFonts w:cs="Arial"/>
          <w:sz w:val="22"/>
          <w:szCs w:val="22"/>
        </w:rPr>
        <w:t>.</w:t>
      </w:r>
    </w:p>
    <w:p w14:paraId="61848304" w14:textId="77777777" w:rsidR="008C1A67" w:rsidRPr="00905DED" w:rsidRDefault="008C1A67" w:rsidP="00905DED">
      <w:pPr>
        <w:tabs>
          <w:tab w:val="left" w:pos="1661"/>
          <w:tab w:val="left" w:pos="6663"/>
        </w:tabs>
        <w:contextualSpacing/>
        <w:rPr>
          <w:rFonts w:cs="Arial"/>
          <w:sz w:val="22"/>
          <w:szCs w:val="22"/>
        </w:rPr>
      </w:pPr>
    </w:p>
    <w:p w14:paraId="33A3142F" w14:textId="77777777" w:rsidR="009723FC" w:rsidRPr="00905DED" w:rsidRDefault="009723FC" w:rsidP="00905DED">
      <w:pPr>
        <w:tabs>
          <w:tab w:val="center" w:pos="4561"/>
          <w:tab w:val="left" w:pos="7410"/>
        </w:tabs>
        <w:contextualSpacing/>
        <w:jc w:val="center"/>
        <w:rPr>
          <w:rFonts w:cs="Arial"/>
          <w:b/>
          <w:bCs/>
          <w:sz w:val="22"/>
          <w:szCs w:val="22"/>
        </w:rPr>
      </w:pPr>
      <w:r w:rsidRPr="00905DED">
        <w:rPr>
          <w:rFonts w:cs="Arial"/>
          <w:b/>
          <w:bCs/>
          <w:sz w:val="22"/>
          <w:szCs w:val="22"/>
        </w:rPr>
        <w:t>CONSIDERANDO</w:t>
      </w:r>
    </w:p>
    <w:p w14:paraId="124A1FDA" w14:textId="77777777" w:rsidR="002C46C0" w:rsidRPr="00905DED" w:rsidRDefault="002C46C0" w:rsidP="00905DED">
      <w:pPr>
        <w:tabs>
          <w:tab w:val="center" w:pos="4561"/>
          <w:tab w:val="left" w:pos="7410"/>
        </w:tabs>
        <w:contextualSpacing/>
        <w:rPr>
          <w:rFonts w:cs="Arial"/>
          <w:b/>
          <w:sz w:val="22"/>
          <w:szCs w:val="22"/>
        </w:rPr>
      </w:pPr>
    </w:p>
    <w:p w14:paraId="7C7E8522" w14:textId="2DCADDB9" w:rsidR="00E25470" w:rsidRPr="00905DED" w:rsidRDefault="7124B8FD" w:rsidP="00905DED">
      <w:pPr>
        <w:jc w:val="both"/>
        <w:rPr>
          <w:rFonts w:cs="Arial"/>
          <w:sz w:val="22"/>
          <w:szCs w:val="22"/>
        </w:rPr>
      </w:pPr>
      <w:r w:rsidRPr="2E4F072A">
        <w:rPr>
          <w:rFonts w:cs="Arial"/>
          <w:sz w:val="22"/>
          <w:szCs w:val="22"/>
        </w:rPr>
        <w:t xml:space="preserve">Que </w:t>
      </w:r>
      <w:r w:rsidR="00B36684" w:rsidRPr="2E4F072A">
        <w:rPr>
          <w:rFonts w:cs="Arial"/>
          <w:sz w:val="22"/>
          <w:szCs w:val="22"/>
        </w:rPr>
        <w:t>l</w:t>
      </w:r>
      <w:r w:rsidR="00E25470" w:rsidRPr="2E4F072A">
        <w:rPr>
          <w:rFonts w:cs="Arial"/>
          <w:sz w:val="22"/>
          <w:szCs w:val="22"/>
        </w:rPr>
        <w:t xml:space="preserve">os artículos 75, 101 y 102 de la Constitución Política </w:t>
      </w:r>
      <w:r w:rsidR="404469F6" w:rsidRPr="2E4F072A">
        <w:rPr>
          <w:rFonts w:cs="Arial"/>
          <w:sz w:val="22"/>
          <w:szCs w:val="22"/>
        </w:rPr>
        <w:t>establecen</w:t>
      </w:r>
      <w:r w:rsidR="00E25470" w:rsidRPr="2E4F072A">
        <w:rPr>
          <w:rFonts w:cs="Arial"/>
          <w:sz w:val="22"/>
          <w:szCs w:val="22"/>
        </w:rPr>
        <w:t xml:space="preserve"> que el espectro electromagnético es un bien público que forma parte de Colombia, pertenece a la Nación y como tal, es ina</w:t>
      </w:r>
      <w:r w:rsidR="14B03E7F" w:rsidRPr="2E4F072A">
        <w:rPr>
          <w:rFonts w:cs="Arial"/>
          <w:sz w:val="22"/>
          <w:szCs w:val="22"/>
        </w:rPr>
        <w:t>lien</w:t>
      </w:r>
      <w:r w:rsidR="00E25470" w:rsidRPr="2E4F072A">
        <w:rPr>
          <w:rFonts w:cs="Arial"/>
          <w:sz w:val="22"/>
          <w:szCs w:val="22"/>
        </w:rPr>
        <w:t>able e imprescriptible y está sujeto a la gestión y control del Estado, por lo cual su uso debe responder al interés general</w:t>
      </w:r>
      <w:r w:rsidR="004260F1" w:rsidRPr="2E4F072A">
        <w:rPr>
          <w:rFonts w:cs="Arial"/>
          <w:sz w:val="22"/>
          <w:szCs w:val="22"/>
        </w:rPr>
        <w:t>.</w:t>
      </w:r>
    </w:p>
    <w:p w14:paraId="46E97E9E" w14:textId="77777777" w:rsidR="00B36684" w:rsidRPr="00905DED" w:rsidRDefault="00B36684" w:rsidP="00905DED">
      <w:pPr>
        <w:jc w:val="both"/>
        <w:rPr>
          <w:rFonts w:cs="Arial"/>
          <w:sz w:val="22"/>
          <w:szCs w:val="22"/>
        </w:rPr>
      </w:pPr>
    </w:p>
    <w:p w14:paraId="4362EFA3" w14:textId="77777777" w:rsidR="002D3FEE" w:rsidRPr="00905DED" w:rsidRDefault="002D3FEE" w:rsidP="00905DED">
      <w:pPr>
        <w:tabs>
          <w:tab w:val="center" w:pos="4561"/>
          <w:tab w:val="left" w:pos="7410"/>
        </w:tabs>
        <w:contextualSpacing/>
        <w:jc w:val="both"/>
        <w:rPr>
          <w:rFonts w:cs="Arial"/>
          <w:sz w:val="22"/>
          <w:szCs w:val="22"/>
          <w:lang w:val="es-CO"/>
        </w:rPr>
      </w:pPr>
      <w:r w:rsidRPr="00905DED">
        <w:rPr>
          <w:rFonts w:cs="Arial"/>
          <w:sz w:val="22"/>
          <w:szCs w:val="22"/>
          <w:lang w:val="es-CO"/>
        </w:rPr>
        <w:t xml:space="preserve">Que el artículo 209 </w:t>
      </w:r>
      <w:r w:rsidRPr="00905DED">
        <w:rPr>
          <w:rFonts w:cs="Arial"/>
          <w:sz w:val="22"/>
          <w:szCs w:val="22"/>
        </w:rPr>
        <w:t>de la Constitución Política</w:t>
      </w:r>
      <w:r w:rsidRPr="00905DED">
        <w:rPr>
          <w:rFonts w:cs="Arial"/>
          <w:sz w:val="22"/>
          <w:szCs w:val="22"/>
          <w:lang w:val="es-CO"/>
        </w:rPr>
        <w:t xml:space="preserve"> prevé que “la función administrativa está al servicio de los intereses generales y se desarrolla con fundamento en los principios de (…) eficacia, economía, celeridad. Igualmente puntualiza que las autoridades administrativas deben coordinar sus actuaciones para el adecuado cumplimiento de los fines del Estado". </w:t>
      </w:r>
    </w:p>
    <w:p w14:paraId="4590102A" w14:textId="77777777" w:rsidR="002D3FEE" w:rsidRPr="00905DED" w:rsidRDefault="002D3FEE" w:rsidP="00905DED">
      <w:pPr>
        <w:tabs>
          <w:tab w:val="center" w:pos="4561"/>
          <w:tab w:val="left" w:pos="7410"/>
        </w:tabs>
        <w:contextualSpacing/>
        <w:rPr>
          <w:rFonts w:cs="Arial"/>
          <w:b/>
          <w:sz w:val="22"/>
          <w:szCs w:val="22"/>
        </w:rPr>
      </w:pPr>
    </w:p>
    <w:p w14:paraId="42C8EDD4" w14:textId="7D208F60" w:rsidR="00867F4C" w:rsidRPr="00905DED" w:rsidRDefault="00D70016" w:rsidP="00905DED">
      <w:pPr>
        <w:shd w:val="clear" w:color="auto" w:fill="FFFFFF" w:themeFill="background1"/>
        <w:contextualSpacing/>
        <w:jc w:val="both"/>
        <w:rPr>
          <w:rFonts w:cs="Arial"/>
          <w:sz w:val="22"/>
          <w:szCs w:val="22"/>
        </w:rPr>
      </w:pPr>
      <w:r w:rsidRPr="00905DED">
        <w:rPr>
          <w:rFonts w:cs="Arial"/>
          <w:sz w:val="22"/>
          <w:szCs w:val="22"/>
        </w:rPr>
        <w:t>Que e</w:t>
      </w:r>
      <w:r w:rsidR="00867F4C" w:rsidRPr="00905DED">
        <w:rPr>
          <w:rFonts w:cs="Arial"/>
          <w:sz w:val="22"/>
          <w:szCs w:val="22"/>
        </w:rPr>
        <w:t xml:space="preserve">n virtud de lo establecido en el artículo 334 de la Constitución Política, el Estado debe intervenir, por mandato de la Ley, en los servicios públicos, </w:t>
      </w:r>
      <w:r w:rsidR="58B83DBE" w:rsidRPr="00905DED">
        <w:rPr>
          <w:rFonts w:cs="Arial"/>
          <w:sz w:val="22"/>
          <w:szCs w:val="22"/>
        </w:rPr>
        <w:t xml:space="preserve">entre otros, </w:t>
      </w:r>
      <w:r w:rsidR="00867F4C" w:rsidRPr="00905DED">
        <w:rPr>
          <w:rFonts w:cs="Arial"/>
          <w:sz w:val="22"/>
          <w:szCs w:val="22"/>
        </w:rPr>
        <w:t>con el fin de conseguir el mejoramiento de la calidad de vida de los habitantes, la distribución equitativa de las oportunidades y los beneficios del desarrollo.</w:t>
      </w:r>
    </w:p>
    <w:p w14:paraId="3158BE4D" w14:textId="77777777" w:rsidR="002D3FEE" w:rsidRPr="00905DED" w:rsidRDefault="002D3FEE" w:rsidP="00905DED">
      <w:pPr>
        <w:shd w:val="clear" w:color="auto" w:fill="FFFFFF" w:themeFill="background1"/>
        <w:contextualSpacing/>
        <w:jc w:val="both"/>
        <w:rPr>
          <w:rFonts w:cs="Arial"/>
          <w:sz w:val="22"/>
          <w:szCs w:val="22"/>
        </w:rPr>
      </w:pPr>
    </w:p>
    <w:p w14:paraId="3489531C" w14:textId="2320EBDB" w:rsidR="002D3FEE" w:rsidRPr="00905DED" w:rsidRDefault="002D3FEE" w:rsidP="2E4F072A">
      <w:pPr>
        <w:tabs>
          <w:tab w:val="center" w:pos="4561"/>
          <w:tab w:val="left" w:pos="7410"/>
        </w:tabs>
        <w:contextualSpacing/>
        <w:jc w:val="both"/>
        <w:rPr>
          <w:rFonts w:cs="Arial"/>
          <w:sz w:val="22"/>
          <w:szCs w:val="22"/>
        </w:rPr>
      </w:pPr>
      <w:r w:rsidRPr="2E4F072A">
        <w:rPr>
          <w:rFonts w:cs="Arial"/>
          <w:sz w:val="22"/>
          <w:szCs w:val="22"/>
          <w:lang w:val="es-CO"/>
        </w:rPr>
        <w:t xml:space="preserve">Que </w:t>
      </w:r>
      <w:r w:rsidR="00E9513A" w:rsidRPr="2E4F072A">
        <w:rPr>
          <w:rFonts w:cs="Arial"/>
          <w:sz w:val="22"/>
          <w:szCs w:val="22"/>
          <w:lang w:val="es-CO"/>
        </w:rPr>
        <w:t xml:space="preserve">de conformidad con </w:t>
      </w:r>
      <w:r w:rsidRPr="2E4F072A">
        <w:rPr>
          <w:rFonts w:cs="Arial"/>
          <w:sz w:val="22"/>
          <w:szCs w:val="22"/>
          <w:lang w:val="es-CO"/>
        </w:rPr>
        <w:t>el artículo 365 de la Constitución Política l</w:t>
      </w:r>
      <w:r w:rsidR="00E9513A" w:rsidRPr="2E4F072A">
        <w:rPr>
          <w:rFonts w:cs="Arial"/>
          <w:sz w:val="22"/>
          <w:szCs w:val="22"/>
          <w:lang w:val="es-CO"/>
        </w:rPr>
        <w:t xml:space="preserve">os </w:t>
      </w:r>
      <w:r w:rsidRPr="2E4F072A">
        <w:rPr>
          <w:rFonts w:cs="Arial"/>
          <w:sz w:val="22"/>
          <w:szCs w:val="22"/>
          <w:lang w:val="es-CO"/>
        </w:rPr>
        <w:t xml:space="preserve">servicios públicos </w:t>
      </w:r>
      <w:r w:rsidR="00E9513A" w:rsidRPr="2E4F072A">
        <w:rPr>
          <w:rFonts w:cs="Arial"/>
          <w:sz w:val="22"/>
          <w:szCs w:val="22"/>
          <w:lang w:val="es-CO"/>
        </w:rPr>
        <w:t xml:space="preserve">son </w:t>
      </w:r>
      <w:r w:rsidRPr="2E4F072A">
        <w:rPr>
          <w:rFonts w:cs="Arial"/>
          <w:sz w:val="22"/>
          <w:szCs w:val="22"/>
          <w:lang w:val="es-CO"/>
        </w:rPr>
        <w:t>inherentes a la finalidad social del Estado, y en esa medida consagra la obligación del Estado de asegurar su prestación eficiente a todos los habitantes del territorio nacional.</w:t>
      </w:r>
    </w:p>
    <w:p w14:paraId="1346296C" w14:textId="77777777" w:rsidR="00867F4C" w:rsidRPr="00905DED" w:rsidRDefault="00867F4C" w:rsidP="00905DED">
      <w:pPr>
        <w:shd w:val="clear" w:color="auto" w:fill="FFFFFF" w:themeFill="background1"/>
        <w:contextualSpacing/>
        <w:jc w:val="both"/>
        <w:rPr>
          <w:rFonts w:cs="Arial"/>
          <w:sz w:val="22"/>
          <w:szCs w:val="22"/>
        </w:rPr>
      </w:pPr>
    </w:p>
    <w:p w14:paraId="05AFDC52" w14:textId="5DA003ED" w:rsidR="00867F4C" w:rsidRPr="00905DED" w:rsidRDefault="00D70016" w:rsidP="00905DED">
      <w:pPr>
        <w:shd w:val="clear" w:color="auto" w:fill="FFFFFF" w:themeFill="background1"/>
        <w:contextualSpacing/>
        <w:jc w:val="both"/>
        <w:rPr>
          <w:rFonts w:cs="Arial"/>
          <w:sz w:val="22"/>
          <w:szCs w:val="22"/>
        </w:rPr>
      </w:pPr>
      <w:r w:rsidRPr="00905DED">
        <w:rPr>
          <w:rFonts w:cs="Arial"/>
          <w:sz w:val="22"/>
          <w:szCs w:val="22"/>
        </w:rPr>
        <w:t>Que e</w:t>
      </w:r>
      <w:r w:rsidR="00867F4C" w:rsidRPr="00905DED">
        <w:rPr>
          <w:rFonts w:cs="Arial"/>
          <w:sz w:val="22"/>
          <w:szCs w:val="22"/>
        </w:rPr>
        <w:t xml:space="preserve">l artículo 2 de la Ley 1341 de 2009, modificado por la Ley 1978 de 2019, dispone que las </w:t>
      </w:r>
      <w:r w:rsidR="000C0E80" w:rsidRPr="00905DED">
        <w:rPr>
          <w:rFonts w:cs="Arial"/>
          <w:sz w:val="22"/>
          <w:szCs w:val="22"/>
        </w:rPr>
        <w:t>Tecnologías de la Información y las Comunicaciones</w:t>
      </w:r>
      <w:r w:rsidR="00867F4C" w:rsidRPr="00905DED">
        <w:rPr>
          <w:rFonts w:cs="Arial"/>
          <w:sz w:val="22"/>
          <w:szCs w:val="22"/>
        </w:rPr>
        <w:t xml:space="preserve"> </w:t>
      </w:r>
      <w:r w:rsidR="19793D01" w:rsidRPr="00905DED">
        <w:rPr>
          <w:rFonts w:cs="Arial"/>
          <w:sz w:val="22"/>
          <w:szCs w:val="22"/>
        </w:rPr>
        <w:t xml:space="preserve">- </w:t>
      </w:r>
      <w:r w:rsidR="00085A31" w:rsidRPr="00905DED">
        <w:rPr>
          <w:rFonts w:cs="Arial"/>
          <w:sz w:val="22"/>
          <w:szCs w:val="22"/>
        </w:rPr>
        <w:t xml:space="preserve">TIC </w:t>
      </w:r>
      <w:r w:rsidR="00867F4C" w:rsidRPr="00905DED">
        <w:rPr>
          <w:rFonts w:cs="Arial"/>
          <w:sz w:val="22"/>
          <w:szCs w:val="22"/>
        </w:rPr>
        <w:t>son una política de Estado que debe servir al interés general y que es deber del Estado promover su acceso eficiente y en igualdad de oportunidades a todos los habitantes del territorio nacional.</w:t>
      </w:r>
    </w:p>
    <w:p w14:paraId="46A3DF39" w14:textId="77777777" w:rsidR="00867F4C" w:rsidRPr="00905DED" w:rsidRDefault="00867F4C" w:rsidP="00905DED">
      <w:pPr>
        <w:shd w:val="clear" w:color="auto" w:fill="FFFFFF" w:themeFill="background1"/>
        <w:contextualSpacing/>
        <w:jc w:val="both"/>
        <w:rPr>
          <w:rFonts w:cs="Arial"/>
          <w:sz w:val="22"/>
          <w:szCs w:val="22"/>
        </w:rPr>
      </w:pPr>
    </w:p>
    <w:p w14:paraId="17B778B5" w14:textId="48DB8209" w:rsidR="00867F4C" w:rsidRPr="00905DED" w:rsidRDefault="00D70016" w:rsidP="00905DED">
      <w:pPr>
        <w:shd w:val="clear" w:color="auto" w:fill="FFFFFF" w:themeFill="background1"/>
        <w:contextualSpacing/>
        <w:jc w:val="both"/>
        <w:rPr>
          <w:rFonts w:cs="Arial"/>
          <w:sz w:val="22"/>
          <w:szCs w:val="22"/>
        </w:rPr>
      </w:pPr>
      <w:r w:rsidRPr="00905DED">
        <w:rPr>
          <w:rFonts w:cs="Arial"/>
          <w:sz w:val="22"/>
          <w:szCs w:val="22"/>
        </w:rPr>
        <w:t>Que e</w:t>
      </w:r>
      <w:r w:rsidR="00867F4C" w:rsidRPr="00905DED">
        <w:rPr>
          <w:rFonts w:cs="Arial"/>
          <w:sz w:val="22"/>
          <w:szCs w:val="22"/>
        </w:rPr>
        <w:t>l numeral 3 del artículo 2 de la Ley 1341 de 2009 establece como deber del Estado fomentar el uso eficiente de la infraestructura para la provisión de redes de telecomunicaciones y los servicios que sobre ellas se puedan prestar, así como promover el óptimo aprovechamiento de los recursos escasos con el ánimo de generar competencia, calidad y eficiencia, en beneficio de los usuarios.</w:t>
      </w:r>
    </w:p>
    <w:p w14:paraId="5BCBB47D" w14:textId="2CD181B4" w:rsidR="5F06C8B4" w:rsidRPr="00905DED" w:rsidRDefault="5F06C8B4" w:rsidP="00905DED">
      <w:pPr>
        <w:shd w:val="clear" w:color="auto" w:fill="FFFFFF" w:themeFill="background1"/>
        <w:contextualSpacing/>
        <w:jc w:val="both"/>
        <w:rPr>
          <w:rFonts w:cs="Arial"/>
          <w:sz w:val="22"/>
          <w:szCs w:val="22"/>
        </w:rPr>
      </w:pPr>
    </w:p>
    <w:p w14:paraId="7EB7EEC1" w14:textId="01F28B83" w:rsidR="00867F4C" w:rsidRPr="00905DED" w:rsidRDefault="778656C3" w:rsidP="2E4F072A">
      <w:pPr>
        <w:shd w:val="clear" w:color="auto" w:fill="FFFFFF" w:themeFill="background1"/>
        <w:contextualSpacing/>
        <w:jc w:val="both"/>
        <w:rPr>
          <w:rFonts w:cs="Arial"/>
          <w:sz w:val="22"/>
          <w:szCs w:val="22"/>
        </w:rPr>
      </w:pPr>
      <w:r w:rsidRPr="2E4F072A">
        <w:rPr>
          <w:rFonts w:cs="Arial"/>
          <w:sz w:val="22"/>
          <w:szCs w:val="22"/>
        </w:rPr>
        <w:t xml:space="preserve">Que </w:t>
      </w:r>
      <w:r w:rsidR="3F2DD035" w:rsidRPr="2E4F072A">
        <w:rPr>
          <w:rFonts w:cs="Arial"/>
          <w:sz w:val="22"/>
          <w:szCs w:val="22"/>
        </w:rPr>
        <w:t>el numeral 6 del artículo 2 de la Ley 1341 de 2009</w:t>
      </w:r>
      <w:r w:rsidR="3A6A80D2" w:rsidRPr="2E4F072A">
        <w:rPr>
          <w:rFonts w:cs="Arial"/>
          <w:sz w:val="22"/>
          <w:szCs w:val="22"/>
        </w:rPr>
        <w:t>,</w:t>
      </w:r>
      <w:r w:rsidR="3F2DD035" w:rsidRPr="2E4F072A">
        <w:rPr>
          <w:rFonts w:cs="Arial"/>
          <w:sz w:val="22"/>
          <w:szCs w:val="22"/>
        </w:rPr>
        <w:t xml:space="preserve"> </w:t>
      </w:r>
      <w:r w:rsidR="138DD7E5" w:rsidRPr="2E4F072A">
        <w:rPr>
          <w:rFonts w:cs="Arial"/>
          <w:sz w:val="22"/>
          <w:szCs w:val="22"/>
        </w:rPr>
        <w:t xml:space="preserve">acerca </w:t>
      </w:r>
      <w:r w:rsidR="670ED8A5" w:rsidRPr="2E4F072A">
        <w:rPr>
          <w:rFonts w:cs="Arial"/>
          <w:sz w:val="22"/>
          <w:szCs w:val="22"/>
        </w:rPr>
        <w:t>d</w:t>
      </w:r>
      <w:r w:rsidR="3F2DD035" w:rsidRPr="2E4F072A">
        <w:rPr>
          <w:rFonts w:cs="Arial"/>
          <w:sz w:val="22"/>
          <w:szCs w:val="22"/>
        </w:rPr>
        <w:t xml:space="preserve">el principio de neutralidad tecnológica, </w:t>
      </w:r>
      <w:r w:rsidR="570708B4" w:rsidRPr="2E4F072A">
        <w:rPr>
          <w:rFonts w:cs="Arial"/>
          <w:sz w:val="22"/>
          <w:szCs w:val="22"/>
        </w:rPr>
        <w:t xml:space="preserve">dispone que </w:t>
      </w:r>
      <w:r w:rsidR="3F2DD035" w:rsidRPr="2E4F072A">
        <w:rPr>
          <w:rFonts w:cs="Arial"/>
          <w:sz w:val="22"/>
          <w:szCs w:val="22"/>
        </w:rPr>
        <w:t xml:space="preserve"> el Estado debe garantizar la libre adopción de tecnologías, teniendo en cuenta recomendaciones, conceptos y normativas de los organismos internacionales competentes e idóneos en la materia, que permitan fomentar la eficiente prestación de servicios, contenidos y aplicaciones que usen Tecnologías de la Información y las Comunicaciones y garantizar la libre y leal competencia, y que su adopción sea armónica con el desarrollo ambiental sostenible. </w:t>
      </w:r>
    </w:p>
    <w:p w14:paraId="714F5FEA" w14:textId="77777777" w:rsidR="00867F4C" w:rsidRPr="00905DED" w:rsidRDefault="00867F4C" w:rsidP="00905DED">
      <w:pPr>
        <w:shd w:val="clear" w:color="auto" w:fill="FFFFFF" w:themeFill="background1"/>
        <w:contextualSpacing/>
        <w:jc w:val="both"/>
        <w:rPr>
          <w:rFonts w:cs="Arial"/>
          <w:sz w:val="22"/>
          <w:szCs w:val="22"/>
        </w:rPr>
      </w:pPr>
    </w:p>
    <w:p w14:paraId="0D1F9350" w14:textId="26813C3B" w:rsidR="00867F4C" w:rsidRPr="00905DED" w:rsidRDefault="00D70016" w:rsidP="2E4F072A">
      <w:pPr>
        <w:shd w:val="clear" w:color="auto" w:fill="FFFFFF" w:themeFill="background1"/>
        <w:contextualSpacing/>
        <w:jc w:val="both"/>
        <w:rPr>
          <w:rFonts w:cs="Arial"/>
          <w:sz w:val="22"/>
          <w:szCs w:val="22"/>
        </w:rPr>
      </w:pPr>
      <w:r w:rsidRPr="2E4F072A">
        <w:rPr>
          <w:rFonts w:cs="Arial"/>
          <w:sz w:val="22"/>
          <w:szCs w:val="22"/>
        </w:rPr>
        <w:lastRenderedPageBreak/>
        <w:t>Que e</w:t>
      </w:r>
      <w:r w:rsidR="00867F4C" w:rsidRPr="2E4F072A">
        <w:rPr>
          <w:rFonts w:cs="Arial"/>
          <w:sz w:val="22"/>
          <w:szCs w:val="22"/>
        </w:rPr>
        <w:t xml:space="preserve">l numeral 11 del mencionado artículo, adicionado por el artículo 2 de la Ley 2108 de 2021, incorpora el principio de universalidad, según el cual </w:t>
      </w:r>
      <w:r w:rsidR="697B8AD1" w:rsidRPr="2E4F072A">
        <w:rPr>
          <w:rFonts w:cs="Arial"/>
          <w:sz w:val="22"/>
          <w:szCs w:val="22"/>
        </w:rPr>
        <w:t>e</w:t>
      </w:r>
      <w:r w:rsidR="00867F4C" w:rsidRPr="2E4F072A">
        <w:rPr>
          <w:rFonts w:cs="Arial"/>
          <w:sz w:val="22"/>
          <w:szCs w:val="22"/>
        </w:rPr>
        <w:t>l fin último de intervención del Estado en el Sector TIC es propender por el servicio universal a las Tecnologías de la Información y las Comunicaciones.</w:t>
      </w:r>
    </w:p>
    <w:p w14:paraId="0F632EEB" w14:textId="77777777" w:rsidR="00867F4C" w:rsidRPr="00905DED" w:rsidRDefault="00867F4C" w:rsidP="00905DED">
      <w:pPr>
        <w:shd w:val="clear" w:color="auto" w:fill="FFFFFF" w:themeFill="background1"/>
        <w:contextualSpacing/>
        <w:jc w:val="both"/>
        <w:rPr>
          <w:rFonts w:cs="Arial"/>
          <w:sz w:val="22"/>
          <w:szCs w:val="22"/>
        </w:rPr>
      </w:pPr>
    </w:p>
    <w:p w14:paraId="6B0BB274" w14:textId="64178363" w:rsidR="00867F4C" w:rsidRPr="00905DED" w:rsidRDefault="778656C3" w:rsidP="2E4F072A">
      <w:pPr>
        <w:autoSpaceDE w:val="0"/>
        <w:autoSpaceDN w:val="0"/>
        <w:adjustRightInd w:val="0"/>
        <w:jc w:val="both"/>
        <w:rPr>
          <w:rFonts w:eastAsiaTheme="minorEastAsia" w:cs="Arial"/>
          <w:sz w:val="22"/>
          <w:szCs w:val="22"/>
          <w:lang w:val="es-CO" w:eastAsia="en-US"/>
        </w:rPr>
      </w:pPr>
      <w:r w:rsidRPr="2E4F072A">
        <w:rPr>
          <w:rFonts w:cs="Arial"/>
          <w:sz w:val="22"/>
          <w:szCs w:val="22"/>
        </w:rPr>
        <w:t>Que e</w:t>
      </w:r>
      <w:r w:rsidR="3F2DD035" w:rsidRPr="2E4F072A">
        <w:rPr>
          <w:rFonts w:cs="Arial"/>
          <w:sz w:val="22"/>
          <w:szCs w:val="22"/>
        </w:rPr>
        <w:t>l numeral 7 del artículo 4 de la Ley 1341 de 2009</w:t>
      </w:r>
      <w:r w:rsidR="1B5C9478" w:rsidRPr="2E4F072A">
        <w:rPr>
          <w:rFonts w:cs="Arial"/>
          <w:sz w:val="22"/>
          <w:szCs w:val="22"/>
        </w:rPr>
        <w:t xml:space="preserve">, </w:t>
      </w:r>
      <w:r w:rsidR="1B5C9478" w:rsidRPr="2E4F072A">
        <w:rPr>
          <w:rFonts w:eastAsia="Arial" w:cs="Arial"/>
          <w:sz w:val="22"/>
          <w:szCs w:val="22"/>
          <w:lang w:val="es"/>
        </w:rPr>
        <w:t>m</w:t>
      </w:r>
      <w:hyperlink r:id="rId11" w:anchor="4">
        <w:r w:rsidR="1B5C9478" w:rsidRPr="2E4F072A">
          <w:rPr>
            <w:rStyle w:val="Hipervnculo"/>
            <w:rFonts w:eastAsia="Arial" w:cs="Arial"/>
            <w:color w:val="auto"/>
            <w:sz w:val="22"/>
            <w:szCs w:val="22"/>
            <w:u w:val="none"/>
            <w:lang w:val="es"/>
          </w:rPr>
          <w:t>odificado por el artículo 4 de la Ley 1978 de 2019</w:t>
        </w:r>
        <w:r w:rsidR="14E216E2" w:rsidRPr="2E4F072A">
          <w:rPr>
            <w:rStyle w:val="Hipervnculo"/>
            <w:rFonts w:eastAsia="Arial" w:cs="Arial"/>
            <w:color w:val="auto"/>
            <w:sz w:val="22"/>
            <w:szCs w:val="22"/>
            <w:u w:val="none"/>
            <w:lang w:val="es"/>
          </w:rPr>
          <w:t>,</w:t>
        </w:r>
      </w:hyperlink>
      <w:r w:rsidR="3F2DD035" w:rsidRPr="2E4F072A">
        <w:rPr>
          <w:rFonts w:cs="Arial"/>
          <w:sz w:val="22"/>
          <w:szCs w:val="22"/>
        </w:rPr>
        <w:t xml:space="preserve"> establece que el Estado intervendrá en el sector de Tecnologías de la Información y las Comunicaciones para garantizar el uso adecuado y eficiente del espectro radioeléctrico, que maximice el bienestar social generado por el recurso escaso, así como </w:t>
      </w:r>
      <w:r w:rsidR="3F2DD035" w:rsidRPr="2E4F072A">
        <w:rPr>
          <w:rFonts w:eastAsiaTheme="minorEastAsia" w:cs="Arial"/>
          <w:sz w:val="22"/>
          <w:szCs w:val="22"/>
          <w:lang w:val="es-CO" w:eastAsia="en-US"/>
        </w:rPr>
        <w:t>la reorganización de este, respetando el principio de protección a la inversión, asociado al uso del espectro.</w:t>
      </w:r>
    </w:p>
    <w:p w14:paraId="3AC9F81D" w14:textId="77777777" w:rsidR="00867F4C" w:rsidRPr="00905DED" w:rsidRDefault="00867F4C" w:rsidP="00905DED">
      <w:pPr>
        <w:autoSpaceDE w:val="0"/>
        <w:autoSpaceDN w:val="0"/>
        <w:adjustRightInd w:val="0"/>
        <w:jc w:val="both"/>
        <w:rPr>
          <w:rFonts w:eastAsiaTheme="minorHAnsi" w:cs="Arial"/>
          <w:sz w:val="22"/>
          <w:szCs w:val="22"/>
          <w:lang w:val="es-CO" w:eastAsia="en-US"/>
        </w:rPr>
      </w:pPr>
    </w:p>
    <w:p w14:paraId="714040A1" w14:textId="4FFCEE42" w:rsidR="00867F4C" w:rsidRPr="00905DED" w:rsidRDefault="00D70016" w:rsidP="00905DED">
      <w:pPr>
        <w:autoSpaceDE w:val="0"/>
        <w:autoSpaceDN w:val="0"/>
        <w:adjustRightInd w:val="0"/>
        <w:jc w:val="both"/>
        <w:rPr>
          <w:rFonts w:eastAsiaTheme="minorEastAsia" w:cs="Arial"/>
          <w:sz w:val="22"/>
          <w:szCs w:val="22"/>
          <w:lang w:val="es-CO" w:eastAsia="en-US"/>
        </w:rPr>
      </w:pPr>
      <w:r w:rsidRPr="00905DED">
        <w:rPr>
          <w:rFonts w:cs="Arial"/>
          <w:sz w:val="22"/>
          <w:szCs w:val="22"/>
        </w:rPr>
        <w:t>Que</w:t>
      </w:r>
      <w:r w:rsidRPr="00905DED">
        <w:rPr>
          <w:rFonts w:eastAsiaTheme="minorEastAsia" w:cs="Arial"/>
          <w:sz w:val="22"/>
          <w:szCs w:val="22"/>
          <w:lang w:val="es-CO" w:eastAsia="en-US"/>
        </w:rPr>
        <w:t xml:space="preserve"> e</w:t>
      </w:r>
      <w:r w:rsidR="00867F4C" w:rsidRPr="00905DED">
        <w:rPr>
          <w:rFonts w:eastAsiaTheme="minorEastAsia" w:cs="Arial"/>
          <w:sz w:val="22"/>
          <w:szCs w:val="22"/>
          <w:lang w:val="es-CO" w:eastAsia="en-US"/>
        </w:rPr>
        <w:t>l Ministerio de Tecnologías de la Información y las Comunicaciones</w:t>
      </w:r>
      <w:r w:rsidR="00783CA5" w:rsidRPr="00905DED">
        <w:rPr>
          <w:rFonts w:eastAsiaTheme="minorEastAsia" w:cs="Arial"/>
          <w:sz w:val="22"/>
          <w:szCs w:val="22"/>
          <w:lang w:val="es-CO" w:eastAsia="en-US"/>
        </w:rPr>
        <w:t xml:space="preserve">, en adelante </w:t>
      </w:r>
      <w:r w:rsidR="2C4C3E30" w:rsidRPr="00905DED">
        <w:rPr>
          <w:rFonts w:eastAsiaTheme="minorEastAsia" w:cs="Arial"/>
          <w:sz w:val="22"/>
          <w:szCs w:val="22"/>
          <w:lang w:val="es-CO" w:eastAsia="en-US"/>
        </w:rPr>
        <w:t>MINTIC</w:t>
      </w:r>
      <w:r w:rsidR="00783CA5" w:rsidRPr="00905DED">
        <w:rPr>
          <w:rFonts w:eastAsiaTheme="minorEastAsia" w:cs="Arial"/>
          <w:sz w:val="22"/>
          <w:szCs w:val="22"/>
          <w:lang w:val="es-CO" w:eastAsia="en-US"/>
        </w:rPr>
        <w:t xml:space="preserve">, </w:t>
      </w:r>
      <w:r w:rsidR="00867F4C" w:rsidRPr="00905DED">
        <w:rPr>
          <w:rFonts w:eastAsiaTheme="minorEastAsia" w:cs="Arial"/>
          <w:sz w:val="22"/>
          <w:szCs w:val="22"/>
          <w:lang w:val="es-CO" w:eastAsia="en-US"/>
        </w:rPr>
        <w:t>según lo señalado en el numeral 19 del artículo 18 de la Ley 1341 de 2009, modificado por el artículo 14 de la Ley 1978 de 2019, tiene dentro de sus funciones preparar y expedir los actos administrativos que establezcan las condiciones y requisitos para el otorgamiento de licencias, permisos y registros para el uso o explotación de los derechos del Estado sobre el espectro radioeléctrico y los servicios del sector de las Tecnologías de la Información y las Comunicaciones, así como, establecer condiciones generales de operación y explotación comercial de redes y servicios que soportan las Tecnologías de la Información y las Comunicaciones.</w:t>
      </w:r>
    </w:p>
    <w:p w14:paraId="48FC675C" w14:textId="77777777" w:rsidR="00867F4C" w:rsidRPr="00905DED" w:rsidRDefault="00867F4C" w:rsidP="00905DED">
      <w:pPr>
        <w:autoSpaceDE w:val="0"/>
        <w:autoSpaceDN w:val="0"/>
        <w:adjustRightInd w:val="0"/>
        <w:ind w:left="708"/>
        <w:jc w:val="both"/>
        <w:rPr>
          <w:rFonts w:eastAsiaTheme="minorHAnsi" w:cs="Arial"/>
          <w:sz w:val="22"/>
          <w:szCs w:val="22"/>
          <w:lang w:val="es-CO" w:eastAsia="en-US"/>
        </w:rPr>
      </w:pPr>
    </w:p>
    <w:p w14:paraId="66E8F51D" w14:textId="4AC37789" w:rsidR="00867F4C" w:rsidRPr="00905DED" w:rsidRDefault="778656C3" w:rsidP="00905DED">
      <w:pPr>
        <w:autoSpaceDE w:val="0"/>
        <w:autoSpaceDN w:val="0"/>
        <w:adjustRightInd w:val="0"/>
        <w:jc w:val="both"/>
        <w:rPr>
          <w:rFonts w:eastAsiaTheme="minorHAnsi" w:cs="Arial"/>
          <w:sz w:val="22"/>
          <w:szCs w:val="22"/>
          <w:lang w:val="es-CO" w:eastAsia="en-US"/>
        </w:rPr>
      </w:pPr>
      <w:r w:rsidRPr="00905DED">
        <w:rPr>
          <w:rFonts w:cs="Arial"/>
          <w:sz w:val="22"/>
          <w:szCs w:val="22"/>
        </w:rPr>
        <w:t>Que</w:t>
      </w:r>
      <w:r w:rsidRPr="00905DED">
        <w:rPr>
          <w:rFonts w:eastAsiaTheme="minorEastAsia" w:cs="Arial"/>
          <w:sz w:val="22"/>
          <w:szCs w:val="22"/>
          <w:lang w:val="es-CO" w:eastAsia="en-US"/>
        </w:rPr>
        <w:t xml:space="preserve"> e</w:t>
      </w:r>
      <w:r w:rsidR="3F2DD035" w:rsidRPr="00905DED">
        <w:rPr>
          <w:rFonts w:eastAsiaTheme="minorEastAsia" w:cs="Arial"/>
          <w:sz w:val="22"/>
          <w:szCs w:val="22"/>
          <w:lang w:val="es-CO" w:eastAsia="en-US"/>
        </w:rPr>
        <w:t xml:space="preserve">l artículo 1 de la Ley 2108 de 2021 establece, dentro de los servicios públicos de telecomunicaciones, el acceso a Internet como de carácter esencial, </w:t>
      </w:r>
      <w:r w:rsidR="0A3F82C7" w:rsidRPr="00905DED">
        <w:rPr>
          <w:rFonts w:eastAsia="Arial" w:cs="Arial"/>
          <w:sz w:val="22"/>
          <w:szCs w:val="22"/>
          <w:lang w:val="es"/>
        </w:rPr>
        <w:t xml:space="preserve">con el fin de propender por la universalidad para garantizar y asegurar la prestación del servicio de manera eficiente, continua y permanente, permitiendo la conectividad de todos los habitantes del territorio nacional, en especial a personas </w:t>
      </w:r>
      <w:r w:rsidR="0A3F82C7" w:rsidRPr="00905DED">
        <w:rPr>
          <w:rFonts w:eastAsia="Arial" w:cs="Arial"/>
          <w:sz w:val="22"/>
          <w:szCs w:val="22"/>
          <w:lang w:val="es-CO"/>
        </w:rPr>
        <w:t xml:space="preserve">en situación de vulnerabilidad o en zonas rurales y apartadas.  </w:t>
      </w:r>
    </w:p>
    <w:p w14:paraId="54705097" w14:textId="77777777" w:rsidR="00905DED" w:rsidRDefault="00905DED" w:rsidP="00905DED">
      <w:pPr>
        <w:autoSpaceDE w:val="0"/>
        <w:autoSpaceDN w:val="0"/>
        <w:adjustRightInd w:val="0"/>
        <w:jc w:val="both"/>
        <w:rPr>
          <w:rFonts w:cs="Arial"/>
          <w:sz w:val="22"/>
          <w:szCs w:val="22"/>
        </w:rPr>
      </w:pPr>
    </w:p>
    <w:p w14:paraId="1210491B" w14:textId="5700E157" w:rsidR="00867F4C" w:rsidRPr="00905DED" w:rsidRDefault="00D70016" w:rsidP="2E4F072A">
      <w:pPr>
        <w:autoSpaceDE w:val="0"/>
        <w:autoSpaceDN w:val="0"/>
        <w:adjustRightInd w:val="0"/>
        <w:jc w:val="both"/>
        <w:rPr>
          <w:rFonts w:eastAsiaTheme="minorEastAsia" w:cs="Arial"/>
          <w:sz w:val="22"/>
          <w:szCs w:val="22"/>
          <w:lang w:val="es-CO" w:eastAsia="en-US"/>
        </w:rPr>
      </w:pPr>
      <w:r w:rsidRPr="2E4F072A">
        <w:rPr>
          <w:rFonts w:cs="Arial"/>
          <w:sz w:val="22"/>
          <w:szCs w:val="22"/>
        </w:rPr>
        <w:t>Que</w:t>
      </w:r>
      <w:r w:rsidRPr="2E4F072A">
        <w:rPr>
          <w:rFonts w:eastAsiaTheme="minorEastAsia" w:cs="Arial"/>
          <w:sz w:val="22"/>
          <w:szCs w:val="22"/>
          <w:lang w:val="es-CO" w:eastAsia="en-US"/>
        </w:rPr>
        <w:t xml:space="preserve"> l</w:t>
      </w:r>
      <w:r w:rsidR="00867F4C" w:rsidRPr="2E4F072A">
        <w:rPr>
          <w:rFonts w:eastAsiaTheme="minorEastAsia" w:cs="Arial"/>
          <w:sz w:val="22"/>
          <w:szCs w:val="22"/>
          <w:lang w:val="es-CO" w:eastAsia="en-US"/>
        </w:rPr>
        <w:t xml:space="preserve">a Ley 2294 de 2023 por la cual se expide el Plan Nacional de Desarrollo 2022 - 2026 </w:t>
      </w:r>
      <w:r w:rsidR="00867F4C" w:rsidRPr="2E4F072A">
        <w:rPr>
          <w:rFonts w:eastAsiaTheme="minorEastAsia" w:cs="Arial"/>
          <w:i/>
          <w:iCs/>
          <w:sz w:val="22"/>
          <w:szCs w:val="22"/>
          <w:lang w:val="es-CO" w:eastAsia="en-US"/>
        </w:rPr>
        <w:t xml:space="preserve">"Colombia Potencia Mundial de la Vida" </w:t>
      </w:r>
      <w:r w:rsidR="00867F4C" w:rsidRPr="2E4F072A">
        <w:rPr>
          <w:rFonts w:eastAsiaTheme="minorEastAsia" w:cs="Arial"/>
          <w:sz w:val="22"/>
          <w:szCs w:val="22"/>
          <w:lang w:val="es-CO" w:eastAsia="en-US"/>
        </w:rPr>
        <w:t>estableció en su artículo 142 que</w:t>
      </w:r>
      <w:r w:rsidR="00A02BF0" w:rsidRPr="2E4F072A">
        <w:rPr>
          <w:rFonts w:eastAsiaTheme="minorEastAsia" w:cs="Arial"/>
          <w:sz w:val="22"/>
          <w:szCs w:val="22"/>
          <w:lang w:val="es-CO" w:eastAsia="en-US"/>
        </w:rPr>
        <w:t>,</w:t>
      </w:r>
      <w:r w:rsidR="00867F4C" w:rsidRPr="2E4F072A">
        <w:rPr>
          <w:rFonts w:eastAsiaTheme="minorEastAsia" w:cs="Arial"/>
          <w:sz w:val="22"/>
          <w:szCs w:val="22"/>
          <w:lang w:val="es-CO" w:eastAsia="en-US"/>
        </w:rPr>
        <w:t xml:space="preserve"> con el fin de promover la conectividad digital como generadora de oportunidades, riqueza, igualdad y productividad, el Ministerio de Tecnologías de la Información y las Comunicaciones debe adelantar algunas medidas, dentro de las que se encuentra "</w:t>
      </w:r>
      <w:r w:rsidR="5A8655B8" w:rsidRPr="2E4F072A">
        <w:rPr>
          <w:rFonts w:eastAsiaTheme="minorEastAsia" w:cs="Arial"/>
          <w:sz w:val="22"/>
          <w:szCs w:val="22"/>
          <w:lang w:val="es-CO" w:eastAsia="en-US"/>
        </w:rPr>
        <w:t>a</w:t>
      </w:r>
      <w:r w:rsidR="00867F4C" w:rsidRPr="2E4F072A">
        <w:rPr>
          <w:rFonts w:eastAsiaTheme="minorEastAsia" w:cs="Arial"/>
          <w:sz w:val="22"/>
          <w:szCs w:val="22"/>
          <w:lang w:val="es-CO" w:eastAsia="en-US"/>
        </w:rPr>
        <w:t xml:space="preserve">delantar la asignación del espectro a través de esquemas y condiciones que maximicen el bienestar social y la compartición de este recurso, promoviendo su uso eficiente", así como </w:t>
      </w:r>
      <w:r w:rsidR="5722F610" w:rsidRPr="2E4F072A">
        <w:rPr>
          <w:rFonts w:eastAsiaTheme="minorEastAsia" w:cs="Arial"/>
          <w:sz w:val="22"/>
          <w:szCs w:val="22"/>
          <w:lang w:val="es-CO" w:eastAsia="en-US"/>
        </w:rPr>
        <w:t>“l</w:t>
      </w:r>
      <w:r w:rsidR="00867F4C" w:rsidRPr="2E4F072A">
        <w:rPr>
          <w:rFonts w:eastAsiaTheme="minorEastAsia" w:cs="Arial"/>
          <w:sz w:val="22"/>
          <w:szCs w:val="22"/>
          <w:lang w:val="es-CO" w:eastAsia="en-US"/>
        </w:rPr>
        <w:t>levar conectividad digital a zonas vulnerables y apartadas, y mejorar la cobertura y calidad de los servicios de telecomunicaciones, a través de diferentes tecnologías y compartición de infraestructura".</w:t>
      </w:r>
    </w:p>
    <w:p w14:paraId="15D1560C" w14:textId="77777777" w:rsidR="00867F4C" w:rsidRPr="00905DED" w:rsidRDefault="00867F4C" w:rsidP="00905DED">
      <w:pPr>
        <w:autoSpaceDE w:val="0"/>
        <w:autoSpaceDN w:val="0"/>
        <w:adjustRightInd w:val="0"/>
        <w:jc w:val="both"/>
        <w:rPr>
          <w:rFonts w:eastAsiaTheme="minorHAnsi" w:cs="Arial"/>
          <w:i/>
          <w:iCs/>
          <w:sz w:val="22"/>
          <w:szCs w:val="22"/>
          <w:lang w:val="es-CO" w:eastAsia="en-US"/>
        </w:rPr>
      </w:pPr>
    </w:p>
    <w:p w14:paraId="1ADEB78B" w14:textId="456BCEAA" w:rsidR="00867F4C" w:rsidRPr="00905DED" w:rsidRDefault="778656C3" w:rsidP="2E4F072A">
      <w:pPr>
        <w:autoSpaceDE w:val="0"/>
        <w:autoSpaceDN w:val="0"/>
        <w:adjustRightInd w:val="0"/>
        <w:jc w:val="both"/>
        <w:rPr>
          <w:rFonts w:eastAsiaTheme="minorEastAsia" w:cs="Arial"/>
          <w:sz w:val="22"/>
          <w:szCs w:val="22"/>
          <w:lang w:val="es-CO" w:eastAsia="en-US"/>
        </w:rPr>
      </w:pPr>
      <w:r w:rsidRPr="2E4F072A">
        <w:rPr>
          <w:rFonts w:cs="Arial"/>
          <w:sz w:val="22"/>
          <w:szCs w:val="22"/>
        </w:rPr>
        <w:t>Que</w:t>
      </w:r>
      <w:r w:rsidRPr="2E4F072A">
        <w:rPr>
          <w:rFonts w:eastAsiaTheme="minorEastAsia" w:cs="Arial"/>
          <w:sz w:val="22"/>
          <w:szCs w:val="22"/>
          <w:lang w:val="es-CO" w:eastAsia="en-US"/>
        </w:rPr>
        <w:t xml:space="preserve"> e</w:t>
      </w:r>
      <w:r w:rsidR="3F2DD035" w:rsidRPr="2E4F072A">
        <w:rPr>
          <w:rFonts w:eastAsiaTheme="minorEastAsia" w:cs="Arial"/>
          <w:sz w:val="22"/>
          <w:szCs w:val="22"/>
          <w:lang w:val="es-CO" w:eastAsia="en-US"/>
        </w:rPr>
        <w:t>l parágrafo 3 del artículo 11 de la Ley 1341 de 2009, modificada por la Ley 1978 de 2019, define la maximización del bienestar social en el acceso y uso del espectro radioeléctrico</w:t>
      </w:r>
      <w:r w:rsidR="02167A58" w:rsidRPr="2E4F072A">
        <w:rPr>
          <w:rFonts w:eastAsiaTheme="minorEastAsia" w:cs="Arial"/>
          <w:sz w:val="22"/>
          <w:szCs w:val="22"/>
          <w:lang w:val="es-CO" w:eastAsia="en-US"/>
        </w:rPr>
        <w:t>, principalmente,</w:t>
      </w:r>
      <w:r w:rsidR="3F2DD035" w:rsidRPr="2E4F072A">
        <w:rPr>
          <w:rFonts w:eastAsiaTheme="minorEastAsia" w:cs="Arial"/>
          <w:sz w:val="22"/>
          <w:szCs w:val="22"/>
          <w:lang w:val="es-CO" w:eastAsia="en-US"/>
        </w:rPr>
        <w:t xml:space="preserve"> </w:t>
      </w:r>
      <w:r w:rsidR="29C97AAD" w:rsidRPr="2E4F072A">
        <w:rPr>
          <w:rFonts w:eastAsiaTheme="minorEastAsia" w:cs="Arial"/>
          <w:sz w:val="22"/>
          <w:szCs w:val="22"/>
          <w:lang w:val="es-CO" w:eastAsia="en-US"/>
        </w:rPr>
        <w:t xml:space="preserve">como </w:t>
      </w:r>
      <w:r w:rsidR="3F2DD035" w:rsidRPr="2E4F072A">
        <w:rPr>
          <w:rFonts w:eastAsiaTheme="minorEastAsia" w:cs="Arial"/>
          <w:sz w:val="22"/>
          <w:szCs w:val="22"/>
          <w:lang w:val="es-CO" w:eastAsia="en-US"/>
        </w:rPr>
        <w:t>la reducción de la brecha digital, el acceso universal, la ampliación de la cobertura, el despliegue y uso de redes e infraestructuras y la mejora en la calidad de la prestación de los servicios a los usuarios.</w:t>
      </w:r>
    </w:p>
    <w:p w14:paraId="6D341746" w14:textId="77777777" w:rsidR="00867F4C" w:rsidRPr="00905DED" w:rsidRDefault="00867F4C" w:rsidP="00905DED">
      <w:pPr>
        <w:autoSpaceDE w:val="0"/>
        <w:autoSpaceDN w:val="0"/>
        <w:adjustRightInd w:val="0"/>
        <w:rPr>
          <w:rFonts w:eastAsiaTheme="minorHAnsi" w:cs="Arial"/>
          <w:sz w:val="22"/>
          <w:szCs w:val="22"/>
          <w:lang w:val="es-CO" w:eastAsia="en-US"/>
        </w:rPr>
      </w:pPr>
    </w:p>
    <w:p w14:paraId="362801CD" w14:textId="24117E58" w:rsidR="000F0D40" w:rsidRPr="00905DED" w:rsidRDefault="00D70016" w:rsidP="00905DED">
      <w:pPr>
        <w:autoSpaceDE w:val="0"/>
        <w:autoSpaceDN w:val="0"/>
        <w:adjustRightInd w:val="0"/>
        <w:jc w:val="both"/>
        <w:rPr>
          <w:rFonts w:eastAsiaTheme="minorEastAsia" w:cs="Arial"/>
          <w:sz w:val="22"/>
          <w:szCs w:val="22"/>
          <w:lang w:val="es-CO" w:eastAsia="en-US"/>
        </w:rPr>
      </w:pPr>
      <w:r w:rsidRPr="00905DED">
        <w:rPr>
          <w:rFonts w:cs="Arial"/>
          <w:sz w:val="22"/>
          <w:szCs w:val="22"/>
        </w:rPr>
        <w:t>Que</w:t>
      </w:r>
      <w:r w:rsidRPr="00905DED">
        <w:rPr>
          <w:rFonts w:eastAsiaTheme="minorEastAsia" w:cs="Arial"/>
          <w:sz w:val="22"/>
          <w:szCs w:val="22"/>
          <w:lang w:val="es-CO" w:eastAsia="en-US"/>
        </w:rPr>
        <w:t xml:space="preserve"> e</w:t>
      </w:r>
      <w:r w:rsidR="00867F4C" w:rsidRPr="00905DED">
        <w:rPr>
          <w:rFonts w:eastAsiaTheme="minorEastAsia" w:cs="Arial"/>
          <w:sz w:val="22"/>
          <w:szCs w:val="22"/>
          <w:lang w:val="es-CO" w:eastAsia="en-US"/>
        </w:rPr>
        <w:t>l numeral 6 del artículo 26 de la Ley 1341 de 2009 establece como función de la Agencia Nacional del Espectro (ANE) investigar e identificar las nuevas tendencias nacionales e internacionales en cuanto a la administración del espectro.</w:t>
      </w:r>
    </w:p>
    <w:p w14:paraId="4E3CCCEF" w14:textId="77777777" w:rsidR="00872D58" w:rsidRPr="00905DED" w:rsidRDefault="00872D58" w:rsidP="00905DED">
      <w:pPr>
        <w:autoSpaceDE w:val="0"/>
        <w:autoSpaceDN w:val="0"/>
        <w:adjustRightInd w:val="0"/>
        <w:jc w:val="both"/>
        <w:rPr>
          <w:rFonts w:eastAsiaTheme="minorEastAsia" w:cs="Arial"/>
          <w:sz w:val="22"/>
          <w:szCs w:val="22"/>
          <w:lang w:val="es-CO" w:eastAsia="en-US"/>
        </w:rPr>
      </w:pPr>
    </w:p>
    <w:p w14:paraId="42681A00" w14:textId="2B6AD881" w:rsidR="00872D58" w:rsidRPr="00905DED" w:rsidRDefault="00872D58" w:rsidP="2E4F072A">
      <w:pPr>
        <w:autoSpaceDE w:val="0"/>
        <w:autoSpaceDN w:val="0"/>
        <w:adjustRightInd w:val="0"/>
        <w:jc w:val="both"/>
        <w:rPr>
          <w:rFonts w:eastAsiaTheme="minorEastAsia" w:cs="Arial"/>
          <w:sz w:val="22"/>
          <w:szCs w:val="22"/>
          <w:lang w:val="es-CO" w:eastAsia="en-US"/>
        </w:rPr>
      </w:pPr>
      <w:r w:rsidRPr="2E4F072A">
        <w:rPr>
          <w:rFonts w:eastAsiaTheme="minorEastAsia" w:cs="Arial"/>
          <w:sz w:val="22"/>
          <w:szCs w:val="22"/>
          <w:lang w:val="es-CO" w:eastAsia="en-US"/>
        </w:rPr>
        <w:t>Que la Unión Internacional de Telecomunicaciones (UIT) es el organismo especializado de la Organización de las Naciones Unidas (ONU), encargado de la reglamentación y gestión internacional del espectro de radiofrecuencias y los recursos orbitales entre los distintos Estados miembros de la misma y empresas del sector, cuyos derechos y obligaciones se encuentran contenidos en textos fundamentales proferidos por la misma entidad internacional, como son la Constitución de la UIT</w:t>
      </w:r>
      <w:r w:rsidR="6E1D2E99" w:rsidRPr="2E4F072A">
        <w:rPr>
          <w:rFonts w:eastAsiaTheme="minorEastAsia" w:cs="Arial"/>
          <w:sz w:val="22"/>
          <w:szCs w:val="22"/>
          <w:lang w:val="es-CO" w:eastAsia="en-US"/>
        </w:rPr>
        <w:t xml:space="preserve"> y</w:t>
      </w:r>
      <w:r w:rsidRPr="2E4F072A">
        <w:rPr>
          <w:rFonts w:eastAsiaTheme="minorEastAsia" w:cs="Arial"/>
          <w:sz w:val="22"/>
          <w:szCs w:val="22"/>
          <w:lang w:val="es-CO" w:eastAsia="en-US"/>
        </w:rPr>
        <w:t xml:space="preserve"> el Convenio y los Reglamentos Administrativos (Reglamento de Radiocomunicaciones y Reglamento de las Telecomunicaciones Internacionales)</w:t>
      </w:r>
      <w:r w:rsidR="00F661AC" w:rsidRPr="2E4F072A">
        <w:rPr>
          <w:rFonts w:eastAsiaTheme="minorEastAsia" w:cs="Arial"/>
          <w:sz w:val="22"/>
          <w:szCs w:val="22"/>
          <w:lang w:val="es-CO" w:eastAsia="en-US"/>
        </w:rPr>
        <w:t>.</w:t>
      </w:r>
    </w:p>
    <w:p w14:paraId="1BF2786E" w14:textId="77777777" w:rsidR="00F661AC" w:rsidRPr="00905DED" w:rsidRDefault="00F661AC" w:rsidP="00905DED">
      <w:pPr>
        <w:autoSpaceDE w:val="0"/>
        <w:autoSpaceDN w:val="0"/>
        <w:adjustRightInd w:val="0"/>
        <w:jc w:val="both"/>
        <w:rPr>
          <w:rFonts w:eastAsiaTheme="minorEastAsia" w:cs="Arial"/>
          <w:sz w:val="22"/>
          <w:szCs w:val="22"/>
          <w:lang w:val="es-CO" w:eastAsia="en-US"/>
        </w:rPr>
      </w:pPr>
    </w:p>
    <w:p w14:paraId="7E6985AD" w14:textId="73F5685D" w:rsidR="00EA4283" w:rsidRPr="00905DED" w:rsidRDefault="00325E58" w:rsidP="00905DED">
      <w:pPr>
        <w:autoSpaceDE w:val="0"/>
        <w:autoSpaceDN w:val="0"/>
        <w:adjustRightInd w:val="0"/>
        <w:jc w:val="both"/>
        <w:rPr>
          <w:rFonts w:eastAsiaTheme="minorEastAsia" w:cs="Arial"/>
          <w:sz w:val="22"/>
          <w:szCs w:val="22"/>
          <w:lang w:val="es-CO" w:eastAsia="en-US"/>
        </w:rPr>
      </w:pPr>
      <w:r w:rsidRPr="00905DED">
        <w:rPr>
          <w:rFonts w:eastAsiaTheme="minorEastAsia" w:cs="Arial"/>
          <w:sz w:val="22"/>
          <w:szCs w:val="22"/>
          <w:lang w:val="es-CO" w:eastAsia="en-US"/>
        </w:rPr>
        <w:t xml:space="preserve">Que por medio de la Ley 46 de 1985, Colombia aprobó el “Convenio de Telecomunicaciones”, </w:t>
      </w:r>
      <w:r w:rsidR="00765363" w:rsidRPr="00905DED">
        <w:rPr>
          <w:rFonts w:eastAsiaTheme="minorEastAsia" w:cs="Arial"/>
          <w:sz w:val="22"/>
          <w:szCs w:val="22"/>
          <w:lang w:val="es-CO" w:eastAsia="en-US"/>
        </w:rPr>
        <w:t xml:space="preserve">suscrito </w:t>
      </w:r>
      <w:r w:rsidRPr="00905DED">
        <w:rPr>
          <w:rFonts w:eastAsiaTheme="minorEastAsia" w:cs="Arial"/>
          <w:sz w:val="22"/>
          <w:szCs w:val="22"/>
          <w:lang w:val="es-CO" w:eastAsia="en-US"/>
        </w:rPr>
        <w:t xml:space="preserve">en Nairobi el 6 de noviembre de 1982, y el “Reglamento de Radiocomunicaciones de la Unión Internacional de Telecomunicaciones”, adoptado en Ginebra el 6 de diciembre de 1979. </w:t>
      </w:r>
    </w:p>
    <w:p w14:paraId="01555F20" w14:textId="77777777" w:rsidR="00EA4283" w:rsidRPr="00905DED" w:rsidRDefault="00EA4283" w:rsidP="00905DED">
      <w:pPr>
        <w:autoSpaceDE w:val="0"/>
        <w:autoSpaceDN w:val="0"/>
        <w:adjustRightInd w:val="0"/>
        <w:jc w:val="both"/>
        <w:rPr>
          <w:rFonts w:eastAsiaTheme="minorEastAsia" w:cs="Arial"/>
          <w:sz w:val="22"/>
          <w:szCs w:val="22"/>
          <w:lang w:val="es-CO" w:eastAsia="en-US"/>
        </w:rPr>
      </w:pPr>
    </w:p>
    <w:p w14:paraId="195074F9" w14:textId="28B1B1B2" w:rsidR="00F661AC" w:rsidRPr="00905DED" w:rsidRDefault="00325C38" w:rsidP="00905DED">
      <w:pPr>
        <w:autoSpaceDE w:val="0"/>
        <w:autoSpaceDN w:val="0"/>
        <w:adjustRightInd w:val="0"/>
        <w:jc w:val="both"/>
        <w:rPr>
          <w:rFonts w:eastAsiaTheme="minorEastAsia" w:cs="Arial"/>
          <w:sz w:val="22"/>
          <w:szCs w:val="22"/>
          <w:lang w:val="es-CO" w:eastAsia="en-US"/>
        </w:rPr>
      </w:pPr>
      <w:r w:rsidRPr="00905DED">
        <w:rPr>
          <w:rFonts w:eastAsiaTheme="minorEastAsia" w:cs="Arial"/>
          <w:sz w:val="22"/>
          <w:szCs w:val="22"/>
          <w:lang w:val="es-CO" w:eastAsia="en-US"/>
        </w:rPr>
        <w:t>Que, a</w:t>
      </w:r>
      <w:r w:rsidR="00EA4283" w:rsidRPr="00905DED">
        <w:rPr>
          <w:rFonts w:eastAsiaTheme="minorEastAsia" w:cs="Arial"/>
          <w:sz w:val="22"/>
          <w:szCs w:val="22"/>
          <w:lang w:val="es-CO" w:eastAsia="en-US"/>
        </w:rPr>
        <w:t xml:space="preserve">sí mismo, por medio de la </w:t>
      </w:r>
      <w:r w:rsidR="00325E58" w:rsidRPr="00905DED">
        <w:rPr>
          <w:rFonts w:eastAsiaTheme="minorEastAsia" w:cs="Arial"/>
          <w:sz w:val="22"/>
          <w:szCs w:val="22"/>
          <w:lang w:val="es-CO" w:eastAsia="en-US"/>
        </w:rPr>
        <w:t>Ley 252 de 1995</w:t>
      </w:r>
      <w:r w:rsidR="00EA4283" w:rsidRPr="00905DED">
        <w:rPr>
          <w:rFonts w:eastAsiaTheme="minorEastAsia" w:cs="Arial"/>
          <w:sz w:val="22"/>
          <w:szCs w:val="22"/>
          <w:lang w:val="es-CO" w:eastAsia="en-US"/>
        </w:rPr>
        <w:t xml:space="preserve">, </w:t>
      </w:r>
      <w:r w:rsidR="00325E58" w:rsidRPr="00905DED">
        <w:rPr>
          <w:rFonts w:eastAsiaTheme="minorEastAsia" w:cs="Arial"/>
          <w:sz w:val="22"/>
          <w:szCs w:val="22"/>
          <w:lang w:val="es-CO" w:eastAsia="en-US"/>
        </w:rPr>
        <w:t xml:space="preserve">Colombia aprobó la Constitución de la UIT, </w:t>
      </w:r>
      <w:r w:rsidR="006F03A8" w:rsidRPr="00905DED">
        <w:rPr>
          <w:rFonts w:eastAsiaTheme="minorEastAsia" w:cs="Arial"/>
          <w:sz w:val="22"/>
          <w:szCs w:val="22"/>
          <w:lang w:val="es-CO" w:eastAsia="en-US"/>
        </w:rPr>
        <w:t>ratificó</w:t>
      </w:r>
      <w:r w:rsidR="00325E58" w:rsidRPr="00905DED">
        <w:rPr>
          <w:rFonts w:eastAsiaTheme="minorEastAsia" w:cs="Arial"/>
          <w:sz w:val="22"/>
          <w:szCs w:val="22"/>
          <w:lang w:val="es-CO" w:eastAsia="en-US"/>
        </w:rPr>
        <w:t xml:space="preserve"> su adhesión a </w:t>
      </w:r>
      <w:r w:rsidR="006F03A8" w:rsidRPr="00905DED">
        <w:rPr>
          <w:rFonts w:eastAsiaTheme="minorEastAsia" w:cs="Arial"/>
          <w:sz w:val="22"/>
          <w:szCs w:val="22"/>
          <w:lang w:val="es-CO" w:eastAsia="en-US"/>
        </w:rPr>
        <w:t xml:space="preserve">dicho organismo </w:t>
      </w:r>
      <w:r w:rsidR="00325E58" w:rsidRPr="00905DED">
        <w:rPr>
          <w:rFonts w:eastAsiaTheme="minorEastAsia" w:cs="Arial"/>
          <w:sz w:val="22"/>
          <w:szCs w:val="22"/>
          <w:lang w:val="es-CO" w:eastAsia="en-US"/>
        </w:rPr>
        <w:t>y acog</w:t>
      </w:r>
      <w:r w:rsidR="006F03A8" w:rsidRPr="00905DED">
        <w:rPr>
          <w:rFonts w:eastAsiaTheme="minorEastAsia" w:cs="Arial"/>
          <w:sz w:val="22"/>
          <w:szCs w:val="22"/>
          <w:lang w:val="es-CO" w:eastAsia="en-US"/>
        </w:rPr>
        <w:t>ió</w:t>
      </w:r>
      <w:r w:rsidR="00325E58" w:rsidRPr="00905DED">
        <w:rPr>
          <w:rFonts w:eastAsiaTheme="minorEastAsia" w:cs="Arial"/>
          <w:sz w:val="22"/>
          <w:szCs w:val="22"/>
          <w:lang w:val="es-CO" w:eastAsia="en-US"/>
        </w:rPr>
        <w:t xml:space="preserve"> su nueva estructura</w:t>
      </w:r>
      <w:r w:rsidR="006E2481" w:rsidRPr="00905DED">
        <w:rPr>
          <w:rFonts w:eastAsiaTheme="minorEastAsia" w:cs="Arial"/>
          <w:sz w:val="22"/>
          <w:szCs w:val="22"/>
          <w:lang w:val="es-CO" w:eastAsia="en-US"/>
        </w:rPr>
        <w:t>.</w:t>
      </w:r>
    </w:p>
    <w:p w14:paraId="750DB10E" w14:textId="77777777" w:rsidR="00845DF3" w:rsidRPr="00905DED" w:rsidRDefault="00845DF3" w:rsidP="00905DED">
      <w:pPr>
        <w:autoSpaceDE w:val="0"/>
        <w:autoSpaceDN w:val="0"/>
        <w:adjustRightInd w:val="0"/>
        <w:jc w:val="both"/>
        <w:rPr>
          <w:rFonts w:eastAsiaTheme="minorEastAsia" w:cs="Arial"/>
          <w:sz w:val="22"/>
          <w:szCs w:val="22"/>
          <w:lang w:val="es-CO" w:eastAsia="en-US"/>
        </w:rPr>
      </w:pPr>
    </w:p>
    <w:p w14:paraId="4E18FA5E" w14:textId="0D21C4EB" w:rsidR="00751B1A" w:rsidRPr="00905DED" w:rsidRDefault="2765EB71" w:rsidP="00905DED">
      <w:pPr>
        <w:autoSpaceDE w:val="0"/>
        <w:autoSpaceDN w:val="0"/>
        <w:adjustRightInd w:val="0"/>
        <w:jc w:val="both"/>
        <w:rPr>
          <w:rFonts w:cs="Arial"/>
          <w:sz w:val="22"/>
          <w:szCs w:val="22"/>
        </w:rPr>
      </w:pPr>
      <w:r w:rsidRPr="00905DED">
        <w:rPr>
          <w:rFonts w:eastAsiaTheme="minorEastAsia" w:cs="Arial"/>
          <w:sz w:val="22"/>
          <w:szCs w:val="22"/>
          <w:lang w:val="es-CO" w:eastAsia="en-US"/>
        </w:rPr>
        <w:t>Que</w:t>
      </w:r>
      <w:r w:rsidR="0C59CF9D" w:rsidRPr="00905DED">
        <w:rPr>
          <w:rFonts w:eastAsiaTheme="minorEastAsia" w:cs="Arial"/>
          <w:sz w:val="22"/>
          <w:szCs w:val="22"/>
          <w:lang w:val="es-CO" w:eastAsia="en-US"/>
        </w:rPr>
        <w:t xml:space="preserve"> </w:t>
      </w:r>
      <w:r w:rsidR="174CCFEC" w:rsidRPr="00905DED">
        <w:rPr>
          <w:rFonts w:eastAsiaTheme="minorEastAsia" w:cs="Arial"/>
          <w:sz w:val="22"/>
          <w:szCs w:val="22"/>
          <w:lang w:val="es-CO" w:eastAsia="en-US"/>
        </w:rPr>
        <w:t xml:space="preserve">la UIT </w:t>
      </w:r>
      <w:r w:rsidR="0C59CF9D" w:rsidRPr="00905DED">
        <w:rPr>
          <w:rFonts w:eastAsiaTheme="minorEastAsia" w:cs="Arial"/>
          <w:sz w:val="22"/>
          <w:szCs w:val="22"/>
          <w:lang w:val="es-CO" w:eastAsia="en-US"/>
        </w:rPr>
        <w:t>en el Informe UIT-R SM.2404</w:t>
      </w:r>
      <w:r w:rsidR="07E1D522" w:rsidRPr="00905DED">
        <w:rPr>
          <w:rFonts w:eastAsiaTheme="minorEastAsia" w:cs="Arial"/>
          <w:sz w:val="22"/>
          <w:szCs w:val="22"/>
          <w:lang w:val="es-CO" w:eastAsia="en-US"/>
        </w:rPr>
        <w:t xml:space="preserve"> </w:t>
      </w:r>
      <w:r w:rsidR="150B2800" w:rsidRPr="00905DED">
        <w:rPr>
          <w:rFonts w:eastAsia="Arial" w:cs="Arial"/>
          <w:sz w:val="22"/>
          <w:szCs w:val="22"/>
          <w:lang w:val="es-CO"/>
        </w:rPr>
        <w:t>(6/2017</w:t>
      </w:r>
      <w:r w:rsidR="00905DED" w:rsidRPr="00905DED">
        <w:rPr>
          <w:rFonts w:eastAsia="Arial" w:cs="Arial"/>
          <w:sz w:val="22"/>
          <w:szCs w:val="22"/>
          <w:lang w:val="es-CO"/>
        </w:rPr>
        <w:t xml:space="preserve">) </w:t>
      </w:r>
      <w:r w:rsidR="00905DED" w:rsidRPr="00905DED">
        <w:rPr>
          <w:rFonts w:eastAsiaTheme="minorEastAsia" w:cs="Arial"/>
          <w:sz w:val="22"/>
          <w:szCs w:val="22"/>
          <w:lang w:val="es-CO" w:eastAsia="en-US"/>
        </w:rPr>
        <w:t>relacionado</w:t>
      </w:r>
      <w:r w:rsidR="148E4C11" w:rsidRPr="00905DED">
        <w:rPr>
          <w:rFonts w:eastAsia="Arial" w:cs="Arial"/>
          <w:sz w:val="22"/>
          <w:szCs w:val="22"/>
          <w:lang w:val="es-CO"/>
        </w:rPr>
        <w:t xml:space="preserve"> con los </w:t>
      </w:r>
      <w:r w:rsidR="148E4C11" w:rsidRPr="00905DED">
        <w:rPr>
          <w:rFonts w:eastAsia="Arial" w:cs="Arial"/>
          <w:sz w:val="22"/>
          <w:szCs w:val="22"/>
          <w:lang w:val="es"/>
        </w:rPr>
        <w:t xml:space="preserve">Instrumentos reglamentarios para dar soporte a la utilización compartida del </w:t>
      </w:r>
      <w:r w:rsidR="00905DED" w:rsidRPr="00905DED">
        <w:rPr>
          <w:rFonts w:eastAsia="Arial" w:cs="Arial"/>
          <w:sz w:val="22"/>
          <w:szCs w:val="22"/>
          <w:lang w:val="es"/>
        </w:rPr>
        <w:t>espectro,</w:t>
      </w:r>
      <w:r w:rsidR="00905DED" w:rsidRPr="00905DED">
        <w:rPr>
          <w:rFonts w:eastAsiaTheme="minorEastAsia" w:cs="Arial"/>
          <w:sz w:val="22"/>
          <w:szCs w:val="22"/>
          <w:lang w:val="es-CO" w:eastAsia="en-US"/>
        </w:rPr>
        <w:t xml:space="preserve"> estableció</w:t>
      </w:r>
      <w:r w:rsidRPr="00905DED">
        <w:rPr>
          <w:rFonts w:eastAsiaTheme="minorEastAsia" w:cs="Arial"/>
          <w:sz w:val="22"/>
          <w:szCs w:val="22"/>
          <w:lang w:val="es-CO" w:eastAsia="en-US"/>
        </w:rPr>
        <w:t xml:space="preserve"> </w:t>
      </w:r>
      <w:r w:rsidR="713AEC44" w:rsidRPr="00905DED">
        <w:rPr>
          <w:rFonts w:eastAsiaTheme="minorEastAsia" w:cs="Arial"/>
          <w:sz w:val="22"/>
          <w:szCs w:val="22"/>
          <w:lang w:val="es-CO" w:eastAsia="en-US"/>
        </w:rPr>
        <w:t>posibles soluciones de reglamentación que podrían aplicarse a nivel nacional para facilitar el uso compartido del espectro, fomentar así su uso eficiente y permitir que aplicaciones de naturaleza similar o diferente coexistan en un entorno de espectro identificado</w:t>
      </w:r>
      <w:r w:rsidR="6875E2A7" w:rsidRPr="00905DED">
        <w:rPr>
          <w:rFonts w:eastAsiaTheme="minorEastAsia" w:cs="Arial"/>
          <w:sz w:val="22"/>
          <w:szCs w:val="22"/>
          <w:lang w:val="es-CO" w:eastAsia="en-US"/>
        </w:rPr>
        <w:t>.</w:t>
      </w:r>
      <w:r w:rsidR="077BD07C" w:rsidRPr="00905DED">
        <w:rPr>
          <w:rFonts w:eastAsiaTheme="minorEastAsia" w:cs="Arial"/>
          <w:sz w:val="22"/>
          <w:szCs w:val="22"/>
          <w:lang w:val="es-CO" w:eastAsia="en-US"/>
        </w:rPr>
        <w:t xml:space="preserve"> </w:t>
      </w:r>
    </w:p>
    <w:p w14:paraId="1377ECE0" w14:textId="5CBEAEDD" w:rsidR="00751B1A" w:rsidRPr="00905DED" w:rsidRDefault="00751B1A" w:rsidP="00905DED">
      <w:pPr>
        <w:autoSpaceDE w:val="0"/>
        <w:autoSpaceDN w:val="0"/>
        <w:adjustRightInd w:val="0"/>
        <w:jc w:val="both"/>
        <w:rPr>
          <w:rFonts w:eastAsiaTheme="minorEastAsia" w:cs="Arial"/>
          <w:sz w:val="22"/>
          <w:szCs w:val="22"/>
          <w:lang w:val="es-CO" w:eastAsia="en-US"/>
        </w:rPr>
      </w:pPr>
    </w:p>
    <w:p w14:paraId="25991856" w14:textId="68FCF8BE" w:rsidR="00751B1A" w:rsidRPr="00905DED" w:rsidRDefault="77C65AE9" w:rsidP="00905DED">
      <w:pPr>
        <w:autoSpaceDE w:val="0"/>
        <w:autoSpaceDN w:val="0"/>
        <w:adjustRightInd w:val="0"/>
        <w:jc w:val="both"/>
        <w:rPr>
          <w:rFonts w:cs="Arial"/>
          <w:sz w:val="22"/>
          <w:szCs w:val="22"/>
        </w:rPr>
      </w:pPr>
      <w:r w:rsidRPr="2E4F072A">
        <w:rPr>
          <w:rFonts w:eastAsiaTheme="minorEastAsia" w:cs="Arial"/>
          <w:sz w:val="22"/>
          <w:szCs w:val="22"/>
          <w:lang w:val="es-CO" w:eastAsia="en-US"/>
        </w:rPr>
        <w:t xml:space="preserve">Que </w:t>
      </w:r>
      <w:r w:rsidR="50FF4208" w:rsidRPr="2E4F072A">
        <w:rPr>
          <w:rFonts w:eastAsiaTheme="minorEastAsia" w:cs="Arial"/>
          <w:sz w:val="22"/>
          <w:szCs w:val="22"/>
          <w:lang w:val="es-CO" w:eastAsia="en-US"/>
        </w:rPr>
        <w:t>e</w:t>
      </w:r>
      <w:r w:rsidR="1EAA3849" w:rsidRPr="2E4F072A">
        <w:rPr>
          <w:rFonts w:eastAsiaTheme="minorEastAsia" w:cs="Arial"/>
          <w:sz w:val="22"/>
          <w:szCs w:val="22"/>
          <w:lang w:val="es-CO" w:eastAsia="en-US"/>
        </w:rPr>
        <w:t>n este informe</w:t>
      </w:r>
      <w:r w:rsidR="78EF7A6F" w:rsidRPr="2E4F072A">
        <w:rPr>
          <w:rFonts w:eastAsiaTheme="minorEastAsia" w:cs="Arial"/>
          <w:sz w:val="22"/>
          <w:szCs w:val="22"/>
          <w:lang w:val="es-CO" w:eastAsia="en-US"/>
        </w:rPr>
        <w:t xml:space="preserve"> la UIT</w:t>
      </w:r>
      <w:r w:rsidR="71796463" w:rsidRPr="2E4F072A">
        <w:rPr>
          <w:rFonts w:eastAsiaTheme="minorEastAsia" w:cs="Arial"/>
          <w:sz w:val="22"/>
          <w:szCs w:val="22"/>
          <w:lang w:val="es-CO" w:eastAsia="en-US"/>
        </w:rPr>
        <w:t xml:space="preserve"> </w:t>
      </w:r>
      <w:r w:rsidR="6364A5BC" w:rsidRPr="2E4F072A">
        <w:rPr>
          <w:rFonts w:eastAsiaTheme="minorEastAsia" w:cs="Arial"/>
          <w:sz w:val="22"/>
          <w:szCs w:val="22"/>
          <w:lang w:val="es-CO" w:eastAsia="en-US"/>
        </w:rPr>
        <w:t>indica</w:t>
      </w:r>
      <w:r w:rsidR="71796463" w:rsidRPr="2E4F072A">
        <w:rPr>
          <w:rFonts w:eastAsiaTheme="minorEastAsia" w:cs="Arial"/>
          <w:sz w:val="22"/>
          <w:szCs w:val="22"/>
          <w:lang w:val="es-CO" w:eastAsia="en-US"/>
        </w:rPr>
        <w:t xml:space="preserve"> que </w:t>
      </w:r>
      <w:r w:rsidR="6CD098E1" w:rsidRPr="2E4F072A">
        <w:rPr>
          <w:rFonts w:eastAsiaTheme="minorEastAsia" w:cs="Arial"/>
          <w:sz w:val="22"/>
          <w:szCs w:val="22"/>
          <w:lang w:val="es-CO" w:eastAsia="en-US"/>
        </w:rPr>
        <w:t>el acceso compartido al espectro para tecnologías similares (SSA – ST)</w:t>
      </w:r>
      <w:r w:rsidR="144C470B" w:rsidRPr="2E4F072A">
        <w:rPr>
          <w:rFonts w:eastAsiaTheme="minorEastAsia" w:cs="Arial"/>
          <w:sz w:val="22"/>
          <w:szCs w:val="22"/>
          <w:lang w:val="es-CO" w:eastAsia="en-US"/>
        </w:rPr>
        <w:t xml:space="preserve"> es </w:t>
      </w:r>
      <w:r w:rsidR="3A56D86D" w:rsidRPr="2E4F072A">
        <w:rPr>
          <w:rFonts w:eastAsiaTheme="minorEastAsia" w:cs="Arial"/>
          <w:sz w:val="22"/>
          <w:szCs w:val="22"/>
          <w:lang w:val="es-CO" w:eastAsia="en-US"/>
        </w:rPr>
        <w:t>un método regulatorio que permite el uso compartido del espectro radioeléctrico por parte de dos o más usuarios que operan dentro del mismo “servicio radioeléctrico” o usando la misma tecnología de radio, siendo posible compartir los derechos de uso adquiridos por uno de los usuarios</w:t>
      </w:r>
      <w:r w:rsidR="5B0C21F2" w:rsidRPr="2E4F072A">
        <w:rPr>
          <w:rFonts w:eastAsiaTheme="minorEastAsia" w:cs="Arial"/>
          <w:sz w:val="22"/>
          <w:szCs w:val="22"/>
          <w:lang w:val="es-CO" w:eastAsia="en-US"/>
        </w:rPr>
        <w:t>, con l</w:t>
      </w:r>
      <w:r w:rsidR="640EA1CA" w:rsidRPr="2E4F072A">
        <w:rPr>
          <w:rFonts w:eastAsiaTheme="minorEastAsia" w:cs="Arial"/>
          <w:sz w:val="22"/>
          <w:szCs w:val="22"/>
          <w:lang w:val="es-CO" w:eastAsia="en-US"/>
        </w:rPr>
        <w:t>o</w:t>
      </w:r>
      <w:r w:rsidR="5B0C21F2" w:rsidRPr="2E4F072A">
        <w:rPr>
          <w:rFonts w:eastAsiaTheme="minorEastAsia" w:cs="Arial"/>
          <w:sz w:val="22"/>
          <w:szCs w:val="22"/>
          <w:lang w:val="es-CO" w:eastAsia="en-US"/>
        </w:rPr>
        <w:t xml:space="preserve"> cual </w:t>
      </w:r>
      <w:r w:rsidR="1769DEE7" w:rsidRPr="2E4F072A">
        <w:rPr>
          <w:rFonts w:eastAsiaTheme="minorEastAsia" w:cs="Arial"/>
          <w:sz w:val="22"/>
          <w:szCs w:val="22"/>
          <w:lang w:val="es-CO" w:eastAsia="en-US"/>
        </w:rPr>
        <w:t>es posible</w:t>
      </w:r>
      <w:r w:rsidR="4EE17F68" w:rsidRPr="2E4F072A">
        <w:rPr>
          <w:rFonts w:eastAsiaTheme="minorEastAsia" w:cs="Arial"/>
          <w:sz w:val="22"/>
          <w:szCs w:val="22"/>
          <w:lang w:val="es-CO" w:eastAsia="en-US"/>
        </w:rPr>
        <w:t xml:space="preserve"> mejorar la calidad en la prestación de los servicios y la capacidad de sus redes, utilizando frecuencias combinadas.</w:t>
      </w:r>
      <w:r w:rsidR="747652BD" w:rsidRPr="2E4F072A">
        <w:rPr>
          <w:rFonts w:eastAsiaTheme="minorEastAsia" w:cs="Arial"/>
          <w:sz w:val="22"/>
          <w:szCs w:val="22"/>
          <w:lang w:val="es-CO" w:eastAsia="en-US"/>
        </w:rPr>
        <w:t xml:space="preserve"> </w:t>
      </w:r>
    </w:p>
    <w:p w14:paraId="7817EBA2" w14:textId="6CB67444" w:rsidR="00751B1A" w:rsidRPr="00905DED" w:rsidRDefault="00751B1A" w:rsidP="00905DED">
      <w:pPr>
        <w:autoSpaceDE w:val="0"/>
        <w:autoSpaceDN w:val="0"/>
        <w:adjustRightInd w:val="0"/>
        <w:jc w:val="both"/>
        <w:rPr>
          <w:rFonts w:eastAsiaTheme="minorEastAsia" w:cs="Arial"/>
          <w:sz w:val="22"/>
          <w:szCs w:val="22"/>
          <w:lang w:val="es-CO" w:eastAsia="en-US"/>
        </w:rPr>
      </w:pPr>
    </w:p>
    <w:p w14:paraId="1D9BCAC2" w14:textId="2C16B4AD" w:rsidR="00751B1A" w:rsidRPr="00905DED" w:rsidRDefault="52CDBAF6" w:rsidP="00905DED">
      <w:pPr>
        <w:autoSpaceDE w:val="0"/>
        <w:autoSpaceDN w:val="0"/>
        <w:adjustRightInd w:val="0"/>
        <w:jc w:val="both"/>
        <w:rPr>
          <w:rFonts w:eastAsiaTheme="minorEastAsia" w:cs="Arial"/>
          <w:sz w:val="22"/>
          <w:szCs w:val="22"/>
          <w:lang w:val="es-CO" w:eastAsia="en-US"/>
        </w:rPr>
      </w:pPr>
      <w:r w:rsidRPr="00905DED">
        <w:rPr>
          <w:rFonts w:eastAsiaTheme="minorEastAsia" w:cs="Arial"/>
          <w:sz w:val="22"/>
          <w:szCs w:val="22"/>
          <w:lang w:val="es-CO" w:eastAsia="en-US"/>
        </w:rPr>
        <w:t xml:space="preserve">Que como </w:t>
      </w:r>
      <w:r w:rsidR="78EED669" w:rsidRPr="00905DED">
        <w:rPr>
          <w:rFonts w:eastAsiaTheme="minorEastAsia" w:cs="Arial"/>
          <w:sz w:val="22"/>
          <w:szCs w:val="22"/>
          <w:lang w:val="es-CO" w:eastAsia="en-US"/>
        </w:rPr>
        <w:t>complemento, la</w:t>
      </w:r>
      <w:r w:rsidR="6AB3E54E" w:rsidRPr="00905DED">
        <w:rPr>
          <w:rFonts w:eastAsiaTheme="minorEastAsia" w:cs="Arial"/>
          <w:sz w:val="22"/>
          <w:szCs w:val="22"/>
          <w:lang w:val="es-CO" w:eastAsia="en-US"/>
        </w:rPr>
        <w:t xml:space="preserve"> UIT</w:t>
      </w:r>
      <w:r w:rsidR="09709986" w:rsidRPr="00905DED">
        <w:rPr>
          <w:rFonts w:eastAsiaTheme="minorEastAsia" w:cs="Arial"/>
          <w:sz w:val="22"/>
          <w:szCs w:val="22"/>
          <w:lang w:val="es-CO" w:eastAsia="en-US"/>
        </w:rPr>
        <w:t xml:space="preserve"> en</w:t>
      </w:r>
      <w:r w:rsidR="26957598" w:rsidRPr="00905DED">
        <w:rPr>
          <w:rFonts w:eastAsiaTheme="minorEastAsia" w:cs="Arial"/>
          <w:sz w:val="22"/>
          <w:szCs w:val="22"/>
          <w:lang w:val="es-CO" w:eastAsia="en-US"/>
        </w:rPr>
        <w:t xml:space="preserve"> la recomendación UIT-T D.264 </w:t>
      </w:r>
      <w:r w:rsidR="69C91381" w:rsidRPr="00905DED">
        <w:rPr>
          <w:rFonts w:eastAsia="Arial" w:cs="Arial"/>
          <w:sz w:val="22"/>
          <w:szCs w:val="22"/>
          <w:lang w:val="es-CO"/>
        </w:rPr>
        <w:t xml:space="preserve">(04/2020) relacionada con la </w:t>
      </w:r>
      <w:r w:rsidR="69C91381" w:rsidRPr="00905DED">
        <w:rPr>
          <w:rFonts w:eastAsia="Arial" w:cs="Arial"/>
          <w:sz w:val="22"/>
          <w:szCs w:val="22"/>
          <w:lang w:val="es"/>
        </w:rPr>
        <w:t>utilización compartida de la infraestructura de telecomunicaciones como posible método para aumentar la eficiencia de las telecomunicaciones,</w:t>
      </w:r>
      <w:r w:rsidR="69C91381" w:rsidRPr="00905DED">
        <w:rPr>
          <w:rFonts w:eastAsia="Arial" w:cs="Arial"/>
          <w:sz w:val="22"/>
          <w:szCs w:val="22"/>
          <w:lang w:val="es-CO"/>
        </w:rPr>
        <w:t xml:space="preserve"> </w:t>
      </w:r>
      <w:r w:rsidR="26957598" w:rsidRPr="00905DED">
        <w:rPr>
          <w:rFonts w:eastAsiaTheme="minorEastAsia" w:cs="Arial"/>
          <w:sz w:val="22"/>
          <w:szCs w:val="22"/>
          <w:lang w:val="es-CO" w:eastAsia="en-US"/>
        </w:rPr>
        <w:t>indica</w:t>
      </w:r>
      <w:r w:rsidR="42D7538B" w:rsidRPr="00905DED">
        <w:rPr>
          <w:rFonts w:eastAsiaTheme="minorEastAsia" w:cs="Arial"/>
          <w:sz w:val="22"/>
          <w:szCs w:val="22"/>
          <w:lang w:val="es-CO" w:eastAsia="en-US"/>
        </w:rPr>
        <w:t xml:space="preserve"> que</w:t>
      </w:r>
      <w:r w:rsidR="26957598" w:rsidRPr="00905DED">
        <w:rPr>
          <w:rFonts w:eastAsiaTheme="minorEastAsia" w:cs="Arial"/>
          <w:sz w:val="22"/>
          <w:szCs w:val="22"/>
          <w:lang w:val="es-CO" w:eastAsia="en-US"/>
        </w:rPr>
        <w:t xml:space="preserve"> la posibilidad de compartir la infraestructura de comunicaciones</w:t>
      </w:r>
      <w:r w:rsidR="004A703E" w:rsidRPr="00905DED">
        <w:rPr>
          <w:rFonts w:eastAsiaTheme="minorEastAsia" w:cs="Arial"/>
          <w:sz w:val="22"/>
          <w:szCs w:val="22"/>
          <w:lang w:val="es-CO" w:eastAsia="en-US"/>
        </w:rPr>
        <w:t>,</w:t>
      </w:r>
      <w:r w:rsidR="26957598" w:rsidRPr="00905DED">
        <w:rPr>
          <w:rFonts w:eastAsiaTheme="minorEastAsia" w:cs="Arial"/>
          <w:sz w:val="22"/>
          <w:szCs w:val="22"/>
          <w:lang w:val="es-CO" w:eastAsia="en-US"/>
        </w:rPr>
        <w:t xml:space="preserve"> incluyendo las bandas de frecuencias asignadas por medio del método SSA – ST entre operadores</w:t>
      </w:r>
      <w:r w:rsidR="236C418A" w:rsidRPr="00905DED">
        <w:rPr>
          <w:rFonts w:eastAsiaTheme="minorEastAsia" w:cs="Arial"/>
          <w:sz w:val="22"/>
          <w:szCs w:val="22"/>
          <w:lang w:val="es-CO" w:eastAsia="en-US"/>
        </w:rPr>
        <w:t>,</w:t>
      </w:r>
      <w:r w:rsidR="26957598" w:rsidRPr="00905DED">
        <w:rPr>
          <w:rFonts w:eastAsiaTheme="minorEastAsia" w:cs="Arial"/>
          <w:sz w:val="22"/>
          <w:szCs w:val="22"/>
          <w:lang w:val="es-CO" w:eastAsia="en-US"/>
        </w:rPr>
        <w:t xml:space="preserve"> puede conllevar una reducción de los cost</w:t>
      </w:r>
      <w:r w:rsidR="236C418A" w:rsidRPr="00905DED">
        <w:rPr>
          <w:rFonts w:eastAsiaTheme="minorEastAsia" w:cs="Arial"/>
          <w:sz w:val="22"/>
          <w:szCs w:val="22"/>
          <w:lang w:val="es-CO" w:eastAsia="en-US"/>
        </w:rPr>
        <w:t>o</w:t>
      </w:r>
      <w:r w:rsidR="26957598" w:rsidRPr="00905DED">
        <w:rPr>
          <w:rFonts w:eastAsiaTheme="minorEastAsia" w:cs="Arial"/>
          <w:sz w:val="22"/>
          <w:szCs w:val="22"/>
          <w:lang w:val="es-CO" w:eastAsia="en-US"/>
        </w:rPr>
        <w:t xml:space="preserve">s de </w:t>
      </w:r>
      <w:r w:rsidR="0777D2B2" w:rsidRPr="00905DED">
        <w:rPr>
          <w:rFonts w:eastAsiaTheme="minorEastAsia" w:cs="Arial"/>
          <w:sz w:val="22"/>
          <w:szCs w:val="22"/>
          <w:lang w:val="es-CO" w:eastAsia="en-US"/>
        </w:rPr>
        <w:t xml:space="preserve">despliegue </w:t>
      </w:r>
      <w:r w:rsidR="26957598" w:rsidRPr="00905DED">
        <w:rPr>
          <w:rFonts w:eastAsiaTheme="minorEastAsia" w:cs="Arial"/>
          <w:sz w:val="22"/>
          <w:szCs w:val="22"/>
          <w:lang w:val="es-CO" w:eastAsia="en-US"/>
        </w:rPr>
        <w:t>y explotación de red</w:t>
      </w:r>
      <w:r w:rsidR="24541A50" w:rsidRPr="00905DED">
        <w:rPr>
          <w:rFonts w:eastAsiaTheme="minorEastAsia" w:cs="Arial"/>
          <w:sz w:val="22"/>
          <w:szCs w:val="22"/>
          <w:lang w:val="es-CO" w:eastAsia="en-US"/>
        </w:rPr>
        <w:t xml:space="preserve"> aumentando las inversiones en otros aspectos</w:t>
      </w:r>
      <w:r w:rsidR="26957598" w:rsidRPr="00905DED">
        <w:rPr>
          <w:rFonts w:eastAsiaTheme="minorEastAsia" w:cs="Arial"/>
          <w:sz w:val="22"/>
          <w:szCs w:val="22"/>
          <w:lang w:val="es-CO" w:eastAsia="en-US"/>
        </w:rPr>
        <w:t xml:space="preserve">, </w:t>
      </w:r>
      <w:r w:rsidR="51CFDFD3" w:rsidRPr="00905DED">
        <w:rPr>
          <w:rFonts w:eastAsiaTheme="minorEastAsia" w:cs="Arial"/>
          <w:sz w:val="22"/>
          <w:szCs w:val="22"/>
          <w:lang w:val="es-CO" w:eastAsia="en-US"/>
        </w:rPr>
        <w:t>el</w:t>
      </w:r>
      <w:r w:rsidR="26957598" w:rsidRPr="00905DED">
        <w:rPr>
          <w:rFonts w:eastAsiaTheme="minorEastAsia" w:cs="Arial"/>
          <w:sz w:val="22"/>
          <w:szCs w:val="22"/>
          <w:lang w:val="es-CO" w:eastAsia="en-US"/>
        </w:rPr>
        <w:t xml:space="preserve"> aumento </w:t>
      </w:r>
      <w:r w:rsidR="7B5D064C" w:rsidRPr="00905DED">
        <w:rPr>
          <w:rFonts w:eastAsiaTheme="minorEastAsia" w:cs="Arial"/>
          <w:sz w:val="22"/>
          <w:szCs w:val="22"/>
          <w:lang w:val="es-CO" w:eastAsia="en-US"/>
        </w:rPr>
        <w:t>en</w:t>
      </w:r>
      <w:r w:rsidR="26957598" w:rsidRPr="00905DED">
        <w:rPr>
          <w:rFonts w:eastAsiaTheme="minorEastAsia" w:cs="Arial"/>
          <w:sz w:val="22"/>
          <w:szCs w:val="22"/>
          <w:lang w:val="es-CO" w:eastAsia="en-US"/>
        </w:rPr>
        <w:t xml:space="preserve"> la calidad de los servicios de telecomunicaciones y sus niveles de disponibilidad, </w:t>
      </w:r>
      <w:r w:rsidR="7B5D064C" w:rsidRPr="00905DED">
        <w:rPr>
          <w:rFonts w:eastAsiaTheme="minorEastAsia" w:cs="Arial"/>
          <w:sz w:val="22"/>
          <w:szCs w:val="22"/>
          <w:lang w:val="es-CO" w:eastAsia="en-US"/>
        </w:rPr>
        <w:t>la</w:t>
      </w:r>
      <w:r w:rsidR="26957598" w:rsidRPr="00905DED">
        <w:rPr>
          <w:rFonts w:eastAsiaTheme="minorEastAsia" w:cs="Arial"/>
          <w:sz w:val="22"/>
          <w:szCs w:val="22"/>
          <w:lang w:val="es-CO" w:eastAsia="en-US"/>
        </w:rPr>
        <w:t xml:space="preserve"> reducción de las tarifas de </w:t>
      </w:r>
      <w:r w:rsidR="4F04A07F" w:rsidRPr="00905DED">
        <w:rPr>
          <w:rFonts w:eastAsiaTheme="minorEastAsia" w:cs="Arial"/>
          <w:sz w:val="22"/>
          <w:szCs w:val="22"/>
          <w:lang w:val="es-CO" w:eastAsia="en-US"/>
        </w:rPr>
        <w:t>éstos</w:t>
      </w:r>
      <w:r w:rsidR="26957598" w:rsidRPr="00905DED">
        <w:rPr>
          <w:rFonts w:eastAsiaTheme="minorEastAsia" w:cs="Arial"/>
          <w:sz w:val="22"/>
          <w:szCs w:val="22"/>
          <w:lang w:val="es-CO" w:eastAsia="en-US"/>
        </w:rPr>
        <w:t xml:space="preserve">, </w:t>
      </w:r>
      <w:r w:rsidR="4DBB8BCE" w:rsidRPr="00905DED">
        <w:rPr>
          <w:rFonts w:eastAsiaTheme="minorEastAsia" w:cs="Arial"/>
          <w:sz w:val="22"/>
          <w:szCs w:val="22"/>
          <w:lang w:val="es-CO" w:eastAsia="en-US"/>
        </w:rPr>
        <w:t>y</w:t>
      </w:r>
      <w:r w:rsidR="51CFDFD3" w:rsidRPr="00905DED">
        <w:rPr>
          <w:rFonts w:eastAsiaTheme="minorEastAsia" w:cs="Arial"/>
          <w:sz w:val="22"/>
          <w:szCs w:val="22"/>
          <w:lang w:val="es-CO" w:eastAsia="en-US"/>
        </w:rPr>
        <w:t xml:space="preserve"> el</w:t>
      </w:r>
      <w:r w:rsidR="26957598" w:rsidRPr="00905DED">
        <w:rPr>
          <w:rFonts w:eastAsiaTheme="minorEastAsia" w:cs="Arial"/>
          <w:sz w:val="22"/>
          <w:szCs w:val="22"/>
          <w:lang w:val="es-CO" w:eastAsia="en-US"/>
        </w:rPr>
        <w:t xml:space="preserve"> aumento en la competencia en el mercado de las telecomunicaciones</w:t>
      </w:r>
      <w:r w:rsidR="4DBB8BCE" w:rsidRPr="00905DED">
        <w:rPr>
          <w:rFonts w:eastAsiaTheme="minorEastAsia" w:cs="Arial"/>
          <w:sz w:val="22"/>
          <w:szCs w:val="22"/>
          <w:lang w:val="es-CO" w:eastAsia="en-US"/>
        </w:rPr>
        <w:t>, entre otras</w:t>
      </w:r>
      <w:r w:rsidR="51CFDFD3" w:rsidRPr="00905DED">
        <w:rPr>
          <w:rFonts w:eastAsiaTheme="minorEastAsia" w:cs="Arial"/>
          <w:sz w:val="22"/>
          <w:szCs w:val="22"/>
          <w:lang w:val="es-CO" w:eastAsia="en-US"/>
        </w:rPr>
        <w:t>.</w:t>
      </w:r>
    </w:p>
    <w:p w14:paraId="6F0A17CD" w14:textId="66B2C3FD" w:rsidR="00160BD7" w:rsidRPr="00905DED" w:rsidRDefault="00160BD7" w:rsidP="00905DED">
      <w:pPr>
        <w:autoSpaceDE w:val="0"/>
        <w:autoSpaceDN w:val="0"/>
        <w:adjustRightInd w:val="0"/>
        <w:jc w:val="both"/>
        <w:rPr>
          <w:rFonts w:eastAsiaTheme="minorEastAsia" w:cs="Arial"/>
          <w:sz w:val="22"/>
          <w:szCs w:val="22"/>
          <w:lang w:val="es-CO" w:eastAsia="en-US"/>
        </w:rPr>
      </w:pPr>
    </w:p>
    <w:p w14:paraId="41CB1214" w14:textId="36990542" w:rsidR="002D54B8" w:rsidRPr="00905DED" w:rsidRDefault="00321A97" w:rsidP="2E4F072A">
      <w:pPr>
        <w:autoSpaceDE w:val="0"/>
        <w:autoSpaceDN w:val="0"/>
        <w:adjustRightInd w:val="0"/>
        <w:jc w:val="both"/>
        <w:rPr>
          <w:rFonts w:eastAsiaTheme="minorEastAsia" w:cs="Arial"/>
          <w:sz w:val="22"/>
          <w:szCs w:val="22"/>
          <w:lang w:val="es-CO" w:eastAsia="en-US"/>
        </w:rPr>
      </w:pPr>
      <w:r w:rsidRPr="2E4F072A">
        <w:rPr>
          <w:rFonts w:eastAsiaTheme="minorEastAsia" w:cs="Arial"/>
          <w:sz w:val="22"/>
          <w:szCs w:val="22"/>
          <w:lang w:val="es-CO" w:eastAsia="en-US"/>
        </w:rPr>
        <w:t>Que la Comisión Interamericana de</w:t>
      </w:r>
      <w:r w:rsidR="00F4027E" w:rsidRPr="2E4F072A">
        <w:rPr>
          <w:rFonts w:eastAsiaTheme="minorEastAsia" w:cs="Arial"/>
          <w:sz w:val="22"/>
          <w:szCs w:val="22"/>
          <w:lang w:val="es-CO" w:eastAsia="en-US"/>
        </w:rPr>
        <w:t xml:space="preserve"> Telecomunicaciones (CITEL)</w:t>
      </w:r>
      <w:r w:rsidR="00704CDD" w:rsidRPr="2E4F072A">
        <w:rPr>
          <w:rFonts w:eastAsiaTheme="minorEastAsia" w:cs="Arial"/>
          <w:sz w:val="22"/>
          <w:szCs w:val="22"/>
          <w:lang w:val="es-CO" w:eastAsia="en-US"/>
        </w:rPr>
        <w:t xml:space="preserve"> de la OEA</w:t>
      </w:r>
      <w:r w:rsidR="00F4027E" w:rsidRPr="2E4F072A">
        <w:rPr>
          <w:rFonts w:eastAsiaTheme="minorEastAsia" w:cs="Arial"/>
          <w:sz w:val="22"/>
          <w:szCs w:val="22"/>
          <w:lang w:val="es-CO" w:eastAsia="en-US"/>
        </w:rPr>
        <w:t xml:space="preserve">, organismo </w:t>
      </w:r>
      <w:r w:rsidR="009049F2" w:rsidRPr="2E4F072A">
        <w:rPr>
          <w:rFonts w:eastAsiaTheme="minorEastAsia" w:cs="Arial"/>
          <w:sz w:val="22"/>
          <w:szCs w:val="22"/>
          <w:lang w:val="es-CO" w:eastAsia="en-US"/>
        </w:rPr>
        <w:t>de</w:t>
      </w:r>
      <w:r w:rsidR="00F4027E" w:rsidRPr="2E4F072A">
        <w:rPr>
          <w:rFonts w:eastAsiaTheme="minorEastAsia" w:cs="Arial"/>
          <w:sz w:val="22"/>
          <w:szCs w:val="22"/>
          <w:lang w:val="es-CO" w:eastAsia="en-US"/>
        </w:rPr>
        <w:t>l cual es miembro Colombia,</w:t>
      </w:r>
      <w:r w:rsidRPr="2E4F072A">
        <w:rPr>
          <w:rFonts w:eastAsiaTheme="minorEastAsia" w:cs="Arial"/>
          <w:sz w:val="22"/>
          <w:szCs w:val="22"/>
          <w:lang w:val="es-CO" w:eastAsia="en-US"/>
        </w:rPr>
        <w:t xml:space="preserve"> aprobó la </w:t>
      </w:r>
      <w:r w:rsidR="00CD2E0C" w:rsidRPr="2E4F072A">
        <w:rPr>
          <w:rFonts w:eastAsiaTheme="minorEastAsia" w:cs="Arial"/>
          <w:sz w:val="22"/>
          <w:szCs w:val="22"/>
          <w:lang w:val="es-CO" w:eastAsia="en-US"/>
        </w:rPr>
        <w:t>Resolución</w:t>
      </w:r>
      <w:r w:rsidRPr="2E4F072A">
        <w:rPr>
          <w:rFonts w:eastAsiaTheme="minorEastAsia" w:cs="Arial"/>
          <w:sz w:val="22"/>
          <w:szCs w:val="22"/>
          <w:lang w:val="es-CO" w:eastAsia="en-US"/>
        </w:rPr>
        <w:t xml:space="preserve"> </w:t>
      </w:r>
      <w:r w:rsidR="00377429" w:rsidRPr="2E4F072A">
        <w:rPr>
          <w:rFonts w:eastAsiaTheme="minorEastAsia" w:cs="Arial"/>
          <w:sz w:val="22"/>
          <w:szCs w:val="22"/>
          <w:lang w:val="es-CO" w:eastAsia="en-US"/>
        </w:rPr>
        <w:t>AG/RES.</w:t>
      </w:r>
      <w:r w:rsidR="00E54C26" w:rsidRPr="2E4F072A">
        <w:rPr>
          <w:rFonts w:eastAsiaTheme="minorEastAsia" w:cs="Arial"/>
          <w:sz w:val="22"/>
          <w:szCs w:val="22"/>
          <w:lang w:val="es-CO" w:eastAsia="en-US"/>
        </w:rPr>
        <w:t>2966</w:t>
      </w:r>
      <w:r w:rsidRPr="2E4F072A">
        <w:rPr>
          <w:rFonts w:eastAsiaTheme="minorEastAsia" w:cs="Arial"/>
          <w:sz w:val="22"/>
          <w:szCs w:val="22"/>
          <w:lang w:val="es-CO" w:eastAsia="en-US"/>
        </w:rPr>
        <w:t xml:space="preserve"> (</w:t>
      </w:r>
      <w:r w:rsidR="00377429" w:rsidRPr="2E4F072A">
        <w:rPr>
          <w:rFonts w:eastAsiaTheme="minorEastAsia" w:cs="Arial"/>
          <w:sz w:val="22"/>
          <w:szCs w:val="22"/>
          <w:lang w:val="es-CO" w:eastAsia="en-US"/>
        </w:rPr>
        <w:t>LI-O/21</w:t>
      </w:r>
      <w:r w:rsidRPr="2E4F072A">
        <w:rPr>
          <w:rFonts w:eastAsiaTheme="minorEastAsia" w:cs="Arial"/>
          <w:sz w:val="22"/>
          <w:szCs w:val="22"/>
          <w:lang w:val="es-CO" w:eastAsia="en-US"/>
        </w:rPr>
        <w:t>)</w:t>
      </w:r>
      <w:r w:rsidR="00B269D5" w:rsidRPr="2E4F072A">
        <w:rPr>
          <w:rFonts w:eastAsiaTheme="minorEastAsia" w:cs="Arial"/>
          <w:sz w:val="22"/>
          <w:szCs w:val="22"/>
          <w:lang w:val="es-CO" w:eastAsia="en-US"/>
        </w:rPr>
        <w:t xml:space="preserve"> de 2021</w:t>
      </w:r>
      <w:r w:rsidR="001045B8" w:rsidRPr="2E4F072A">
        <w:rPr>
          <w:rFonts w:eastAsiaTheme="minorEastAsia" w:cs="Arial"/>
          <w:sz w:val="22"/>
          <w:szCs w:val="22"/>
          <w:lang w:val="es-CO" w:eastAsia="en-US"/>
        </w:rPr>
        <w:t>, que contiene</w:t>
      </w:r>
      <w:r w:rsidRPr="2E4F072A">
        <w:rPr>
          <w:rFonts w:eastAsiaTheme="minorEastAsia" w:cs="Arial"/>
          <w:sz w:val="22"/>
          <w:szCs w:val="22"/>
          <w:lang w:val="es-CO" w:eastAsia="en-US"/>
        </w:rPr>
        <w:t xml:space="preserve"> las “Iniciativas para la expansión de las Telecomunicaciones/TIC en áreas rurales y en áreas desatendidas o insuficientemente atendidas”. </w:t>
      </w:r>
      <w:r w:rsidR="00497B9B" w:rsidRPr="2E4F072A">
        <w:rPr>
          <w:rFonts w:eastAsiaTheme="minorEastAsia" w:cs="Arial"/>
          <w:sz w:val="22"/>
          <w:szCs w:val="22"/>
          <w:lang w:val="es-CO" w:eastAsia="en-US"/>
        </w:rPr>
        <w:t xml:space="preserve">En </w:t>
      </w:r>
      <w:r w:rsidRPr="2E4F072A">
        <w:rPr>
          <w:rFonts w:eastAsiaTheme="minorEastAsia" w:cs="Arial"/>
          <w:sz w:val="22"/>
          <w:szCs w:val="22"/>
          <w:lang w:val="es-CO" w:eastAsia="en-US"/>
        </w:rPr>
        <w:t>esta recomendación, se reconoce que es necesario considerar nuevas alternativas, tecnologías, medios de acceso y servicios que puedan solucionar a corto plazo la falta de conectividad y servicios de Telecomunicaciones/TIC en zonas que no cuentan con ellos o que no les son asequibles</w:t>
      </w:r>
      <w:r w:rsidR="00827194" w:rsidRPr="2E4F072A">
        <w:rPr>
          <w:rFonts w:eastAsiaTheme="minorEastAsia" w:cs="Arial"/>
          <w:sz w:val="22"/>
          <w:szCs w:val="22"/>
          <w:lang w:val="es-CO" w:eastAsia="en-US"/>
        </w:rPr>
        <w:t>.</w:t>
      </w:r>
    </w:p>
    <w:p w14:paraId="0607BF7E" w14:textId="77777777" w:rsidR="00827194" w:rsidRPr="00905DED" w:rsidRDefault="00827194" w:rsidP="00905DED">
      <w:pPr>
        <w:autoSpaceDE w:val="0"/>
        <w:autoSpaceDN w:val="0"/>
        <w:adjustRightInd w:val="0"/>
        <w:jc w:val="both"/>
        <w:rPr>
          <w:rFonts w:eastAsiaTheme="minorEastAsia" w:cs="Arial"/>
          <w:sz w:val="22"/>
          <w:szCs w:val="22"/>
          <w:lang w:val="es-CO" w:eastAsia="en-US"/>
        </w:rPr>
      </w:pPr>
    </w:p>
    <w:p w14:paraId="55DA2AAA" w14:textId="33471FC4" w:rsidR="000F0D40" w:rsidRPr="00905DED" w:rsidRDefault="006F3744" w:rsidP="00905DED">
      <w:pPr>
        <w:autoSpaceDE w:val="0"/>
        <w:autoSpaceDN w:val="0"/>
        <w:adjustRightInd w:val="0"/>
        <w:jc w:val="both"/>
        <w:rPr>
          <w:rFonts w:eastAsiaTheme="minorEastAsia" w:cs="Arial"/>
          <w:sz w:val="22"/>
          <w:szCs w:val="22"/>
          <w:lang w:val="es-CO" w:eastAsia="en-US"/>
        </w:rPr>
      </w:pPr>
      <w:r w:rsidRPr="00905DED">
        <w:rPr>
          <w:rFonts w:eastAsiaTheme="minorEastAsia" w:cs="Arial"/>
          <w:sz w:val="22"/>
          <w:szCs w:val="22"/>
          <w:lang w:val="es-CO" w:eastAsia="en-US"/>
        </w:rPr>
        <w:t>Que la ANE publicó</w:t>
      </w:r>
      <w:r w:rsidR="007E36D1" w:rsidRPr="00905DED">
        <w:rPr>
          <w:rFonts w:eastAsiaTheme="minorEastAsia" w:cs="Arial"/>
          <w:sz w:val="22"/>
          <w:szCs w:val="22"/>
          <w:lang w:val="es-CO" w:eastAsia="en-US"/>
        </w:rPr>
        <w:t xml:space="preserve"> en 2022 e</w:t>
      </w:r>
      <w:r w:rsidRPr="00905DED">
        <w:rPr>
          <w:rFonts w:eastAsiaTheme="minorEastAsia" w:cs="Arial"/>
          <w:sz w:val="22"/>
          <w:szCs w:val="22"/>
          <w:lang w:val="es-CO" w:eastAsia="en-US"/>
        </w:rPr>
        <w:t>l Plan Maestro de Gestión de Espectro a 5 años (PMGE-5)</w:t>
      </w:r>
      <w:r w:rsidR="00F048BA" w:rsidRPr="00905DED">
        <w:rPr>
          <w:rFonts w:eastAsiaTheme="minorEastAsia" w:cs="Arial"/>
          <w:sz w:val="22"/>
          <w:szCs w:val="22"/>
          <w:lang w:val="es-CO" w:eastAsia="en-US"/>
        </w:rPr>
        <w:t>,</w:t>
      </w:r>
      <w:r w:rsidR="008E1E20" w:rsidRPr="00905DED">
        <w:rPr>
          <w:rFonts w:eastAsiaTheme="minorEastAsia" w:cs="Arial"/>
          <w:sz w:val="22"/>
          <w:szCs w:val="22"/>
          <w:lang w:val="es-CO" w:eastAsia="en-US"/>
        </w:rPr>
        <w:t xml:space="preserve"> en el cual se</w:t>
      </w:r>
      <w:r w:rsidRPr="00905DED">
        <w:rPr>
          <w:rFonts w:eastAsiaTheme="minorEastAsia" w:cs="Arial"/>
          <w:sz w:val="22"/>
          <w:szCs w:val="22"/>
          <w:lang w:val="es-CO" w:eastAsia="en-US"/>
        </w:rPr>
        <w:t xml:space="preserve"> estableció el plan de trabajo a mediano y largo plazo para la gestión nacional del espectro radioeléctrico previsto </w:t>
      </w:r>
      <w:r w:rsidR="008E1A9E" w:rsidRPr="00905DED">
        <w:rPr>
          <w:rFonts w:eastAsiaTheme="minorEastAsia" w:cs="Arial"/>
          <w:sz w:val="22"/>
          <w:szCs w:val="22"/>
          <w:lang w:val="es-CO" w:eastAsia="en-US"/>
        </w:rPr>
        <w:t>para</w:t>
      </w:r>
      <w:r w:rsidRPr="00905DED">
        <w:rPr>
          <w:rFonts w:eastAsiaTheme="minorEastAsia" w:cs="Arial"/>
          <w:sz w:val="22"/>
          <w:szCs w:val="22"/>
          <w:lang w:val="es-CO" w:eastAsia="en-US"/>
        </w:rPr>
        <w:t xml:space="preserve"> el periodo 2022-2026,</w:t>
      </w:r>
      <w:r w:rsidR="00EB3CFD" w:rsidRPr="00905DED">
        <w:rPr>
          <w:rFonts w:eastAsiaTheme="minorEastAsia" w:cs="Arial"/>
          <w:sz w:val="22"/>
          <w:szCs w:val="22"/>
          <w:lang w:val="es-CO" w:eastAsia="en-US"/>
        </w:rPr>
        <w:t xml:space="preserve"> en </w:t>
      </w:r>
      <w:r w:rsidR="2D8617BE" w:rsidRPr="00905DED">
        <w:rPr>
          <w:rFonts w:eastAsiaTheme="minorEastAsia" w:cs="Arial"/>
          <w:sz w:val="22"/>
          <w:szCs w:val="22"/>
          <w:lang w:val="es-CO" w:eastAsia="en-US"/>
        </w:rPr>
        <w:t xml:space="preserve">el cual </w:t>
      </w:r>
      <w:r w:rsidRPr="00905DED">
        <w:rPr>
          <w:rFonts w:eastAsiaTheme="minorEastAsia" w:cs="Arial"/>
          <w:sz w:val="22"/>
          <w:szCs w:val="22"/>
          <w:lang w:val="es-CO" w:eastAsia="en-US"/>
        </w:rPr>
        <w:t xml:space="preserve"> se identificaron las necesidades de espectro a desarrollarse como parte del seguimiento de tendencias y desarrollos tecnológicos internacionales, del relacionamiento con sectores económicos y de la visión de la administración sobre los temas más relevantes en relación con la planeación futura del espectro</w:t>
      </w:r>
      <w:r w:rsidR="00E60A01" w:rsidRPr="00905DED">
        <w:rPr>
          <w:rFonts w:eastAsiaTheme="minorEastAsia" w:cs="Arial"/>
          <w:sz w:val="22"/>
          <w:szCs w:val="22"/>
          <w:lang w:val="es-CO" w:eastAsia="en-US"/>
        </w:rPr>
        <w:t>.</w:t>
      </w:r>
    </w:p>
    <w:p w14:paraId="2C56BE2A" w14:textId="77777777" w:rsidR="006F3744" w:rsidRPr="00905DED" w:rsidRDefault="006F3744" w:rsidP="00905DED">
      <w:pPr>
        <w:autoSpaceDE w:val="0"/>
        <w:autoSpaceDN w:val="0"/>
        <w:adjustRightInd w:val="0"/>
        <w:jc w:val="both"/>
        <w:rPr>
          <w:rFonts w:eastAsiaTheme="minorHAnsi" w:cs="Arial"/>
          <w:sz w:val="22"/>
          <w:szCs w:val="22"/>
          <w:lang w:val="es-CO" w:eastAsia="en-US"/>
        </w:rPr>
      </w:pPr>
    </w:p>
    <w:p w14:paraId="026DD916" w14:textId="20792062" w:rsidR="00867F4C" w:rsidRPr="00905DED" w:rsidRDefault="7DED3ECD" w:rsidP="2E4F072A">
      <w:pPr>
        <w:autoSpaceDE w:val="0"/>
        <w:autoSpaceDN w:val="0"/>
        <w:adjustRightInd w:val="0"/>
        <w:jc w:val="both"/>
        <w:rPr>
          <w:rFonts w:eastAsiaTheme="minorEastAsia" w:cs="Arial"/>
          <w:sz w:val="22"/>
          <w:szCs w:val="22"/>
          <w:lang w:val="es-CO" w:eastAsia="en-US"/>
        </w:rPr>
      </w:pPr>
      <w:r w:rsidRPr="2E4F072A">
        <w:rPr>
          <w:rFonts w:eastAsiaTheme="minorEastAsia" w:cs="Arial"/>
          <w:sz w:val="22"/>
          <w:szCs w:val="22"/>
          <w:lang w:val="es-CO" w:eastAsia="en-US"/>
        </w:rPr>
        <w:t>Que c</w:t>
      </w:r>
      <w:r w:rsidR="3F2DD035" w:rsidRPr="2E4F072A">
        <w:rPr>
          <w:rFonts w:eastAsiaTheme="minorEastAsia" w:cs="Arial"/>
          <w:sz w:val="22"/>
          <w:szCs w:val="22"/>
          <w:lang w:val="es-CO" w:eastAsia="en-US"/>
        </w:rPr>
        <w:t xml:space="preserve">on fundamento en </w:t>
      </w:r>
      <w:r w:rsidR="2AB51100" w:rsidRPr="2E4F072A">
        <w:rPr>
          <w:rFonts w:eastAsiaTheme="minorEastAsia" w:cs="Arial"/>
          <w:sz w:val="22"/>
          <w:szCs w:val="22"/>
          <w:lang w:val="es-CO" w:eastAsia="en-US"/>
        </w:rPr>
        <w:t xml:space="preserve">las </w:t>
      </w:r>
      <w:r w:rsidR="2BEAC694" w:rsidRPr="2E4F072A">
        <w:rPr>
          <w:rFonts w:eastAsiaTheme="minorEastAsia" w:cs="Arial"/>
          <w:sz w:val="22"/>
          <w:szCs w:val="22"/>
          <w:lang w:val="es-CO" w:eastAsia="en-US"/>
        </w:rPr>
        <w:t>actividades dispuestas en</w:t>
      </w:r>
      <w:r w:rsidR="1A3A2527" w:rsidRPr="2E4F072A">
        <w:rPr>
          <w:rFonts w:eastAsiaTheme="minorEastAsia" w:cs="Arial"/>
          <w:sz w:val="22"/>
          <w:szCs w:val="22"/>
          <w:lang w:val="es-CO" w:eastAsia="en-US"/>
        </w:rPr>
        <w:t xml:space="preserve"> el</w:t>
      </w:r>
      <w:r w:rsidR="00905DED" w:rsidRPr="2E4F072A">
        <w:rPr>
          <w:rFonts w:eastAsiaTheme="minorEastAsia" w:cs="Arial"/>
          <w:sz w:val="22"/>
          <w:szCs w:val="22"/>
          <w:lang w:val="es-CO" w:eastAsia="en-US"/>
        </w:rPr>
        <w:t xml:space="preserve"> </w:t>
      </w:r>
      <w:r w:rsidR="0E8F37CE" w:rsidRPr="2E4F072A">
        <w:rPr>
          <w:rFonts w:eastAsia="Arial" w:cs="Arial"/>
          <w:sz w:val="22"/>
          <w:szCs w:val="22"/>
          <w:lang w:val="es-CO"/>
        </w:rPr>
        <w:t>Plan Maestro de Gestión de Espectro -</w:t>
      </w:r>
      <w:r w:rsidR="7D0E591D" w:rsidRPr="2E4F072A">
        <w:rPr>
          <w:rFonts w:eastAsiaTheme="minorEastAsia" w:cs="Arial"/>
          <w:sz w:val="22"/>
          <w:szCs w:val="22"/>
          <w:lang w:val="es-CO" w:eastAsia="en-US"/>
        </w:rPr>
        <w:t>PMGE-5</w:t>
      </w:r>
      <w:r w:rsidR="7BCBEAAB" w:rsidRPr="2E4F072A">
        <w:rPr>
          <w:rFonts w:eastAsiaTheme="minorEastAsia" w:cs="Arial"/>
          <w:sz w:val="22"/>
          <w:szCs w:val="22"/>
          <w:lang w:val="es-CO" w:eastAsia="en-US"/>
        </w:rPr>
        <w:t xml:space="preserve"> y </w:t>
      </w:r>
      <w:r w:rsidR="11E996A2" w:rsidRPr="2E4F072A">
        <w:rPr>
          <w:rFonts w:eastAsiaTheme="minorEastAsia" w:cs="Arial"/>
          <w:sz w:val="22"/>
          <w:szCs w:val="22"/>
          <w:lang w:val="es-CO" w:eastAsia="en-US"/>
        </w:rPr>
        <w:t>propendiendo por</w:t>
      </w:r>
      <w:r w:rsidR="7BCBEAAB" w:rsidRPr="2E4F072A">
        <w:rPr>
          <w:rFonts w:eastAsiaTheme="minorEastAsia" w:cs="Arial"/>
          <w:sz w:val="22"/>
          <w:szCs w:val="22"/>
          <w:lang w:val="es-CO" w:eastAsia="en-US"/>
        </w:rPr>
        <w:t xml:space="preserve"> el cierre de la brecha digital</w:t>
      </w:r>
      <w:r w:rsidR="5FEE7734" w:rsidRPr="2E4F072A">
        <w:rPr>
          <w:rFonts w:eastAsiaTheme="minorEastAsia" w:cs="Arial"/>
          <w:sz w:val="22"/>
          <w:szCs w:val="22"/>
          <w:lang w:val="es-CO" w:eastAsia="en-US"/>
        </w:rPr>
        <w:t xml:space="preserve"> y la maximización del bienestar social en el acceso al espectro</w:t>
      </w:r>
      <w:r w:rsidR="3F2DD035" w:rsidRPr="2E4F072A">
        <w:rPr>
          <w:rFonts w:eastAsiaTheme="minorEastAsia" w:cs="Arial"/>
          <w:sz w:val="22"/>
          <w:szCs w:val="22"/>
          <w:lang w:val="es-CO" w:eastAsia="en-US"/>
        </w:rPr>
        <w:t>, la ANE elaboró</w:t>
      </w:r>
      <w:r w:rsidR="39FB677C" w:rsidRPr="2E4F072A">
        <w:rPr>
          <w:rFonts w:eastAsiaTheme="minorEastAsia" w:cs="Arial"/>
          <w:sz w:val="22"/>
          <w:szCs w:val="22"/>
          <w:lang w:val="es-CO" w:eastAsia="en-US"/>
        </w:rPr>
        <w:t xml:space="preserve"> y publicó</w:t>
      </w:r>
      <w:r w:rsidR="4B391519" w:rsidRPr="2E4F072A">
        <w:rPr>
          <w:rFonts w:eastAsiaTheme="minorEastAsia" w:cs="Arial"/>
          <w:sz w:val="22"/>
          <w:szCs w:val="22"/>
          <w:lang w:val="es-CO" w:eastAsia="en-US"/>
        </w:rPr>
        <w:t xml:space="preserve"> en su portal web</w:t>
      </w:r>
      <w:r w:rsidR="3F2DD035" w:rsidRPr="2E4F072A">
        <w:rPr>
          <w:rFonts w:eastAsiaTheme="minorEastAsia" w:cs="Arial"/>
          <w:sz w:val="22"/>
          <w:szCs w:val="22"/>
          <w:lang w:val="es-CO" w:eastAsia="en-US"/>
        </w:rPr>
        <w:t xml:space="preserve"> un estudio aplicando la metodología </w:t>
      </w:r>
      <w:r w:rsidR="19548F47" w:rsidRPr="2E4F072A">
        <w:rPr>
          <w:rFonts w:eastAsiaTheme="minorEastAsia" w:cs="Arial"/>
          <w:sz w:val="22"/>
          <w:szCs w:val="22"/>
          <w:lang w:val="es-CO" w:eastAsia="en-US"/>
        </w:rPr>
        <w:t xml:space="preserve">para la elaboración </w:t>
      </w:r>
      <w:r w:rsidR="3F2DD035" w:rsidRPr="2E4F072A">
        <w:rPr>
          <w:rFonts w:eastAsiaTheme="minorEastAsia" w:cs="Arial"/>
          <w:sz w:val="22"/>
          <w:szCs w:val="22"/>
          <w:lang w:val="es-CO" w:eastAsia="en-US"/>
        </w:rPr>
        <w:t>de Análisis de Impacto Normativo (AIN) con el objeto de "</w:t>
      </w:r>
      <w:r w:rsidR="5C334C4A" w:rsidRPr="2E4F072A">
        <w:rPr>
          <w:rFonts w:eastAsiaTheme="minorEastAsia" w:cs="Arial"/>
          <w:sz w:val="22"/>
          <w:szCs w:val="22"/>
          <w:lang w:val="es-CO" w:eastAsia="en-US"/>
        </w:rPr>
        <w:t>m</w:t>
      </w:r>
      <w:r w:rsidR="3F2DD035" w:rsidRPr="2E4F072A">
        <w:rPr>
          <w:rFonts w:eastAsiaTheme="minorEastAsia" w:cs="Arial"/>
          <w:sz w:val="22"/>
          <w:szCs w:val="22"/>
          <w:lang w:val="es-CO" w:eastAsia="en-US"/>
        </w:rPr>
        <w:t>aximizar el uso del espectro para facilitar el acceso al recurso por parte de nuevos actores, aplicaciones, servicios y mercados de telecomunicaciones, así como promover la conectividad en zonas desatendidas del país".</w:t>
      </w:r>
    </w:p>
    <w:p w14:paraId="5B2768E0" w14:textId="77777777" w:rsidR="00867F4C" w:rsidRPr="00905DED" w:rsidRDefault="00867F4C" w:rsidP="00905DED">
      <w:pPr>
        <w:autoSpaceDE w:val="0"/>
        <w:autoSpaceDN w:val="0"/>
        <w:adjustRightInd w:val="0"/>
        <w:rPr>
          <w:rFonts w:eastAsiaTheme="minorHAnsi" w:cs="Arial"/>
          <w:sz w:val="22"/>
          <w:szCs w:val="22"/>
          <w:lang w:val="es-CO" w:eastAsia="en-US"/>
        </w:rPr>
      </w:pPr>
    </w:p>
    <w:p w14:paraId="11EF2DAC" w14:textId="3468CAF3" w:rsidR="00867F4C" w:rsidRPr="00905DED" w:rsidRDefault="778656C3" w:rsidP="2E4F072A">
      <w:pPr>
        <w:autoSpaceDE w:val="0"/>
        <w:autoSpaceDN w:val="0"/>
        <w:adjustRightInd w:val="0"/>
        <w:jc w:val="both"/>
        <w:rPr>
          <w:rFonts w:eastAsiaTheme="minorEastAsia" w:cs="Arial"/>
          <w:sz w:val="22"/>
          <w:szCs w:val="22"/>
          <w:lang w:val="es-CO" w:eastAsia="en-US"/>
        </w:rPr>
      </w:pPr>
      <w:r w:rsidRPr="2E4F072A">
        <w:rPr>
          <w:rFonts w:cs="Arial"/>
          <w:sz w:val="22"/>
          <w:szCs w:val="22"/>
        </w:rPr>
        <w:lastRenderedPageBreak/>
        <w:t>Que</w:t>
      </w:r>
      <w:r w:rsidRPr="2E4F072A">
        <w:rPr>
          <w:rFonts w:eastAsiaTheme="minorEastAsia" w:cs="Arial"/>
          <w:sz w:val="22"/>
          <w:szCs w:val="22"/>
          <w:lang w:val="es-CO" w:eastAsia="en-US"/>
        </w:rPr>
        <w:t xml:space="preserve"> </w:t>
      </w:r>
      <w:r w:rsidR="73B15642" w:rsidRPr="2E4F072A">
        <w:rPr>
          <w:rFonts w:eastAsiaTheme="minorEastAsia" w:cs="Arial"/>
          <w:sz w:val="22"/>
          <w:szCs w:val="22"/>
          <w:lang w:val="es-CO" w:eastAsia="en-US"/>
        </w:rPr>
        <w:t xml:space="preserve">en el </w:t>
      </w:r>
      <w:r w:rsidR="1D10776E" w:rsidRPr="2E4F072A">
        <w:rPr>
          <w:rFonts w:eastAsiaTheme="minorEastAsia" w:cs="Arial"/>
          <w:sz w:val="22"/>
          <w:szCs w:val="22"/>
          <w:lang w:val="es-CO" w:eastAsia="en-US"/>
        </w:rPr>
        <w:t>Análisis de Impacto Normativo (</w:t>
      </w:r>
      <w:r w:rsidR="3F2DD035" w:rsidRPr="2E4F072A">
        <w:rPr>
          <w:rFonts w:eastAsiaTheme="minorEastAsia" w:cs="Arial"/>
          <w:sz w:val="22"/>
          <w:szCs w:val="22"/>
          <w:lang w:val="es-CO" w:eastAsia="en-US"/>
        </w:rPr>
        <w:t>AIN</w:t>
      </w:r>
      <w:r w:rsidR="1C18C913" w:rsidRPr="2E4F072A">
        <w:rPr>
          <w:rFonts w:eastAsiaTheme="minorEastAsia" w:cs="Arial"/>
          <w:sz w:val="22"/>
          <w:szCs w:val="22"/>
          <w:lang w:val="es-CO" w:eastAsia="en-US"/>
        </w:rPr>
        <w:t>)</w:t>
      </w:r>
      <w:r w:rsidR="3F2DD035" w:rsidRPr="2E4F072A">
        <w:rPr>
          <w:rFonts w:eastAsiaTheme="minorEastAsia" w:cs="Arial"/>
          <w:sz w:val="22"/>
          <w:szCs w:val="22"/>
          <w:lang w:val="es-CO" w:eastAsia="en-US"/>
        </w:rPr>
        <w:t xml:space="preserve"> </w:t>
      </w:r>
      <w:r w:rsidR="00905DED" w:rsidRPr="2E4F072A">
        <w:rPr>
          <w:rFonts w:eastAsiaTheme="minorEastAsia" w:cs="Arial"/>
          <w:sz w:val="22"/>
          <w:szCs w:val="22"/>
          <w:lang w:val="es-CO" w:eastAsia="en-US"/>
        </w:rPr>
        <w:t>realizado por</w:t>
      </w:r>
      <w:r w:rsidR="3F2DD035" w:rsidRPr="2E4F072A">
        <w:rPr>
          <w:rFonts w:eastAsiaTheme="minorEastAsia" w:cs="Arial"/>
          <w:sz w:val="22"/>
          <w:szCs w:val="22"/>
          <w:lang w:val="es-CO" w:eastAsia="en-US"/>
        </w:rPr>
        <w:t xml:space="preserve"> la ANE se definió como problema a resolver que "</w:t>
      </w:r>
      <w:r w:rsidR="26014EA0" w:rsidRPr="2E4F072A">
        <w:rPr>
          <w:rFonts w:eastAsiaTheme="minorEastAsia" w:cs="Arial"/>
          <w:sz w:val="22"/>
          <w:szCs w:val="22"/>
          <w:lang w:val="es-CO" w:eastAsia="en-US"/>
        </w:rPr>
        <w:t>l</w:t>
      </w:r>
      <w:r w:rsidR="3F2DD035" w:rsidRPr="2E4F072A">
        <w:rPr>
          <w:rFonts w:eastAsiaTheme="minorEastAsia" w:cs="Arial"/>
          <w:sz w:val="22"/>
          <w:szCs w:val="22"/>
          <w:lang w:val="es-CO" w:eastAsia="en-US"/>
        </w:rPr>
        <w:t>os mecanismos de acceso y condiciones de uso del espectro no siempre satisfacen las necesidades de conectividad en zonas rurales o apartadas, sectores económicos o redes comunitarias"</w:t>
      </w:r>
      <w:r w:rsidR="3F2DD035" w:rsidRPr="2E4F072A">
        <w:rPr>
          <w:rFonts w:eastAsiaTheme="minorEastAsia" w:cs="Arial"/>
          <w:i/>
          <w:iCs/>
          <w:sz w:val="22"/>
          <w:szCs w:val="22"/>
          <w:lang w:val="es-CO" w:eastAsia="en-US"/>
        </w:rPr>
        <w:t xml:space="preserve">. </w:t>
      </w:r>
    </w:p>
    <w:p w14:paraId="6C21C225" w14:textId="77777777" w:rsidR="00D70016" w:rsidRPr="00905DED" w:rsidRDefault="00D70016" w:rsidP="00905DED">
      <w:pPr>
        <w:autoSpaceDE w:val="0"/>
        <w:autoSpaceDN w:val="0"/>
        <w:adjustRightInd w:val="0"/>
        <w:jc w:val="both"/>
        <w:rPr>
          <w:rFonts w:eastAsiaTheme="minorHAnsi" w:cs="Arial"/>
          <w:sz w:val="22"/>
          <w:szCs w:val="22"/>
          <w:lang w:val="es-CO" w:eastAsia="en-US"/>
        </w:rPr>
      </w:pPr>
    </w:p>
    <w:p w14:paraId="023983AA" w14:textId="7CA1554A" w:rsidR="00F07E3F" w:rsidRPr="00905DED" w:rsidRDefault="778656C3" w:rsidP="00905DED">
      <w:pPr>
        <w:autoSpaceDE w:val="0"/>
        <w:autoSpaceDN w:val="0"/>
        <w:adjustRightInd w:val="0"/>
        <w:jc w:val="both"/>
        <w:rPr>
          <w:rFonts w:eastAsiaTheme="minorEastAsia" w:cs="Arial"/>
          <w:sz w:val="22"/>
          <w:szCs w:val="22"/>
          <w:lang w:val="es-CO" w:eastAsia="en-US"/>
        </w:rPr>
      </w:pPr>
      <w:r w:rsidRPr="00905DED">
        <w:rPr>
          <w:rFonts w:cs="Arial"/>
          <w:sz w:val="22"/>
          <w:szCs w:val="22"/>
        </w:rPr>
        <w:t>Que</w:t>
      </w:r>
      <w:r w:rsidR="554F47E8" w:rsidRPr="00905DED">
        <w:rPr>
          <w:rFonts w:cs="Arial"/>
          <w:sz w:val="22"/>
          <w:szCs w:val="22"/>
        </w:rPr>
        <w:t xml:space="preserve"> como resultado del AIN,</w:t>
      </w:r>
      <w:r w:rsidRPr="00905DED">
        <w:rPr>
          <w:rFonts w:eastAsiaTheme="minorEastAsia" w:cs="Arial"/>
          <w:sz w:val="22"/>
          <w:szCs w:val="22"/>
          <w:lang w:val="es-CO" w:eastAsia="en-US"/>
        </w:rPr>
        <w:t xml:space="preserve"> </w:t>
      </w:r>
      <w:r w:rsidR="44652263" w:rsidRPr="00905DED">
        <w:rPr>
          <w:rFonts w:eastAsiaTheme="minorEastAsia" w:cs="Arial"/>
          <w:sz w:val="22"/>
          <w:szCs w:val="22"/>
          <w:lang w:val="es-CO" w:eastAsia="en-US"/>
        </w:rPr>
        <w:t>de a</w:t>
      </w:r>
      <w:r w:rsidR="7FCF9716" w:rsidRPr="00905DED">
        <w:rPr>
          <w:rFonts w:eastAsiaTheme="minorEastAsia" w:cs="Arial"/>
          <w:sz w:val="22"/>
          <w:szCs w:val="22"/>
          <w:lang w:val="es-CO" w:eastAsia="en-US"/>
        </w:rPr>
        <w:t>cuerdo con</w:t>
      </w:r>
      <w:r w:rsidR="3F2DD035" w:rsidRPr="00905DED">
        <w:rPr>
          <w:rFonts w:eastAsiaTheme="minorEastAsia" w:cs="Arial"/>
          <w:sz w:val="22"/>
          <w:szCs w:val="22"/>
          <w:lang w:val="es-CO" w:eastAsia="en-US"/>
        </w:rPr>
        <w:t xml:space="preserve"> las disposiciones de la Unión Internacional de Telecomunicaciones (UIT)</w:t>
      </w:r>
      <w:r w:rsidR="3A1581B0" w:rsidRPr="00905DED">
        <w:rPr>
          <w:rFonts w:eastAsiaTheme="minorEastAsia" w:cs="Arial"/>
          <w:sz w:val="22"/>
          <w:szCs w:val="22"/>
          <w:lang w:val="es-CO" w:eastAsia="en-US"/>
        </w:rPr>
        <w:t>,</w:t>
      </w:r>
      <w:r w:rsidR="2846FD53" w:rsidRPr="00905DED">
        <w:rPr>
          <w:rFonts w:eastAsiaTheme="minorEastAsia" w:cs="Arial"/>
          <w:sz w:val="22"/>
          <w:szCs w:val="22"/>
          <w:lang w:val="es-CO" w:eastAsia="en-US"/>
        </w:rPr>
        <w:t xml:space="preserve"> establecida</w:t>
      </w:r>
      <w:r w:rsidR="79B1BE81" w:rsidRPr="00905DED">
        <w:rPr>
          <w:rFonts w:eastAsiaTheme="minorEastAsia" w:cs="Arial"/>
          <w:sz w:val="22"/>
          <w:szCs w:val="22"/>
          <w:lang w:val="es-CO" w:eastAsia="en-US"/>
        </w:rPr>
        <w:t>s</w:t>
      </w:r>
      <w:r w:rsidR="2846FD53" w:rsidRPr="00905DED">
        <w:rPr>
          <w:rFonts w:eastAsiaTheme="minorEastAsia" w:cs="Arial"/>
          <w:sz w:val="22"/>
          <w:szCs w:val="22"/>
          <w:lang w:val="es-CO" w:eastAsia="en-US"/>
        </w:rPr>
        <w:t xml:space="preserve"> en el Manual</w:t>
      </w:r>
      <w:r w:rsidR="7AC9DD68" w:rsidRPr="00905DED">
        <w:rPr>
          <w:rFonts w:eastAsiaTheme="minorEastAsia" w:cs="Arial"/>
          <w:sz w:val="22"/>
          <w:szCs w:val="22"/>
          <w:lang w:val="es-CO" w:eastAsia="en-US"/>
        </w:rPr>
        <w:t xml:space="preserve"> sobre la</w:t>
      </w:r>
      <w:r w:rsidR="2846FD53" w:rsidRPr="00905DED">
        <w:rPr>
          <w:rFonts w:eastAsiaTheme="minorEastAsia" w:cs="Arial"/>
          <w:sz w:val="22"/>
          <w:szCs w:val="22"/>
          <w:lang w:val="es-CO" w:eastAsia="en-US"/>
        </w:rPr>
        <w:t xml:space="preserve"> Gestión </w:t>
      </w:r>
      <w:r w:rsidR="7AC9DD68" w:rsidRPr="00905DED">
        <w:rPr>
          <w:rFonts w:eastAsiaTheme="minorEastAsia" w:cs="Arial"/>
          <w:sz w:val="22"/>
          <w:szCs w:val="22"/>
          <w:lang w:val="es-CO" w:eastAsia="en-US"/>
        </w:rPr>
        <w:t xml:space="preserve">Nacional </w:t>
      </w:r>
      <w:r w:rsidR="2846FD53" w:rsidRPr="00905DED">
        <w:rPr>
          <w:rFonts w:eastAsiaTheme="minorEastAsia" w:cs="Arial"/>
          <w:sz w:val="22"/>
          <w:szCs w:val="22"/>
          <w:lang w:val="es-CO" w:eastAsia="en-US"/>
        </w:rPr>
        <w:t>del Espectro</w:t>
      </w:r>
      <w:r w:rsidR="4EB18B22" w:rsidRPr="00905DED">
        <w:rPr>
          <w:rFonts w:eastAsiaTheme="minorEastAsia" w:cs="Arial"/>
          <w:sz w:val="22"/>
          <w:szCs w:val="22"/>
          <w:lang w:val="es-CO" w:eastAsia="en-US"/>
        </w:rPr>
        <w:t xml:space="preserve">, en el que </w:t>
      </w:r>
      <w:r w:rsidR="3C57ED50" w:rsidRPr="00905DED">
        <w:rPr>
          <w:rFonts w:eastAsiaTheme="minorEastAsia" w:cs="Arial"/>
          <w:sz w:val="22"/>
          <w:szCs w:val="22"/>
          <w:lang w:val="es-CO" w:eastAsia="en-US"/>
        </w:rPr>
        <w:t>se resalta la necesidad de</w:t>
      </w:r>
      <w:r w:rsidR="724E2450" w:rsidRPr="00905DED">
        <w:rPr>
          <w:rFonts w:eastAsiaTheme="minorEastAsia" w:cs="Arial"/>
          <w:sz w:val="22"/>
          <w:szCs w:val="22"/>
          <w:lang w:val="es-CO" w:eastAsia="en-US"/>
        </w:rPr>
        <w:t xml:space="preserve"> las Administraciones </w:t>
      </w:r>
      <w:r w:rsidR="6201C16A" w:rsidRPr="00905DED">
        <w:rPr>
          <w:rFonts w:eastAsiaTheme="minorEastAsia" w:cs="Arial"/>
          <w:sz w:val="22"/>
          <w:szCs w:val="22"/>
          <w:lang w:val="es-CO" w:eastAsia="en-US"/>
        </w:rPr>
        <w:t xml:space="preserve">de </w:t>
      </w:r>
      <w:r w:rsidR="721D9BB7" w:rsidRPr="00905DED">
        <w:rPr>
          <w:rFonts w:eastAsiaTheme="minorEastAsia" w:cs="Arial"/>
          <w:sz w:val="22"/>
          <w:szCs w:val="22"/>
          <w:lang w:val="es-CO" w:eastAsia="en-US"/>
        </w:rPr>
        <w:t xml:space="preserve"> </w:t>
      </w:r>
      <w:r w:rsidR="6143F5A4" w:rsidRPr="00905DED">
        <w:rPr>
          <w:rFonts w:eastAsiaTheme="minorEastAsia" w:cs="Arial"/>
          <w:sz w:val="22"/>
          <w:szCs w:val="22"/>
          <w:lang w:val="es-CO" w:eastAsia="en-US"/>
        </w:rPr>
        <w:t xml:space="preserve">facilitar la entrada </w:t>
      </w:r>
      <w:r w:rsidR="661078D5" w:rsidRPr="00905DED">
        <w:rPr>
          <w:rFonts w:eastAsiaTheme="minorEastAsia" w:cs="Arial"/>
          <w:sz w:val="22"/>
          <w:szCs w:val="22"/>
          <w:lang w:val="es-CO" w:eastAsia="en-US"/>
        </w:rPr>
        <w:t xml:space="preserve">en el mercado de </w:t>
      </w:r>
      <w:r w:rsidR="6887C7D2" w:rsidRPr="00905DED">
        <w:rPr>
          <w:rFonts w:eastAsiaTheme="minorEastAsia" w:cs="Arial"/>
          <w:sz w:val="22"/>
          <w:szCs w:val="22"/>
          <w:lang w:val="es-CO" w:eastAsia="en-US"/>
        </w:rPr>
        <w:t>nuevos competidores</w:t>
      </w:r>
      <w:r w:rsidR="648F5863" w:rsidRPr="00905DED">
        <w:rPr>
          <w:rFonts w:eastAsiaTheme="minorEastAsia" w:cs="Arial"/>
          <w:sz w:val="22"/>
          <w:szCs w:val="22"/>
          <w:lang w:val="es-CO" w:eastAsia="en-US"/>
        </w:rPr>
        <w:t xml:space="preserve"> e incentivar la compartición del espectro radioeléctrico</w:t>
      </w:r>
      <w:r w:rsidR="3F2DD035" w:rsidRPr="00905DED">
        <w:rPr>
          <w:rFonts w:eastAsiaTheme="minorEastAsia" w:cs="Arial"/>
          <w:sz w:val="22"/>
          <w:szCs w:val="22"/>
          <w:lang w:val="es-CO" w:eastAsia="en-US"/>
        </w:rPr>
        <w:t>, la</w:t>
      </w:r>
      <w:r w:rsidR="1F87B252" w:rsidRPr="00905DED">
        <w:rPr>
          <w:rFonts w:eastAsiaTheme="minorEastAsia" w:cs="Arial"/>
          <w:sz w:val="22"/>
          <w:szCs w:val="22"/>
          <w:lang w:val="es-CO" w:eastAsia="en-US"/>
        </w:rPr>
        <w:t>s</w:t>
      </w:r>
      <w:r w:rsidR="3F2DD035" w:rsidRPr="00905DED">
        <w:rPr>
          <w:rFonts w:eastAsiaTheme="minorEastAsia" w:cs="Arial"/>
          <w:sz w:val="22"/>
          <w:szCs w:val="22"/>
          <w:lang w:val="es-CO" w:eastAsia="en-US"/>
        </w:rPr>
        <w:t xml:space="preserve"> práctica</w:t>
      </w:r>
      <w:r w:rsidR="1F87B252" w:rsidRPr="00905DED">
        <w:rPr>
          <w:rFonts w:eastAsiaTheme="minorEastAsia" w:cs="Arial"/>
          <w:sz w:val="22"/>
          <w:szCs w:val="22"/>
          <w:lang w:val="es-CO" w:eastAsia="en-US"/>
        </w:rPr>
        <w:t>s</w:t>
      </w:r>
      <w:r w:rsidR="3F2DD035" w:rsidRPr="00905DED">
        <w:rPr>
          <w:rFonts w:eastAsiaTheme="minorEastAsia" w:cs="Arial"/>
          <w:sz w:val="22"/>
          <w:szCs w:val="22"/>
          <w:lang w:val="es-CO" w:eastAsia="en-US"/>
        </w:rPr>
        <w:t xml:space="preserve"> internacional</w:t>
      </w:r>
      <w:r w:rsidR="1F87B252" w:rsidRPr="00905DED">
        <w:rPr>
          <w:rFonts w:eastAsiaTheme="minorEastAsia" w:cs="Arial"/>
          <w:sz w:val="22"/>
          <w:szCs w:val="22"/>
          <w:lang w:val="es-CO" w:eastAsia="en-US"/>
        </w:rPr>
        <w:t>es</w:t>
      </w:r>
      <w:r w:rsidR="3F2DD035" w:rsidRPr="00905DED">
        <w:rPr>
          <w:rFonts w:eastAsiaTheme="minorEastAsia" w:cs="Arial"/>
          <w:sz w:val="22"/>
          <w:szCs w:val="22"/>
          <w:lang w:val="es-CO" w:eastAsia="en-US"/>
        </w:rPr>
        <w:t xml:space="preserve"> dispuesta</w:t>
      </w:r>
      <w:r w:rsidR="1F87B252" w:rsidRPr="00905DED">
        <w:rPr>
          <w:rFonts w:eastAsiaTheme="minorEastAsia" w:cs="Arial"/>
          <w:sz w:val="22"/>
          <w:szCs w:val="22"/>
          <w:lang w:val="es-CO" w:eastAsia="en-US"/>
        </w:rPr>
        <w:t>s</w:t>
      </w:r>
      <w:r w:rsidR="3F2DD035" w:rsidRPr="00905DED">
        <w:rPr>
          <w:rFonts w:eastAsiaTheme="minorEastAsia" w:cs="Arial"/>
          <w:sz w:val="22"/>
          <w:szCs w:val="22"/>
          <w:lang w:val="es-CO" w:eastAsia="en-US"/>
        </w:rPr>
        <w:t xml:space="preserve"> en diferentes países en materia de gestión del espectro</w:t>
      </w:r>
      <w:r w:rsidR="06404AEA" w:rsidRPr="00905DED">
        <w:rPr>
          <w:rFonts w:eastAsiaTheme="minorEastAsia" w:cs="Arial"/>
          <w:sz w:val="22"/>
          <w:szCs w:val="22"/>
          <w:lang w:val="es-CO" w:eastAsia="en-US"/>
        </w:rPr>
        <w:t xml:space="preserve"> como el desarrollo de modelos flexibles para la gestión de </w:t>
      </w:r>
      <w:r w:rsidR="2A4AC55B" w:rsidRPr="00905DED">
        <w:rPr>
          <w:rFonts w:eastAsiaTheme="minorEastAsia" w:cs="Arial"/>
          <w:sz w:val="22"/>
          <w:szCs w:val="22"/>
          <w:lang w:val="es-CO" w:eastAsia="en-US"/>
        </w:rPr>
        <w:t>recurso</w:t>
      </w:r>
      <w:r w:rsidR="06404AEA" w:rsidRPr="00905DED">
        <w:rPr>
          <w:rFonts w:eastAsiaTheme="minorEastAsia" w:cs="Arial"/>
          <w:sz w:val="22"/>
          <w:szCs w:val="22"/>
          <w:lang w:val="es-CO" w:eastAsia="en-US"/>
        </w:rPr>
        <w:t xml:space="preserve"> que promuevan el uso eficiente y efectivo del </w:t>
      </w:r>
      <w:r w:rsidR="2A4AC55B" w:rsidRPr="00905DED">
        <w:rPr>
          <w:rFonts w:eastAsiaTheme="minorEastAsia" w:cs="Arial"/>
          <w:sz w:val="22"/>
          <w:szCs w:val="22"/>
          <w:lang w:val="es-CO" w:eastAsia="en-US"/>
        </w:rPr>
        <w:t>espectro</w:t>
      </w:r>
      <w:r w:rsidR="3F2DD035" w:rsidRPr="00905DED">
        <w:rPr>
          <w:rFonts w:eastAsiaTheme="minorEastAsia" w:cs="Arial"/>
          <w:sz w:val="22"/>
          <w:szCs w:val="22"/>
          <w:lang w:val="es-CO" w:eastAsia="en-US"/>
        </w:rPr>
        <w:t xml:space="preserve">, y </w:t>
      </w:r>
      <w:r w:rsidR="1EB1E768" w:rsidRPr="00905DED">
        <w:rPr>
          <w:rFonts w:eastAsiaTheme="minorEastAsia" w:cs="Arial"/>
          <w:sz w:val="22"/>
          <w:szCs w:val="22"/>
          <w:lang w:val="es-CO" w:eastAsia="en-US"/>
        </w:rPr>
        <w:t>las necesidades</w:t>
      </w:r>
      <w:r w:rsidR="3F2DD035" w:rsidRPr="00905DED">
        <w:rPr>
          <w:rFonts w:eastAsiaTheme="minorEastAsia" w:cs="Arial"/>
          <w:sz w:val="22"/>
          <w:szCs w:val="22"/>
          <w:lang w:val="es-CO" w:eastAsia="en-US"/>
        </w:rPr>
        <w:t xml:space="preserve"> nacional</w:t>
      </w:r>
      <w:r w:rsidR="1EB1E768" w:rsidRPr="00905DED">
        <w:rPr>
          <w:rFonts w:eastAsiaTheme="minorEastAsia" w:cs="Arial"/>
          <w:sz w:val="22"/>
          <w:szCs w:val="22"/>
          <w:lang w:val="es-CO" w:eastAsia="en-US"/>
        </w:rPr>
        <w:t>es</w:t>
      </w:r>
      <w:r w:rsidR="3F2DD035" w:rsidRPr="00905DED">
        <w:rPr>
          <w:rFonts w:eastAsiaTheme="minorEastAsia" w:cs="Arial"/>
          <w:sz w:val="22"/>
          <w:szCs w:val="22"/>
          <w:lang w:val="es-CO" w:eastAsia="en-US"/>
        </w:rPr>
        <w:t xml:space="preserve"> del sector TIC</w:t>
      </w:r>
      <w:r w:rsidR="6D40A9B5" w:rsidRPr="00905DED">
        <w:rPr>
          <w:rFonts w:eastAsiaTheme="minorEastAsia" w:cs="Arial"/>
          <w:sz w:val="22"/>
          <w:szCs w:val="22"/>
          <w:lang w:val="es-CO" w:eastAsia="en-US"/>
        </w:rPr>
        <w:t>,</w:t>
      </w:r>
      <w:r w:rsidR="46233A37" w:rsidRPr="00905DED">
        <w:rPr>
          <w:rFonts w:eastAsiaTheme="minorEastAsia" w:cs="Arial"/>
          <w:sz w:val="22"/>
          <w:szCs w:val="22"/>
          <w:lang w:eastAsia="en-US"/>
        </w:rPr>
        <w:t xml:space="preserve"> como promover la conectividad digital en zonas rurales</w:t>
      </w:r>
      <w:r w:rsidR="7A00246D" w:rsidRPr="00905DED">
        <w:rPr>
          <w:rFonts w:eastAsiaTheme="minorEastAsia" w:cs="Arial"/>
          <w:sz w:val="22"/>
          <w:szCs w:val="22"/>
          <w:lang w:eastAsia="en-US"/>
        </w:rPr>
        <w:t xml:space="preserve"> y</w:t>
      </w:r>
      <w:r w:rsidR="5A79E605" w:rsidRPr="00905DED">
        <w:rPr>
          <w:rFonts w:eastAsiaTheme="minorEastAsia" w:cs="Arial"/>
          <w:sz w:val="22"/>
          <w:szCs w:val="22"/>
          <w:lang w:eastAsia="en-US"/>
        </w:rPr>
        <w:t xml:space="preserve"> apartadas</w:t>
      </w:r>
      <w:r w:rsidR="4C805677" w:rsidRPr="00905DED">
        <w:rPr>
          <w:rFonts w:eastAsiaTheme="minorEastAsia" w:cs="Arial"/>
          <w:sz w:val="22"/>
          <w:szCs w:val="22"/>
          <w:lang w:eastAsia="en-US"/>
        </w:rPr>
        <w:t xml:space="preserve"> para cerrar la brecha digital geográfica</w:t>
      </w:r>
      <w:r w:rsidR="3F2DD035" w:rsidRPr="00905DED">
        <w:rPr>
          <w:rFonts w:eastAsiaTheme="minorEastAsia" w:cs="Arial"/>
          <w:sz w:val="22"/>
          <w:szCs w:val="22"/>
          <w:lang w:val="es-CO" w:eastAsia="en-US"/>
        </w:rPr>
        <w:t xml:space="preserve">, se identificaron, además del </w:t>
      </w:r>
      <w:r w:rsidR="64D72698" w:rsidRPr="00905DED">
        <w:rPr>
          <w:rFonts w:eastAsiaTheme="minorEastAsia" w:cs="Arial"/>
          <w:sz w:val="22"/>
          <w:szCs w:val="22"/>
          <w:lang w:val="es-CO" w:eastAsia="en-US"/>
        </w:rPr>
        <w:t>estado actual</w:t>
      </w:r>
      <w:r w:rsidR="3F2DD035" w:rsidRPr="00905DED">
        <w:rPr>
          <w:rFonts w:eastAsiaTheme="minorEastAsia" w:cs="Arial"/>
          <w:sz w:val="22"/>
          <w:szCs w:val="22"/>
          <w:lang w:val="es-CO" w:eastAsia="en-US"/>
        </w:rPr>
        <w:t>, las</w:t>
      </w:r>
      <w:r w:rsidR="20559089" w:rsidRPr="00905DED">
        <w:rPr>
          <w:rFonts w:eastAsiaTheme="minorEastAsia" w:cs="Arial"/>
          <w:sz w:val="22"/>
          <w:szCs w:val="22"/>
          <w:lang w:val="es-CO" w:eastAsia="en-US"/>
        </w:rPr>
        <w:t xml:space="preserve"> </w:t>
      </w:r>
      <w:r w:rsidR="3F2DD035" w:rsidRPr="00905DED">
        <w:rPr>
          <w:rFonts w:eastAsiaTheme="minorEastAsia" w:cs="Arial"/>
          <w:sz w:val="22"/>
          <w:szCs w:val="22"/>
          <w:lang w:val="es-CO" w:eastAsia="en-US"/>
        </w:rPr>
        <w:t>alternativas que podrían ser implementadas para resolver el problema</w:t>
      </w:r>
      <w:r w:rsidR="7213254C" w:rsidRPr="00905DED">
        <w:rPr>
          <w:rFonts w:eastAsiaTheme="minorEastAsia" w:cs="Arial"/>
          <w:sz w:val="22"/>
          <w:szCs w:val="22"/>
          <w:lang w:val="es-CO" w:eastAsia="en-US"/>
        </w:rPr>
        <w:t>,</w:t>
      </w:r>
      <w:r w:rsidR="390D1DE8" w:rsidRPr="00905DED">
        <w:rPr>
          <w:rFonts w:eastAsiaTheme="minorEastAsia" w:cs="Arial"/>
          <w:sz w:val="22"/>
          <w:szCs w:val="22"/>
          <w:lang w:val="es-CO" w:eastAsia="en-US"/>
        </w:rPr>
        <w:t xml:space="preserve"> las cuales fueron evaluadas </w:t>
      </w:r>
      <w:r w:rsidR="1E6A7E2F" w:rsidRPr="00905DED">
        <w:rPr>
          <w:rFonts w:eastAsiaTheme="minorEastAsia" w:cs="Arial"/>
          <w:sz w:val="22"/>
          <w:szCs w:val="22"/>
          <w:lang w:val="es-CO" w:eastAsia="en-US"/>
        </w:rPr>
        <w:t>bajo la metodología de análisis multicriterio</w:t>
      </w:r>
      <w:r w:rsidR="58B8E019" w:rsidRPr="00905DED">
        <w:rPr>
          <w:rFonts w:eastAsiaTheme="minorEastAsia" w:cs="Arial"/>
          <w:sz w:val="22"/>
          <w:szCs w:val="22"/>
          <w:lang w:val="es-CO" w:eastAsia="en-US"/>
        </w:rPr>
        <w:t>.</w:t>
      </w:r>
    </w:p>
    <w:p w14:paraId="32E5763E" w14:textId="3F99D5B1" w:rsidR="00F07E3F" w:rsidRPr="00905DED" w:rsidRDefault="00F07E3F" w:rsidP="00905DED">
      <w:pPr>
        <w:autoSpaceDE w:val="0"/>
        <w:autoSpaceDN w:val="0"/>
        <w:adjustRightInd w:val="0"/>
        <w:jc w:val="both"/>
        <w:rPr>
          <w:rFonts w:eastAsiaTheme="minorHAnsi" w:cs="Arial"/>
          <w:sz w:val="22"/>
          <w:szCs w:val="22"/>
          <w:lang w:val="es-CO" w:eastAsia="en-US"/>
        </w:rPr>
      </w:pPr>
    </w:p>
    <w:p w14:paraId="61442738" w14:textId="61DCED13" w:rsidR="00867F4C" w:rsidRPr="00905DED" w:rsidRDefault="778656C3" w:rsidP="00905DED">
      <w:pPr>
        <w:autoSpaceDE w:val="0"/>
        <w:autoSpaceDN w:val="0"/>
        <w:adjustRightInd w:val="0"/>
        <w:jc w:val="both"/>
        <w:rPr>
          <w:rFonts w:cs="Arial"/>
          <w:sz w:val="22"/>
          <w:szCs w:val="22"/>
        </w:rPr>
      </w:pPr>
      <w:r w:rsidRPr="00905DED">
        <w:rPr>
          <w:rFonts w:cs="Arial"/>
          <w:sz w:val="22"/>
          <w:szCs w:val="22"/>
        </w:rPr>
        <w:t>Que</w:t>
      </w:r>
      <w:r w:rsidRPr="00905DED">
        <w:rPr>
          <w:rFonts w:eastAsiaTheme="minorEastAsia" w:cs="Arial"/>
          <w:sz w:val="22"/>
          <w:szCs w:val="22"/>
          <w:lang w:val="es-CO" w:eastAsia="en-US"/>
        </w:rPr>
        <w:t xml:space="preserve"> c</w:t>
      </w:r>
      <w:r w:rsidR="3F2DD035" w:rsidRPr="00905DED">
        <w:rPr>
          <w:rFonts w:eastAsiaTheme="minorEastAsia" w:cs="Arial"/>
          <w:sz w:val="22"/>
          <w:szCs w:val="22"/>
          <w:lang w:val="es-CO" w:eastAsia="en-US"/>
        </w:rPr>
        <w:t>omo resultado de</w:t>
      </w:r>
      <w:r w:rsidR="27C74676" w:rsidRPr="00905DED">
        <w:rPr>
          <w:rFonts w:eastAsiaTheme="minorEastAsia" w:cs="Arial"/>
          <w:sz w:val="22"/>
          <w:szCs w:val="22"/>
          <w:lang w:val="es-CO" w:eastAsia="en-US"/>
        </w:rPr>
        <w:t xml:space="preserve">l Análisis de Impacto Normativo indicado, </w:t>
      </w:r>
      <w:r w:rsidR="3F2DD035" w:rsidRPr="00905DED">
        <w:rPr>
          <w:rFonts w:eastAsiaTheme="minorEastAsia" w:cs="Arial"/>
          <w:sz w:val="22"/>
          <w:szCs w:val="22"/>
          <w:lang w:val="es-CO" w:eastAsia="en-US"/>
        </w:rPr>
        <w:t xml:space="preserve"> la alternativa denominada "</w:t>
      </w:r>
      <w:r w:rsidR="3F2DD035" w:rsidRPr="00905DED">
        <w:rPr>
          <w:rFonts w:eastAsiaTheme="minorEastAsia" w:cs="Arial"/>
          <w:i/>
          <w:iCs/>
          <w:sz w:val="22"/>
          <w:szCs w:val="22"/>
          <w:lang w:val="es-CO" w:eastAsia="en-US"/>
        </w:rPr>
        <w:t>Régimen de compartición de espectro entre operadores móviles y</w:t>
      </w:r>
      <w:r w:rsidR="38CD85D0" w:rsidRPr="00905DED">
        <w:rPr>
          <w:rFonts w:eastAsiaTheme="minorEastAsia" w:cs="Arial"/>
          <w:i/>
          <w:iCs/>
          <w:sz w:val="22"/>
          <w:szCs w:val="22"/>
          <w:lang w:val="es-CO" w:eastAsia="en-US"/>
        </w:rPr>
        <w:t xml:space="preserve"> </w:t>
      </w:r>
      <w:r w:rsidR="3F2DD035" w:rsidRPr="00905DED">
        <w:rPr>
          <w:rFonts w:eastAsiaTheme="minorEastAsia" w:cs="Arial"/>
          <w:i/>
          <w:iCs/>
          <w:sz w:val="22"/>
          <w:szCs w:val="22"/>
          <w:lang w:val="es-CO" w:eastAsia="en-US"/>
        </w:rPr>
        <w:t xml:space="preserve">otros </w:t>
      </w:r>
      <w:r w:rsidR="4E20DCE3" w:rsidRPr="00905DED">
        <w:rPr>
          <w:rFonts w:eastAsiaTheme="minorEastAsia" w:cs="Arial"/>
          <w:i/>
          <w:iCs/>
          <w:sz w:val="22"/>
          <w:szCs w:val="22"/>
          <w:lang w:val="es-CO" w:eastAsia="en-US"/>
        </w:rPr>
        <w:t xml:space="preserve">proveedores de redes y servicios de telecomunicaciones </w:t>
      </w:r>
      <w:r w:rsidR="11F6756F" w:rsidRPr="00905DED">
        <w:rPr>
          <w:rFonts w:eastAsiaTheme="minorEastAsia" w:cs="Arial"/>
          <w:i/>
          <w:iCs/>
          <w:sz w:val="22"/>
          <w:szCs w:val="22"/>
          <w:lang w:val="es-CO" w:eastAsia="en-US"/>
        </w:rPr>
        <w:t>(</w:t>
      </w:r>
      <w:r w:rsidR="3F2DD035" w:rsidRPr="00905DED">
        <w:rPr>
          <w:rFonts w:eastAsiaTheme="minorEastAsia" w:cs="Arial"/>
          <w:i/>
          <w:iCs/>
          <w:sz w:val="22"/>
          <w:szCs w:val="22"/>
          <w:lang w:val="es-CO" w:eastAsia="en-US"/>
        </w:rPr>
        <w:t>PRST</w:t>
      </w:r>
      <w:r w:rsidR="11F6756F" w:rsidRPr="00905DED">
        <w:rPr>
          <w:rFonts w:eastAsiaTheme="minorEastAsia" w:cs="Arial"/>
          <w:i/>
          <w:iCs/>
          <w:sz w:val="22"/>
          <w:szCs w:val="22"/>
          <w:lang w:val="es-CO" w:eastAsia="en-US"/>
        </w:rPr>
        <w:t>)</w:t>
      </w:r>
      <w:r w:rsidR="3F2DD035" w:rsidRPr="00905DED">
        <w:rPr>
          <w:rFonts w:eastAsiaTheme="minorEastAsia" w:cs="Arial"/>
          <w:sz w:val="22"/>
          <w:szCs w:val="22"/>
          <w:lang w:val="es-CO" w:eastAsia="en-US"/>
        </w:rPr>
        <w:t xml:space="preserve">" fue la que </w:t>
      </w:r>
      <w:r w:rsidR="2BB4D633" w:rsidRPr="00905DED">
        <w:rPr>
          <w:rFonts w:eastAsiaTheme="minorEastAsia" w:cs="Arial"/>
          <w:sz w:val="22"/>
          <w:szCs w:val="22"/>
          <w:lang w:val="es-CO" w:eastAsia="en-US"/>
        </w:rPr>
        <w:t xml:space="preserve">mejor </w:t>
      </w:r>
      <w:r w:rsidR="10390711" w:rsidRPr="00905DED">
        <w:rPr>
          <w:rFonts w:eastAsiaTheme="minorEastAsia" w:cs="Arial"/>
          <w:sz w:val="22"/>
          <w:szCs w:val="22"/>
          <w:lang w:val="es-CO" w:eastAsia="en-US"/>
        </w:rPr>
        <w:t>valo</w:t>
      </w:r>
      <w:r w:rsidR="2BB4D633" w:rsidRPr="00905DED">
        <w:rPr>
          <w:rFonts w:eastAsiaTheme="minorEastAsia" w:cs="Arial"/>
          <w:sz w:val="22"/>
          <w:szCs w:val="22"/>
          <w:lang w:val="es-CO" w:eastAsia="en-US"/>
        </w:rPr>
        <w:t>ración</w:t>
      </w:r>
      <w:r w:rsidR="10390711" w:rsidRPr="00905DED">
        <w:rPr>
          <w:rFonts w:eastAsiaTheme="minorEastAsia" w:cs="Arial"/>
          <w:sz w:val="22"/>
          <w:szCs w:val="22"/>
          <w:lang w:val="es-CO" w:eastAsia="en-US"/>
        </w:rPr>
        <w:t xml:space="preserve"> </w:t>
      </w:r>
      <w:r w:rsidR="3F2DD035" w:rsidRPr="00905DED">
        <w:rPr>
          <w:rFonts w:eastAsiaTheme="minorEastAsia" w:cs="Arial"/>
          <w:sz w:val="22"/>
          <w:szCs w:val="22"/>
          <w:lang w:val="es-CO" w:eastAsia="en-US"/>
        </w:rPr>
        <w:t>registró con respecto a las demás</w:t>
      </w:r>
      <w:r w:rsidR="35FC0228" w:rsidRPr="00905DED">
        <w:rPr>
          <w:rFonts w:eastAsiaTheme="minorEastAsia" w:cs="Arial"/>
          <w:sz w:val="22"/>
          <w:szCs w:val="22"/>
          <w:lang w:val="es-CO" w:eastAsia="en-US"/>
        </w:rPr>
        <w:t xml:space="preserve">, </w:t>
      </w:r>
      <w:r w:rsidR="1B134860" w:rsidRPr="00905DED">
        <w:rPr>
          <w:rFonts w:eastAsiaTheme="minorEastAsia" w:cs="Arial"/>
          <w:sz w:val="22"/>
          <w:szCs w:val="22"/>
          <w:lang w:val="es-CO" w:eastAsia="en-US"/>
        </w:rPr>
        <w:t xml:space="preserve">conforme </w:t>
      </w:r>
      <w:r w:rsidR="6D40A9B5" w:rsidRPr="00905DED">
        <w:rPr>
          <w:rFonts w:eastAsiaTheme="minorEastAsia" w:cs="Arial"/>
          <w:sz w:val="22"/>
          <w:szCs w:val="22"/>
          <w:lang w:val="es-CO" w:eastAsia="en-US"/>
        </w:rPr>
        <w:t xml:space="preserve">a </w:t>
      </w:r>
      <w:r w:rsidR="1B134860" w:rsidRPr="00905DED">
        <w:rPr>
          <w:rFonts w:eastAsiaTheme="minorEastAsia" w:cs="Arial"/>
          <w:sz w:val="22"/>
          <w:szCs w:val="22"/>
          <w:lang w:val="es-CO" w:eastAsia="en-US"/>
        </w:rPr>
        <w:t xml:space="preserve">los criterios y subcriterios evaluados </w:t>
      </w:r>
      <w:r w:rsidR="674DB4DB" w:rsidRPr="00905DED">
        <w:rPr>
          <w:rFonts w:eastAsiaTheme="minorEastAsia" w:cs="Arial"/>
          <w:sz w:val="22"/>
          <w:szCs w:val="22"/>
          <w:lang w:val="es-CO" w:eastAsia="en-US"/>
        </w:rPr>
        <w:t xml:space="preserve">en el ámbito jurídico, </w:t>
      </w:r>
      <w:r w:rsidR="5CB4EFF7" w:rsidRPr="00905DED">
        <w:rPr>
          <w:rFonts w:eastAsiaTheme="minorEastAsia" w:cs="Arial"/>
          <w:sz w:val="22"/>
          <w:szCs w:val="22"/>
          <w:lang w:val="es-CO" w:eastAsia="en-US"/>
        </w:rPr>
        <w:t xml:space="preserve">técnico, </w:t>
      </w:r>
      <w:r w:rsidR="6BE081DA" w:rsidRPr="00905DED">
        <w:rPr>
          <w:rFonts w:eastAsiaTheme="minorEastAsia" w:cs="Arial"/>
          <w:sz w:val="22"/>
          <w:szCs w:val="22"/>
          <w:lang w:val="es-CO" w:eastAsia="en-US"/>
        </w:rPr>
        <w:t xml:space="preserve">socioeconómico y </w:t>
      </w:r>
      <w:r w:rsidR="1C9A1DEE" w:rsidRPr="00905DED">
        <w:rPr>
          <w:rFonts w:eastAsiaTheme="minorEastAsia" w:cs="Arial"/>
          <w:sz w:val="22"/>
          <w:szCs w:val="22"/>
          <w:lang w:val="es-CO" w:eastAsia="en-US"/>
        </w:rPr>
        <w:t>ambienta</w:t>
      </w:r>
      <w:r w:rsidR="2DB67079" w:rsidRPr="00905DED">
        <w:rPr>
          <w:rFonts w:eastAsiaTheme="minorEastAsia" w:cs="Arial"/>
          <w:sz w:val="22"/>
          <w:szCs w:val="22"/>
          <w:lang w:val="es-CO" w:eastAsia="en-US"/>
        </w:rPr>
        <w:t>l</w:t>
      </w:r>
      <w:r w:rsidR="4E5CEFAA" w:rsidRPr="00905DED">
        <w:rPr>
          <w:rFonts w:eastAsiaTheme="minorEastAsia" w:cs="Arial"/>
          <w:sz w:val="22"/>
          <w:szCs w:val="22"/>
          <w:lang w:val="es-CO" w:eastAsia="en-US"/>
        </w:rPr>
        <w:t>, de tal forma que</w:t>
      </w:r>
      <w:r w:rsidR="39491C9E" w:rsidRPr="00905DED">
        <w:rPr>
          <w:rFonts w:eastAsiaTheme="minorEastAsia" w:cs="Arial"/>
          <w:sz w:val="22"/>
          <w:szCs w:val="22"/>
          <w:lang w:val="es-CO" w:eastAsia="en-US"/>
        </w:rPr>
        <w:t xml:space="preserve"> para esta alternativa de solución</w:t>
      </w:r>
      <w:r w:rsidR="6C4692CB" w:rsidRPr="00905DED">
        <w:rPr>
          <w:rFonts w:eastAsiaTheme="minorEastAsia" w:cs="Arial"/>
          <w:sz w:val="22"/>
          <w:szCs w:val="22"/>
          <w:lang w:val="es-CO" w:eastAsia="en-US"/>
        </w:rPr>
        <w:t xml:space="preserve"> </w:t>
      </w:r>
      <w:r w:rsidR="32BD63FA" w:rsidRPr="00905DED">
        <w:rPr>
          <w:rFonts w:eastAsiaTheme="minorEastAsia" w:cs="Arial"/>
          <w:sz w:val="22"/>
          <w:szCs w:val="22"/>
          <w:lang w:val="es-CO" w:eastAsia="en-US"/>
        </w:rPr>
        <w:t xml:space="preserve">el resultado conjunto </w:t>
      </w:r>
      <w:r w:rsidR="2F4AAAA1" w:rsidRPr="00905DED">
        <w:rPr>
          <w:rFonts w:eastAsiaTheme="minorEastAsia" w:cs="Arial"/>
          <w:sz w:val="22"/>
          <w:szCs w:val="22"/>
          <w:lang w:val="es-CO" w:eastAsia="en-US"/>
        </w:rPr>
        <w:t>al evaluar</w:t>
      </w:r>
      <w:r w:rsidR="3B01A283" w:rsidRPr="00905DED">
        <w:rPr>
          <w:rFonts w:eastAsiaTheme="minorEastAsia" w:cs="Arial"/>
          <w:sz w:val="22"/>
          <w:szCs w:val="22"/>
          <w:lang w:val="es-CO" w:eastAsia="en-US"/>
        </w:rPr>
        <w:t xml:space="preserve"> estos criterios</w:t>
      </w:r>
      <w:r w:rsidR="70DC27F0" w:rsidRPr="00905DED">
        <w:rPr>
          <w:rFonts w:eastAsiaTheme="minorEastAsia" w:cs="Arial"/>
          <w:sz w:val="22"/>
          <w:szCs w:val="22"/>
          <w:lang w:val="es-CO" w:eastAsia="en-US"/>
        </w:rPr>
        <w:t xml:space="preserve"> </w:t>
      </w:r>
      <w:r w:rsidR="321CD8CB" w:rsidRPr="00905DED">
        <w:rPr>
          <w:rFonts w:eastAsiaTheme="minorEastAsia" w:cs="Arial"/>
          <w:sz w:val="22"/>
          <w:szCs w:val="22"/>
          <w:lang w:val="es-CO" w:eastAsia="en-US"/>
        </w:rPr>
        <w:t>fue</w:t>
      </w:r>
      <w:r w:rsidR="70DC27F0" w:rsidRPr="00905DED">
        <w:rPr>
          <w:rFonts w:eastAsiaTheme="minorEastAsia" w:cs="Arial"/>
          <w:sz w:val="22"/>
          <w:szCs w:val="22"/>
          <w:lang w:val="es-CO" w:eastAsia="en-US"/>
        </w:rPr>
        <w:t xml:space="preserve"> mayo</w:t>
      </w:r>
      <w:r w:rsidR="6800FFD2" w:rsidRPr="00905DED">
        <w:rPr>
          <w:rFonts w:eastAsiaTheme="minorEastAsia" w:cs="Arial"/>
          <w:sz w:val="22"/>
          <w:szCs w:val="22"/>
          <w:lang w:val="es-CO" w:eastAsia="en-US"/>
        </w:rPr>
        <w:t>r</w:t>
      </w:r>
      <w:r w:rsidR="3F2DD035" w:rsidRPr="00905DED">
        <w:rPr>
          <w:rFonts w:eastAsiaTheme="minorEastAsia" w:cs="Arial"/>
          <w:sz w:val="22"/>
          <w:szCs w:val="22"/>
          <w:lang w:val="es-CO" w:eastAsia="en-US"/>
        </w:rPr>
        <w:t>. Esta</w:t>
      </w:r>
      <w:r w:rsidR="38CD85D0" w:rsidRPr="00905DED">
        <w:rPr>
          <w:rFonts w:eastAsiaTheme="minorEastAsia" w:cs="Arial"/>
          <w:sz w:val="22"/>
          <w:szCs w:val="22"/>
          <w:lang w:val="es-CO" w:eastAsia="en-US"/>
        </w:rPr>
        <w:t xml:space="preserve"> </w:t>
      </w:r>
      <w:r w:rsidR="3F2DD035" w:rsidRPr="00905DED">
        <w:rPr>
          <w:rFonts w:eastAsiaTheme="minorEastAsia" w:cs="Arial"/>
          <w:sz w:val="22"/>
          <w:szCs w:val="22"/>
          <w:lang w:val="es-CO" w:eastAsia="en-US"/>
        </w:rPr>
        <w:t>alternativa se caracteriza porque busca establecer las bases reglamentarias mediante un régimen</w:t>
      </w:r>
      <w:r w:rsidR="38CD85D0" w:rsidRPr="00905DED">
        <w:rPr>
          <w:rFonts w:eastAsiaTheme="minorEastAsia" w:cs="Arial"/>
          <w:sz w:val="22"/>
          <w:szCs w:val="22"/>
          <w:lang w:val="es-CO" w:eastAsia="en-US"/>
        </w:rPr>
        <w:t xml:space="preserve"> </w:t>
      </w:r>
      <w:r w:rsidR="3F2DD035" w:rsidRPr="00905DED">
        <w:rPr>
          <w:rFonts w:eastAsiaTheme="minorEastAsia" w:cs="Arial"/>
          <w:sz w:val="22"/>
          <w:szCs w:val="22"/>
          <w:lang w:val="es-CO" w:eastAsia="en-US"/>
        </w:rPr>
        <w:t>general de acceso compartido al recurso</w:t>
      </w:r>
      <w:r w:rsidR="38CD85D0" w:rsidRPr="00905DED">
        <w:rPr>
          <w:rFonts w:eastAsiaTheme="minorEastAsia" w:cs="Arial"/>
          <w:sz w:val="22"/>
          <w:szCs w:val="22"/>
          <w:lang w:val="es-CO" w:eastAsia="en-US"/>
        </w:rPr>
        <w:t xml:space="preserve"> </w:t>
      </w:r>
      <w:r w:rsidR="3F2DD035" w:rsidRPr="00905DED">
        <w:rPr>
          <w:rFonts w:eastAsiaTheme="minorEastAsia" w:cs="Arial"/>
          <w:sz w:val="22"/>
          <w:szCs w:val="22"/>
          <w:lang w:val="es-CO" w:eastAsia="en-US"/>
        </w:rPr>
        <w:t>radioeléctrico para promover la compartición del espectro</w:t>
      </w:r>
      <w:r w:rsidR="38CD85D0" w:rsidRPr="00905DED">
        <w:rPr>
          <w:rFonts w:eastAsiaTheme="minorEastAsia" w:cs="Arial"/>
          <w:sz w:val="22"/>
          <w:szCs w:val="22"/>
          <w:lang w:val="es-CO" w:eastAsia="en-US"/>
        </w:rPr>
        <w:t xml:space="preserve"> </w:t>
      </w:r>
      <w:r w:rsidR="3F2DD035" w:rsidRPr="00905DED">
        <w:rPr>
          <w:rFonts w:eastAsiaTheme="minorEastAsia" w:cs="Arial"/>
          <w:sz w:val="22"/>
          <w:szCs w:val="22"/>
          <w:lang w:val="es-CO" w:eastAsia="en-US"/>
        </w:rPr>
        <w:t>entre los PRST titulares de permisos para el uso del espectro en bandas identificadas para las</w:t>
      </w:r>
      <w:r w:rsidR="38CD85D0" w:rsidRPr="00905DED">
        <w:rPr>
          <w:rFonts w:eastAsiaTheme="minorEastAsia" w:cs="Arial"/>
          <w:sz w:val="22"/>
          <w:szCs w:val="22"/>
          <w:lang w:val="es-CO" w:eastAsia="en-US"/>
        </w:rPr>
        <w:t xml:space="preserve"> </w:t>
      </w:r>
      <w:r w:rsidR="3F2DD035" w:rsidRPr="00905DED">
        <w:rPr>
          <w:rFonts w:eastAsiaTheme="minorEastAsia" w:cs="Arial"/>
          <w:sz w:val="22"/>
          <w:szCs w:val="22"/>
          <w:lang w:val="es-CO" w:eastAsia="en-US"/>
        </w:rPr>
        <w:t>Telecomunicaciones Móviles Internacionales (IMT) y entre los PRST titulares de permisos de espectro</w:t>
      </w:r>
      <w:r w:rsidR="38CD85D0" w:rsidRPr="00905DED">
        <w:rPr>
          <w:rFonts w:eastAsiaTheme="minorEastAsia" w:cs="Arial"/>
          <w:sz w:val="22"/>
          <w:szCs w:val="22"/>
          <w:lang w:val="es-CO" w:eastAsia="en-US"/>
        </w:rPr>
        <w:t xml:space="preserve"> </w:t>
      </w:r>
      <w:r w:rsidR="3F2DD035" w:rsidRPr="00905DED">
        <w:rPr>
          <w:rFonts w:eastAsiaTheme="minorEastAsia" w:cs="Arial"/>
          <w:sz w:val="22"/>
          <w:szCs w:val="22"/>
          <w:lang w:val="es-CO" w:eastAsia="en-US"/>
        </w:rPr>
        <w:t>IMT con agentes habilitados de forma general en virtud de lo dispuesto en el artículo 1</w:t>
      </w:r>
      <w:r w:rsidR="38CD85D0" w:rsidRPr="00905DED">
        <w:rPr>
          <w:rFonts w:eastAsiaTheme="minorEastAsia" w:cs="Arial"/>
          <w:sz w:val="22"/>
          <w:szCs w:val="22"/>
          <w:lang w:val="es-CO" w:eastAsia="en-US"/>
        </w:rPr>
        <w:t>0</w:t>
      </w:r>
      <w:r w:rsidR="3F2DD035" w:rsidRPr="00905DED">
        <w:rPr>
          <w:rFonts w:eastAsiaTheme="minorEastAsia" w:cs="Arial"/>
          <w:sz w:val="22"/>
          <w:szCs w:val="22"/>
          <w:lang w:val="es-CO" w:eastAsia="en-US"/>
        </w:rPr>
        <w:t xml:space="preserve"> de la Ley 1341</w:t>
      </w:r>
      <w:r w:rsidR="38CD85D0" w:rsidRPr="00905DED">
        <w:rPr>
          <w:rFonts w:eastAsiaTheme="minorEastAsia" w:cs="Arial"/>
          <w:sz w:val="22"/>
          <w:szCs w:val="22"/>
          <w:lang w:val="es-CO" w:eastAsia="en-US"/>
        </w:rPr>
        <w:t xml:space="preserve"> </w:t>
      </w:r>
      <w:r w:rsidR="3F2DD035" w:rsidRPr="00905DED">
        <w:rPr>
          <w:rFonts w:eastAsiaTheme="minorEastAsia" w:cs="Arial"/>
          <w:sz w:val="22"/>
          <w:szCs w:val="22"/>
          <w:lang w:val="es-CO" w:eastAsia="en-US"/>
        </w:rPr>
        <w:t>de 2009 sin permisos para el uso del espectro IMT</w:t>
      </w:r>
      <w:r w:rsidR="752D634A" w:rsidRPr="00905DED">
        <w:rPr>
          <w:rFonts w:eastAsiaTheme="minorEastAsia" w:cs="Arial"/>
          <w:sz w:val="22"/>
          <w:szCs w:val="22"/>
          <w:lang w:val="es-CO" w:eastAsia="en-US"/>
        </w:rPr>
        <w:t>, de tal forma que</w:t>
      </w:r>
      <w:r w:rsidR="7C3ABC1F" w:rsidRPr="00905DED">
        <w:rPr>
          <w:rFonts w:eastAsiaTheme="minorEastAsia" w:cs="Arial"/>
          <w:sz w:val="22"/>
          <w:szCs w:val="22"/>
          <w:lang w:val="es-CO" w:eastAsia="en-US"/>
        </w:rPr>
        <w:t xml:space="preserve"> </w:t>
      </w:r>
      <w:r w:rsidR="539C1CB4" w:rsidRPr="00905DED">
        <w:rPr>
          <w:rFonts w:eastAsiaTheme="minorEastAsia" w:cs="Arial"/>
          <w:sz w:val="22"/>
          <w:szCs w:val="22"/>
          <w:lang w:val="es-CO" w:eastAsia="en-US"/>
        </w:rPr>
        <w:t xml:space="preserve">los </w:t>
      </w:r>
      <w:r w:rsidR="2844D845" w:rsidRPr="00905DED">
        <w:rPr>
          <w:rFonts w:eastAsiaTheme="minorEastAsia" w:cs="Arial"/>
          <w:sz w:val="22"/>
          <w:szCs w:val="22"/>
          <w:lang w:val="es-CO" w:eastAsia="en-US"/>
        </w:rPr>
        <w:t>actores</w:t>
      </w:r>
      <w:r w:rsidR="539C1CB4" w:rsidRPr="00905DED">
        <w:rPr>
          <w:rFonts w:eastAsiaTheme="minorEastAsia" w:cs="Arial"/>
          <w:sz w:val="22"/>
          <w:szCs w:val="22"/>
          <w:lang w:val="es-CO" w:eastAsia="en-US"/>
        </w:rPr>
        <w:t xml:space="preserve"> involucrados</w:t>
      </w:r>
      <w:r w:rsidR="2844D845" w:rsidRPr="00905DED">
        <w:rPr>
          <w:rFonts w:eastAsiaTheme="minorEastAsia" w:cs="Arial"/>
          <w:sz w:val="22"/>
          <w:szCs w:val="22"/>
          <w:lang w:val="es-CO" w:eastAsia="en-US"/>
        </w:rPr>
        <w:t xml:space="preserve"> en la compartición</w:t>
      </w:r>
      <w:r w:rsidR="539C1CB4" w:rsidRPr="00905DED">
        <w:rPr>
          <w:rFonts w:eastAsiaTheme="minorEastAsia" w:cs="Arial"/>
          <w:sz w:val="22"/>
          <w:szCs w:val="22"/>
          <w:lang w:val="es-CO" w:eastAsia="en-US"/>
        </w:rPr>
        <w:t xml:space="preserve"> puedan utilizar las frecuencias radioeléctricas</w:t>
      </w:r>
      <w:r w:rsidR="7E41AEB3" w:rsidRPr="00905DED">
        <w:rPr>
          <w:rFonts w:eastAsiaTheme="minorEastAsia" w:cs="Arial"/>
          <w:sz w:val="22"/>
          <w:szCs w:val="22"/>
          <w:lang w:val="es-CO" w:eastAsia="en-US"/>
        </w:rPr>
        <w:t xml:space="preserve"> as</w:t>
      </w:r>
      <w:r w:rsidR="2508445B" w:rsidRPr="00905DED">
        <w:rPr>
          <w:rFonts w:eastAsiaTheme="minorEastAsia" w:cs="Arial"/>
          <w:sz w:val="22"/>
          <w:szCs w:val="22"/>
          <w:lang w:val="es-CO" w:eastAsia="en-US"/>
        </w:rPr>
        <w:t>ignadas a los titulares</w:t>
      </w:r>
      <w:r w:rsidR="72D45FE2" w:rsidRPr="00905DED">
        <w:rPr>
          <w:rFonts w:eastAsiaTheme="minorEastAsia" w:cs="Arial"/>
          <w:sz w:val="22"/>
          <w:szCs w:val="22"/>
          <w:lang w:val="es-CO" w:eastAsia="en-US"/>
        </w:rPr>
        <w:t xml:space="preserve"> en una zona geográfica espec</w:t>
      </w:r>
      <w:r w:rsidR="47FACE13" w:rsidRPr="00905DED">
        <w:rPr>
          <w:rFonts w:eastAsiaTheme="minorEastAsia" w:cs="Arial"/>
          <w:sz w:val="22"/>
          <w:szCs w:val="22"/>
          <w:lang w:val="es-CO" w:eastAsia="en-US"/>
        </w:rPr>
        <w:t>í</w:t>
      </w:r>
      <w:r w:rsidR="72D45FE2" w:rsidRPr="00905DED">
        <w:rPr>
          <w:rFonts w:eastAsiaTheme="minorEastAsia" w:cs="Arial"/>
          <w:sz w:val="22"/>
          <w:szCs w:val="22"/>
          <w:lang w:val="es-CO" w:eastAsia="en-US"/>
        </w:rPr>
        <w:t>fica</w:t>
      </w:r>
      <w:r w:rsidR="3F2DD035" w:rsidRPr="00905DED">
        <w:rPr>
          <w:rFonts w:eastAsiaTheme="minorEastAsia" w:cs="Arial"/>
          <w:sz w:val="22"/>
          <w:szCs w:val="22"/>
          <w:lang w:val="es-CO" w:eastAsia="en-US"/>
        </w:rPr>
        <w:t xml:space="preserve">. </w:t>
      </w:r>
    </w:p>
    <w:p w14:paraId="505B78F6" w14:textId="3EA47970" w:rsidR="00867F4C" w:rsidRPr="00905DED" w:rsidRDefault="00867F4C" w:rsidP="00905DED">
      <w:pPr>
        <w:autoSpaceDE w:val="0"/>
        <w:autoSpaceDN w:val="0"/>
        <w:adjustRightInd w:val="0"/>
        <w:jc w:val="both"/>
        <w:rPr>
          <w:rFonts w:eastAsiaTheme="minorEastAsia" w:cs="Arial"/>
          <w:sz w:val="22"/>
          <w:szCs w:val="22"/>
          <w:lang w:val="es-CO" w:eastAsia="en-US"/>
        </w:rPr>
      </w:pPr>
    </w:p>
    <w:p w14:paraId="27F60A3B" w14:textId="0FD8656A" w:rsidR="00867F4C" w:rsidRPr="00905DED" w:rsidRDefault="3CC14508" w:rsidP="00905DED">
      <w:pPr>
        <w:autoSpaceDE w:val="0"/>
        <w:autoSpaceDN w:val="0"/>
        <w:adjustRightInd w:val="0"/>
        <w:jc w:val="both"/>
        <w:rPr>
          <w:rFonts w:eastAsiaTheme="minorEastAsia" w:cs="Arial"/>
          <w:sz w:val="22"/>
          <w:szCs w:val="22"/>
          <w:lang w:val="es-CO" w:eastAsia="en-US"/>
        </w:rPr>
      </w:pPr>
      <w:r w:rsidRPr="00905DED">
        <w:rPr>
          <w:rFonts w:eastAsiaTheme="minorEastAsia" w:cs="Arial"/>
          <w:sz w:val="22"/>
          <w:szCs w:val="22"/>
          <w:lang w:val="es-CO" w:eastAsia="en-US"/>
        </w:rPr>
        <w:t>Que el</w:t>
      </w:r>
      <w:r w:rsidR="3F2DD035" w:rsidRPr="00905DED">
        <w:rPr>
          <w:rFonts w:eastAsiaTheme="minorEastAsia" w:cs="Arial"/>
          <w:sz w:val="22"/>
          <w:szCs w:val="22"/>
          <w:lang w:val="es-CO" w:eastAsia="en-US"/>
        </w:rPr>
        <w:t xml:space="preserve"> 22 de agosto de 2023, la ANE publicó en su</w:t>
      </w:r>
      <w:r w:rsidR="38CD85D0" w:rsidRPr="00905DED">
        <w:rPr>
          <w:rFonts w:eastAsiaTheme="minorEastAsia" w:cs="Arial"/>
          <w:sz w:val="22"/>
          <w:szCs w:val="22"/>
          <w:lang w:val="es-CO" w:eastAsia="en-US"/>
        </w:rPr>
        <w:t xml:space="preserve"> </w:t>
      </w:r>
      <w:r w:rsidR="3F2DD035" w:rsidRPr="00905DED">
        <w:rPr>
          <w:rFonts w:eastAsiaTheme="minorEastAsia" w:cs="Arial"/>
          <w:sz w:val="22"/>
          <w:szCs w:val="22"/>
          <w:lang w:val="es-CO" w:eastAsia="en-US"/>
        </w:rPr>
        <w:t>portal Web los resultados finales de la evaluación y la propuesta de implementación, a efectos de dar</w:t>
      </w:r>
      <w:r w:rsidR="38CD85D0" w:rsidRPr="00905DED">
        <w:rPr>
          <w:rFonts w:eastAsiaTheme="minorEastAsia" w:cs="Arial"/>
          <w:sz w:val="22"/>
          <w:szCs w:val="22"/>
          <w:lang w:val="es-CO" w:eastAsia="en-US"/>
        </w:rPr>
        <w:t xml:space="preserve"> </w:t>
      </w:r>
      <w:r w:rsidR="3F2DD035" w:rsidRPr="00905DED">
        <w:rPr>
          <w:rFonts w:eastAsiaTheme="minorEastAsia" w:cs="Arial"/>
          <w:sz w:val="22"/>
          <w:szCs w:val="22"/>
          <w:lang w:val="es-CO" w:eastAsia="en-US"/>
        </w:rPr>
        <w:t>a conocer los mismos a todos los interesados.</w:t>
      </w:r>
    </w:p>
    <w:p w14:paraId="718341D7" w14:textId="77777777" w:rsidR="00402134" w:rsidRPr="00905DED" w:rsidRDefault="00402134" w:rsidP="00905DED">
      <w:pPr>
        <w:autoSpaceDE w:val="0"/>
        <w:autoSpaceDN w:val="0"/>
        <w:adjustRightInd w:val="0"/>
        <w:jc w:val="both"/>
        <w:rPr>
          <w:rFonts w:eastAsiaTheme="minorHAnsi" w:cs="Arial"/>
          <w:sz w:val="22"/>
          <w:szCs w:val="22"/>
          <w:lang w:val="es-CO" w:eastAsia="en-US"/>
        </w:rPr>
      </w:pPr>
    </w:p>
    <w:p w14:paraId="46E622C0" w14:textId="643DDC0D" w:rsidR="00F763CF" w:rsidRPr="00905DED" w:rsidRDefault="11EE4A6E" w:rsidP="00905DED">
      <w:pPr>
        <w:autoSpaceDE w:val="0"/>
        <w:autoSpaceDN w:val="0"/>
        <w:adjustRightInd w:val="0"/>
        <w:jc w:val="both"/>
        <w:rPr>
          <w:rFonts w:eastAsiaTheme="minorEastAsia" w:cs="Arial"/>
          <w:sz w:val="22"/>
          <w:szCs w:val="22"/>
          <w:lang w:val="es-CO" w:eastAsia="en-US"/>
        </w:rPr>
      </w:pPr>
      <w:r w:rsidRPr="00905DED">
        <w:rPr>
          <w:rFonts w:eastAsiaTheme="minorEastAsia" w:cs="Arial"/>
          <w:sz w:val="22"/>
          <w:szCs w:val="22"/>
          <w:lang w:val="es-CO" w:eastAsia="en-US"/>
        </w:rPr>
        <w:t xml:space="preserve">Que </w:t>
      </w:r>
      <w:r w:rsidR="3E5CC80E" w:rsidRPr="00905DED">
        <w:rPr>
          <w:rFonts w:eastAsiaTheme="minorEastAsia" w:cs="Arial"/>
          <w:sz w:val="22"/>
          <w:szCs w:val="22"/>
          <w:lang w:val="es-CO" w:eastAsia="en-US"/>
        </w:rPr>
        <w:t>de acuerdo con</w:t>
      </w:r>
      <w:r w:rsidRPr="00905DED">
        <w:rPr>
          <w:rFonts w:eastAsiaTheme="minorEastAsia" w:cs="Arial"/>
          <w:sz w:val="22"/>
          <w:szCs w:val="22"/>
          <w:lang w:val="es-CO" w:eastAsia="en-US"/>
        </w:rPr>
        <w:t xml:space="preserve"> la recomendación UIT-R M.1224</w:t>
      </w:r>
      <w:r w:rsidR="29BAC388" w:rsidRPr="00905DED">
        <w:rPr>
          <w:rFonts w:eastAsiaTheme="minorEastAsia" w:cs="Arial"/>
          <w:sz w:val="22"/>
          <w:szCs w:val="22"/>
          <w:lang w:val="es-CO" w:eastAsia="en-US"/>
        </w:rPr>
        <w:t xml:space="preserve"> </w:t>
      </w:r>
      <w:r w:rsidR="29BAC388" w:rsidRPr="00905DED">
        <w:rPr>
          <w:rFonts w:eastAsia="Arial" w:cs="Arial"/>
          <w:sz w:val="22"/>
          <w:szCs w:val="22"/>
          <w:lang w:val="es-CO"/>
        </w:rPr>
        <w:t>(03/2012), sobre los</w:t>
      </w:r>
      <w:r w:rsidR="29BAC388" w:rsidRPr="00905DED">
        <w:rPr>
          <w:rFonts w:eastAsia="Arial" w:cs="Arial"/>
          <w:sz w:val="22"/>
          <w:szCs w:val="22"/>
          <w:lang w:val="es"/>
        </w:rPr>
        <w:t xml:space="preserve"> términos y definiciones de las telecomunicaciones móviles internacionales (IMT), señala que</w:t>
      </w:r>
      <w:r w:rsidRPr="00905DED">
        <w:rPr>
          <w:rFonts w:eastAsiaTheme="minorEastAsia" w:cs="Arial"/>
          <w:sz w:val="22"/>
          <w:szCs w:val="22"/>
          <w:lang w:val="es-CO" w:eastAsia="en-US"/>
        </w:rPr>
        <w:t xml:space="preserve"> los sistemas de telecomunicaciones móviles internacionales (IMT) son sistemas que ofrecen acceso a una amplia gama de servicios de telecomunicaci</w:t>
      </w:r>
      <w:r w:rsidR="1D434FF0" w:rsidRPr="00905DED">
        <w:rPr>
          <w:rFonts w:eastAsiaTheme="minorEastAsia" w:cs="Arial"/>
          <w:sz w:val="22"/>
          <w:szCs w:val="22"/>
          <w:lang w:val="es-CO" w:eastAsia="en-US"/>
        </w:rPr>
        <w:t>o</w:t>
      </w:r>
      <w:r w:rsidRPr="00905DED">
        <w:rPr>
          <w:rFonts w:eastAsiaTheme="minorEastAsia" w:cs="Arial"/>
          <w:sz w:val="22"/>
          <w:szCs w:val="22"/>
          <w:lang w:val="es-CO" w:eastAsia="en-US"/>
        </w:rPr>
        <w:t>n</w:t>
      </w:r>
      <w:r w:rsidR="1D434FF0" w:rsidRPr="00905DED">
        <w:rPr>
          <w:rFonts w:eastAsiaTheme="minorEastAsia" w:cs="Arial"/>
          <w:sz w:val="22"/>
          <w:szCs w:val="22"/>
          <w:lang w:val="es-CO" w:eastAsia="en-US"/>
        </w:rPr>
        <w:t>es</w:t>
      </w:r>
      <w:r w:rsidRPr="00905DED">
        <w:rPr>
          <w:rFonts w:eastAsiaTheme="minorEastAsia" w:cs="Arial"/>
          <w:sz w:val="22"/>
          <w:szCs w:val="22"/>
          <w:lang w:val="es-CO" w:eastAsia="en-US"/>
        </w:rPr>
        <w:t xml:space="preserve"> y en particular a servicios móviles avanzados, soportados por las redes móviles y fijas que cada vez más utilizan tecnología de paquetes</w:t>
      </w:r>
      <w:r w:rsidR="48FE33AE" w:rsidRPr="00905DED">
        <w:rPr>
          <w:rFonts w:eastAsiaTheme="minorEastAsia" w:cs="Arial"/>
          <w:sz w:val="22"/>
          <w:szCs w:val="22"/>
          <w:lang w:val="es-CO" w:eastAsia="en-US"/>
        </w:rPr>
        <w:t>.</w:t>
      </w:r>
      <w:r w:rsidR="27F2EC1A" w:rsidRPr="00905DED">
        <w:rPr>
          <w:rFonts w:eastAsiaTheme="minorEastAsia" w:cs="Arial"/>
          <w:sz w:val="22"/>
          <w:szCs w:val="22"/>
          <w:lang w:val="es-CO" w:eastAsia="en-US"/>
        </w:rPr>
        <w:t xml:space="preserve"> Estos sistemas de comunicaciones se caracterizan</w:t>
      </w:r>
      <w:r w:rsidR="6F4591A9" w:rsidRPr="00905DED">
        <w:rPr>
          <w:rFonts w:eastAsiaTheme="minorEastAsia" w:cs="Arial"/>
          <w:sz w:val="22"/>
          <w:szCs w:val="22"/>
          <w:lang w:val="es-CO" w:eastAsia="en-US"/>
        </w:rPr>
        <w:t xml:space="preserve"> por </w:t>
      </w:r>
      <w:r w:rsidR="33B43C56" w:rsidRPr="00905DED">
        <w:rPr>
          <w:rFonts w:eastAsiaTheme="minorEastAsia" w:cs="Arial"/>
          <w:sz w:val="22"/>
          <w:szCs w:val="22"/>
          <w:lang w:val="es-CO" w:eastAsia="en-US"/>
        </w:rPr>
        <w:t xml:space="preserve">su alto grado de </w:t>
      </w:r>
      <w:r w:rsidR="258EF5E8" w:rsidRPr="00905DED">
        <w:rPr>
          <w:rFonts w:eastAsiaTheme="minorEastAsia" w:cs="Arial"/>
          <w:sz w:val="22"/>
          <w:szCs w:val="22"/>
          <w:lang w:val="es-CO" w:eastAsia="en-US"/>
        </w:rPr>
        <w:t xml:space="preserve">masificación a escala mundial, </w:t>
      </w:r>
      <w:r w:rsidR="39CE469C" w:rsidRPr="00905DED">
        <w:rPr>
          <w:rFonts w:eastAsiaTheme="minorEastAsia" w:cs="Arial"/>
          <w:sz w:val="22"/>
          <w:szCs w:val="22"/>
          <w:lang w:val="es-CO" w:eastAsia="en-US"/>
        </w:rPr>
        <w:t>lo que genera un ecosistema</w:t>
      </w:r>
      <w:r w:rsidR="6A982091" w:rsidRPr="00905DED">
        <w:rPr>
          <w:rFonts w:eastAsiaTheme="minorEastAsia" w:cs="Arial"/>
          <w:sz w:val="22"/>
          <w:szCs w:val="22"/>
          <w:lang w:val="es-CO" w:eastAsia="en-US"/>
        </w:rPr>
        <w:t xml:space="preserve"> elevado</w:t>
      </w:r>
      <w:r w:rsidR="39CE469C" w:rsidRPr="00905DED">
        <w:rPr>
          <w:rFonts w:eastAsiaTheme="minorEastAsia" w:cs="Arial"/>
          <w:sz w:val="22"/>
          <w:szCs w:val="22"/>
          <w:lang w:val="es-CO" w:eastAsia="en-US"/>
        </w:rPr>
        <w:t xml:space="preserve"> de equipos y </w:t>
      </w:r>
      <w:r w:rsidR="4C510F62" w:rsidRPr="00905DED">
        <w:rPr>
          <w:rFonts w:eastAsiaTheme="minorEastAsia" w:cs="Arial"/>
          <w:sz w:val="22"/>
          <w:szCs w:val="22"/>
          <w:lang w:val="es-CO" w:eastAsia="en-US"/>
        </w:rPr>
        <w:t>terminales</w:t>
      </w:r>
      <w:r w:rsidR="39CE469C" w:rsidRPr="00905DED">
        <w:rPr>
          <w:rFonts w:eastAsiaTheme="minorEastAsia" w:cs="Arial"/>
          <w:sz w:val="22"/>
          <w:szCs w:val="22"/>
          <w:lang w:val="es-CO" w:eastAsia="en-US"/>
        </w:rPr>
        <w:t xml:space="preserve"> de usuario</w:t>
      </w:r>
      <w:r w:rsidR="28F46ABA" w:rsidRPr="00905DED">
        <w:rPr>
          <w:rFonts w:eastAsiaTheme="minorEastAsia" w:cs="Arial"/>
          <w:sz w:val="22"/>
          <w:szCs w:val="22"/>
          <w:lang w:val="es-CO" w:eastAsia="en-US"/>
        </w:rPr>
        <w:t>, así como</w:t>
      </w:r>
      <w:r w:rsidR="1048F897" w:rsidRPr="00905DED">
        <w:rPr>
          <w:rFonts w:eastAsiaTheme="minorEastAsia" w:cs="Arial"/>
          <w:sz w:val="22"/>
          <w:szCs w:val="22"/>
          <w:lang w:val="es-CO" w:eastAsia="en-US"/>
        </w:rPr>
        <w:t xml:space="preserve"> economías de escala </w:t>
      </w:r>
      <w:r w:rsidR="1496A507" w:rsidRPr="00905DED">
        <w:rPr>
          <w:rFonts w:eastAsiaTheme="minorEastAsia" w:cs="Arial"/>
          <w:sz w:val="22"/>
          <w:szCs w:val="22"/>
          <w:lang w:val="es-CO" w:eastAsia="en-US"/>
        </w:rPr>
        <w:t xml:space="preserve">que facilitan </w:t>
      </w:r>
      <w:r w:rsidR="458AFCC1" w:rsidRPr="00905DED">
        <w:rPr>
          <w:rFonts w:eastAsiaTheme="minorEastAsia" w:cs="Arial"/>
          <w:sz w:val="22"/>
          <w:szCs w:val="22"/>
          <w:lang w:val="es-CO" w:eastAsia="en-US"/>
        </w:rPr>
        <w:t>su</w:t>
      </w:r>
      <w:r w:rsidR="1496A507" w:rsidRPr="00905DED">
        <w:rPr>
          <w:rFonts w:eastAsiaTheme="minorEastAsia" w:cs="Arial"/>
          <w:sz w:val="22"/>
          <w:szCs w:val="22"/>
          <w:lang w:val="es-CO" w:eastAsia="en-US"/>
        </w:rPr>
        <w:t xml:space="preserve"> asequibilidad</w:t>
      </w:r>
      <w:r w:rsidR="6C47A19D" w:rsidRPr="00905DED">
        <w:rPr>
          <w:rFonts w:eastAsiaTheme="minorEastAsia" w:cs="Arial"/>
          <w:sz w:val="22"/>
          <w:szCs w:val="22"/>
          <w:lang w:val="es-CO" w:eastAsia="en-US"/>
        </w:rPr>
        <w:t xml:space="preserve"> </w:t>
      </w:r>
      <w:r w:rsidR="458AFCC1" w:rsidRPr="00905DED">
        <w:rPr>
          <w:rFonts w:eastAsiaTheme="minorEastAsia" w:cs="Arial"/>
          <w:sz w:val="22"/>
          <w:szCs w:val="22"/>
          <w:lang w:val="es-CO" w:eastAsia="en-US"/>
        </w:rPr>
        <w:t>po</w:t>
      </w:r>
      <w:r w:rsidR="3CD47737" w:rsidRPr="00905DED">
        <w:rPr>
          <w:rFonts w:eastAsiaTheme="minorEastAsia" w:cs="Arial"/>
          <w:sz w:val="22"/>
          <w:szCs w:val="22"/>
          <w:lang w:val="es-CO" w:eastAsia="en-US"/>
        </w:rPr>
        <w:t xml:space="preserve">r </w:t>
      </w:r>
      <w:r w:rsidR="1F7AF682" w:rsidRPr="00905DED">
        <w:rPr>
          <w:rFonts w:eastAsiaTheme="minorEastAsia" w:cs="Arial"/>
          <w:sz w:val="22"/>
          <w:szCs w:val="22"/>
          <w:lang w:val="es-CO" w:eastAsia="en-US"/>
        </w:rPr>
        <w:t>personas de bajos recursos</w:t>
      </w:r>
      <w:r w:rsidR="19C0C975" w:rsidRPr="00905DED">
        <w:rPr>
          <w:rFonts w:eastAsiaTheme="minorEastAsia" w:cs="Arial"/>
          <w:sz w:val="22"/>
          <w:szCs w:val="22"/>
          <w:lang w:val="es-CO" w:eastAsia="en-US"/>
        </w:rPr>
        <w:t>. En este sentido, los servicio</w:t>
      </w:r>
      <w:r w:rsidR="45E5EC48" w:rsidRPr="00905DED">
        <w:rPr>
          <w:rFonts w:eastAsiaTheme="minorEastAsia" w:cs="Arial"/>
          <w:sz w:val="22"/>
          <w:szCs w:val="22"/>
          <w:lang w:val="es-CO" w:eastAsia="en-US"/>
        </w:rPr>
        <w:t>s</w:t>
      </w:r>
      <w:r w:rsidR="19C0C975" w:rsidRPr="00905DED">
        <w:rPr>
          <w:rFonts w:eastAsiaTheme="minorEastAsia" w:cs="Arial"/>
          <w:sz w:val="22"/>
          <w:szCs w:val="22"/>
          <w:lang w:val="es-CO" w:eastAsia="en-US"/>
        </w:rPr>
        <w:t xml:space="preserve"> móviles basad</w:t>
      </w:r>
      <w:r w:rsidR="54B3A5A3" w:rsidRPr="00905DED">
        <w:rPr>
          <w:rFonts w:eastAsiaTheme="minorEastAsia" w:cs="Arial"/>
          <w:sz w:val="22"/>
          <w:szCs w:val="22"/>
          <w:lang w:val="es-CO" w:eastAsia="en-US"/>
        </w:rPr>
        <w:t>os</w:t>
      </w:r>
      <w:r w:rsidR="19C0C975" w:rsidRPr="00905DED">
        <w:rPr>
          <w:rFonts w:eastAsiaTheme="minorEastAsia" w:cs="Arial"/>
          <w:sz w:val="22"/>
          <w:szCs w:val="22"/>
          <w:lang w:val="es-CO" w:eastAsia="en-US"/>
        </w:rPr>
        <w:t xml:space="preserve"> en tecnologías IMT se han convertido</w:t>
      </w:r>
      <w:r w:rsidR="7544BBA8" w:rsidRPr="00905DED">
        <w:rPr>
          <w:rFonts w:eastAsiaTheme="minorEastAsia" w:cs="Arial"/>
          <w:sz w:val="22"/>
          <w:szCs w:val="22"/>
          <w:lang w:val="es-CO" w:eastAsia="en-US"/>
        </w:rPr>
        <w:t xml:space="preserve"> en la solución por excelencia </w:t>
      </w:r>
      <w:r w:rsidR="5AF3AD1C" w:rsidRPr="00905DED">
        <w:rPr>
          <w:rFonts w:eastAsiaTheme="minorEastAsia" w:cs="Arial"/>
          <w:sz w:val="22"/>
          <w:szCs w:val="22"/>
          <w:lang w:val="es-CO" w:eastAsia="en-US"/>
        </w:rPr>
        <w:t>de acceso</w:t>
      </w:r>
      <w:r w:rsidR="55452E1C" w:rsidRPr="00905DED">
        <w:rPr>
          <w:rFonts w:eastAsiaTheme="minorEastAsia" w:cs="Arial"/>
          <w:sz w:val="22"/>
          <w:szCs w:val="22"/>
          <w:lang w:val="es-CO" w:eastAsia="en-US"/>
        </w:rPr>
        <w:t xml:space="preserve"> a Internet</w:t>
      </w:r>
      <w:r w:rsidR="45117D96" w:rsidRPr="00905DED">
        <w:rPr>
          <w:rFonts w:eastAsiaTheme="minorEastAsia" w:cs="Arial"/>
          <w:sz w:val="22"/>
          <w:szCs w:val="22"/>
          <w:lang w:val="es-CO" w:eastAsia="en-US"/>
        </w:rPr>
        <w:t xml:space="preserve"> y telefonía</w:t>
      </w:r>
      <w:r w:rsidR="5D18B348" w:rsidRPr="00905DED">
        <w:rPr>
          <w:rFonts w:eastAsiaTheme="minorEastAsia" w:cs="Arial"/>
          <w:sz w:val="22"/>
          <w:szCs w:val="22"/>
          <w:lang w:val="es-CO" w:eastAsia="en-US"/>
        </w:rPr>
        <w:t xml:space="preserve"> </w:t>
      </w:r>
      <w:r w:rsidR="07054758" w:rsidRPr="00905DED">
        <w:rPr>
          <w:rFonts w:eastAsiaTheme="minorEastAsia" w:cs="Arial"/>
          <w:sz w:val="22"/>
          <w:szCs w:val="22"/>
          <w:lang w:val="es-CO" w:eastAsia="en-US"/>
        </w:rPr>
        <w:t xml:space="preserve">de toda la población </w:t>
      </w:r>
      <w:r w:rsidR="6FF69DD3" w:rsidRPr="00905DED">
        <w:rPr>
          <w:rFonts w:eastAsiaTheme="minorEastAsia" w:cs="Arial"/>
          <w:sz w:val="22"/>
          <w:szCs w:val="22"/>
          <w:lang w:val="es-CO" w:eastAsia="en-US"/>
        </w:rPr>
        <w:t xml:space="preserve">a nivel </w:t>
      </w:r>
      <w:r w:rsidR="58F6BEEA" w:rsidRPr="00905DED">
        <w:rPr>
          <w:rFonts w:eastAsiaTheme="minorEastAsia" w:cs="Arial"/>
          <w:sz w:val="22"/>
          <w:szCs w:val="22"/>
          <w:lang w:val="es-CO" w:eastAsia="en-US"/>
        </w:rPr>
        <w:t>mundial</w:t>
      </w:r>
      <w:r w:rsidR="74CDC78D" w:rsidRPr="00905DED">
        <w:rPr>
          <w:rFonts w:eastAsiaTheme="minorEastAsia" w:cs="Arial"/>
          <w:sz w:val="22"/>
          <w:szCs w:val="22"/>
          <w:lang w:val="es-CO" w:eastAsia="en-US"/>
        </w:rPr>
        <w:t xml:space="preserve">, es </w:t>
      </w:r>
      <w:r w:rsidR="35177DB6" w:rsidRPr="00905DED">
        <w:rPr>
          <w:rFonts w:eastAsiaTheme="minorEastAsia" w:cs="Arial"/>
          <w:sz w:val="22"/>
          <w:szCs w:val="22"/>
          <w:lang w:val="es-CO" w:eastAsia="en-US"/>
        </w:rPr>
        <w:t xml:space="preserve">por ello la relevancia e importancia </w:t>
      </w:r>
      <w:r w:rsidR="54270B25" w:rsidRPr="00905DED">
        <w:rPr>
          <w:rFonts w:eastAsiaTheme="minorEastAsia" w:cs="Arial"/>
          <w:sz w:val="22"/>
          <w:szCs w:val="22"/>
          <w:lang w:val="es-CO" w:eastAsia="en-US"/>
        </w:rPr>
        <w:t>de establecer</w:t>
      </w:r>
      <w:r w:rsidR="56AC3FA1" w:rsidRPr="00905DED">
        <w:rPr>
          <w:rFonts w:eastAsiaTheme="minorEastAsia" w:cs="Arial"/>
          <w:sz w:val="22"/>
          <w:szCs w:val="22"/>
          <w:lang w:val="es-CO" w:eastAsia="en-US"/>
        </w:rPr>
        <w:t xml:space="preserve"> en Colombia</w:t>
      </w:r>
      <w:r w:rsidR="54270B25" w:rsidRPr="00905DED">
        <w:rPr>
          <w:rFonts w:eastAsiaTheme="minorEastAsia" w:cs="Arial"/>
          <w:sz w:val="22"/>
          <w:szCs w:val="22"/>
          <w:lang w:val="es-CO" w:eastAsia="en-US"/>
        </w:rPr>
        <w:t xml:space="preserve"> medidas regulatorias</w:t>
      </w:r>
      <w:r w:rsidR="69D98774" w:rsidRPr="00905DED">
        <w:rPr>
          <w:rFonts w:eastAsiaTheme="minorEastAsia" w:cs="Arial"/>
          <w:sz w:val="22"/>
          <w:szCs w:val="22"/>
          <w:lang w:val="es-CO" w:eastAsia="en-US"/>
        </w:rPr>
        <w:t xml:space="preserve"> flexibles</w:t>
      </w:r>
      <w:r w:rsidR="49A18670" w:rsidRPr="00905DED">
        <w:rPr>
          <w:rFonts w:eastAsiaTheme="minorEastAsia" w:cs="Arial"/>
          <w:sz w:val="22"/>
          <w:szCs w:val="22"/>
          <w:lang w:val="es-CO" w:eastAsia="en-US"/>
        </w:rPr>
        <w:t xml:space="preserve"> mediante esquemas de compartición del recurso</w:t>
      </w:r>
      <w:r w:rsidR="54270B25" w:rsidRPr="00905DED">
        <w:rPr>
          <w:rFonts w:eastAsiaTheme="minorEastAsia" w:cs="Arial"/>
          <w:sz w:val="22"/>
          <w:szCs w:val="22"/>
          <w:lang w:val="es-CO" w:eastAsia="en-US"/>
        </w:rPr>
        <w:t xml:space="preserve"> que promuevan el acceso</w:t>
      </w:r>
      <w:r w:rsidR="59FC5239" w:rsidRPr="00905DED">
        <w:rPr>
          <w:rFonts w:eastAsiaTheme="minorEastAsia" w:cs="Arial"/>
          <w:sz w:val="22"/>
          <w:szCs w:val="22"/>
          <w:lang w:val="es-CO" w:eastAsia="en-US"/>
        </w:rPr>
        <w:t xml:space="preserve"> a </w:t>
      </w:r>
      <w:r w:rsidR="35177DB6" w:rsidRPr="00905DED">
        <w:rPr>
          <w:rFonts w:eastAsiaTheme="minorEastAsia" w:cs="Arial"/>
          <w:sz w:val="22"/>
          <w:szCs w:val="22"/>
          <w:lang w:val="es-CO" w:eastAsia="en-US"/>
        </w:rPr>
        <w:t xml:space="preserve">las bandas </w:t>
      </w:r>
      <w:r w:rsidR="14C11D94" w:rsidRPr="00905DED">
        <w:rPr>
          <w:rFonts w:eastAsiaTheme="minorEastAsia" w:cs="Arial"/>
          <w:sz w:val="22"/>
          <w:szCs w:val="22"/>
          <w:lang w:val="es-CO" w:eastAsia="en-US"/>
        </w:rPr>
        <w:t xml:space="preserve">de frecuencias identificadas para </w:t>
      </w:r>
      <w:r w:rsidR="35177DB6" w:rsidRPr="00905DED">
        <w:rPr>
          <w:rFonts w:eastAsiaTheme="minorEastAsia" w:cs="Arial"/>
          <w:sz w:val="22"/>
          <w:szCs w:val="22"/>
          <w:lang w:val="es-CO" w:eastAsia="en-US"/>
        </w:rPr>
        <w:t>IMT</w:t>
      </w:r>
      <w:r w:rsidR="39665A24" w:rsidRPr="00905DED">
        <w:rPr>
          <w:rFonts w:eastAsiaTheme="minorEastAsia" w:cs="Arial"/>
          <w:sz w:val="22"/>
          <w:szCs w:val="22"/>
          <w:lang w:val="es-CO" w:eastAsia="en-US"/>
        </w:rPr>
        <w:t xml:space="preserve"> por todos los actores del ecosistema digital</w:t>
      </w:r>
      <w:r w:rsidR="793B923F" w:rsidRPr="00905DED">
        <w:rPr>
          <w:rFonts w:eastAsiaTheme="minorEastAsia" w:cs="Arial"/>
          <w:sz w:val="22"/>
          <w:szCs w:val="22"/>
          <w:lang w:val="es-CO" w:eastAsia="en-US"/>
        </w:rPr>
        <w:t>, con lo cual se puede lograr un gran impacto</w:t>
      </w:r>
      <w:r w:rsidR="64641D0C" w:rsidRPr="00905DED">
        <w:rPr>
          <w:rFonts w:eastAsiaTheme="minorEastAsia" w:cs="Arial"/>
          <w:sz w:val="22"/>
          <w:szCs w:val="22"/>
          <w:lang w:val="es-CO" w:eastAsia="en-US"/>
        </w:rPr>
        <w:t xml:space="preserve"> focalizando los esfuerzos</w:t>
      </w:r>
      <w:r w:rsidR="150E53FE" w:rsidRPr="00905DED">
        <w:rPr>
          <w:rFonts w:eastAsiaTheme="minorEastAsia" w:cs="Arial"/>
          <w:sz w:val="22"/>
          <w:szCs w:val="22"/>
          <w:lang w:val="es-CO" w:eastAsia="en-US"/>
        </w:rPr>
        <w:t xml:space="preserve"> </w:t>
      </w:r>
      <w:r w:rsidR="11F545AA" w:rsidRPr="00905DED">
        <w:rPr>
          <w:rFonts w:eastAsiaTheme="minorEastAsia" w:cs="Arial"/>
          <w:sz w:val="22"/>
          <w:szCs w:val="22"/>
          <w:lang w:val="es-CO" w:eastAsia="en-US"/>
        </w:rPr>
        <w:t>en est</w:t>
      </w:r>
      <w:r w:rsidR="410C12C6" w:rsidRPr="00905DED">
        <w:rPr>
          <w:rFonts w:eastAsiaTheme="minorEastAsia" w:cs="Arial"/>
          <w:sz w:val="22"/>
          <w:szCs w:val="22"/>
          <w:lang w:val="es-CO" w:eastAsia="en-US"/>
        </w:rPr>
        <w:t>as bandas</w:t>
      </w:r>
      <w:r w:rsidR="30030523" w:rsidRPr="00905DED">
        <w:rPr>
          <w:rFonts w:eastAsiaTheme="minorEastAsia" w:cs="Arial"/>
          <w:sz w:val="22"/>
          <w:szCs w:val="22"/>
          <w:lang w:val="es-CO" w:eastAsia="en-US"/>
        </w:rPr>
        <w:t>.</w:t>
      </w:r>
    </w:p>
    <w:p w14:paraId="4698A38C" w14:textId="77777777" w:rsidR="00970BCB" w:rsidRPr="00905DED" w:rsidRDefault="00970BCB" w:rsidP="00905DED">
      <w:pPr>
        <w:autoSpaceDE w:val="0"/>
        <w:autoSpaceDN w:val="0"/>
        <w:adjustRightInd w:val="0"/>
        <w:jc w:val="both"/>
        <w:rPr>
          <w:rFonts w:eastAsiaTheme="minorHAnsi" w:cs="Arial"/>
          <w:sz w:val="22"/>
          <w:szCs w:val="22"/>
          <w:lang w:val="es-CO" w:eastAsia="en-US"/>
        </w:rPr>
      </w:pPr>
    </w:p>
    <w:p w14:paraId="68C6FF1C" w14:textId="26F33089" w:rsidR="00867F4C" w:rsidRPr="00905DED" w:rsidRDefault="778656C3" w:rsidP="2E4F072A">
      <w:pPr>
        <w:autoSpaceDE w:val="0"/>
        <w:autoSpaceDN w:val="0"/>
        <w:adjustRightInd w:val="0"/>
        <w:jc w:val="both"/>
        <w:rPr>
          <w:rFonts w:eastAsiaTheme="minorEastAsia" w:cs="Arial"/>
          <w:sz w:val="22"/>
          <w:szCs w:val="22"/>
          <w:lang w:val="es-CO" w:eastAsia="en-US"/>
        </w:rPr>
      </w:pPr>
      <w:r w:rsidRPr="2E4F072A">
        <w:rPr>
          <w:rFonts w:cs="Arial"/>
          <w:sz w:val="22"/>
          <w:szCs w:val="22"/>
        </w:rPr>
        <w:t>Que</w:t>
      </w:r>
      <w:r w:rsidRPr="2E4F072A">
        <w:rPr>
          <w:rFonts w:eastAsiaTheme="minorEastAsia" w:cs="Arial"/>
          <w:sz w:val="22"/>
          <w:szCs w:val="22"/>
          <w:lang w:val="es-CO" w:eastAsia="en-US"/>
        </w:rPr>
        <w:t xml:space="preserve"> e</w:t>
      </w:r>
      <w:r w:rsidR="3F2DD035" w:rsidRPr="2E4F072A">
        <w:rPr>
          <w:rFonts w:eastAsiaTheme="minorEastAsia" w:cs="Arial"/>
          <w:sz w:val="22"/>
          <w:szCs w:val="22"/>
          <w:lang w:val="es-CO" w:eastAsia="en-US"/>
        </w:rPr>
        <w:t xml:space="preserve">l Gobierno </w:t>
      </w:r>
      <w:r w:rsidR="20887090" w:rsidRPr="2E4F072A">
        <w:rPr>
          <w:rFonts w:eastAsiaTheme="minorEastAsia" w:cs="Arial"/>
          <w:sz w:val="22"/>
          <w:szCs w:val="22"/>
          <w:lang w:val="es-CO" w:eastAsia="en-US"/>
        </w:rPr>
        <w:t>Nacional</w:t>
      </w:r>
      <w:r w:rsidR="3F2DD035" w:rsidRPr="2E4F072A">
        <w:rPr>
          <w:rFonts w:eastAsiaTheme="minorEastAsia" w:cs="Arial"/>
          <w:sz w:val="22"/>
          <w:szCs w:val="22"/>
          <w:lang w:val="es-CO" w:eastAsia="en-US"/>
        </w:rPr>
        <w:t>, con el fin de reglamentar la compartición del espectro radioeléctrico establecida</w:t>
      </w:r>
      <w:r w:rsidR="38CD85D0" w:rsidRPr="2E4F072A">
        <w:rPr>
          <w:rFonts w:eastAsiaTheme="minorEastAsia" w:cs="Arial"/>
          <w:sz w:val="22"/>
          <w:szCs w:val="22"/>
          <w:lang w:val="es-CO" w:eastAsia="en-US"/>
        </w:rPr>
        <w:t xml:space="preserve"> </w:t>
      </w:r>
      <w:r w:rsidR="3F2DD035" w:rsidRPr="2E4F072A">
        <w:rPr>
          <w:rFonts w:eastAsiaTheme="minorEastAsia" w:cs="Arial"/>
          <w:sz w:val="22"/>
          <w:szCs w:val="22"/>
          <w:lang w:val="es-CO" w:eastAsia="en-US"/>
        </w:rPr>
        <w:t xml:space="preserve">en el numeral 5 del artículo 142 de la Ley 2294 de 2023 y </w:t>
      </w:r>
      <w:r w:rsidR="0F61C716" w:rsidRPr="2E4F072A">
        <w:rPr>
          <w:rFonts w:eastAsiaTheme="minorEastAsia" w:cs="Arial"/>
          <w:sz w:val="22"/>
          <w:szCs w:val="22"/>
          <w:lang w:val="es-CO" w:eastAsia="en-US"/>
        </w:rPr>
        <w:t>con</w:t>
      </w:r>
      <w:r w:rsidR="01EC1D5B" w:rsidRPr="2E4F072A">
        <w:rPr>
          <w:rFonts w:eastAsiaTheme="minorEastAsia" w:cs="Arial"/>
          <w:sz w:val="22"/>
          <w:szCs w:val="22"/>
          <w:lang w:val="es-CO" w:eastAsia="en-US"/>
        </w:rPr>
        <w:t xml:space="preserve"> el </w:t>
      </w:r>
      <w:r w:rsidR="00905DED" w:rsidRPr="2E4F072A">
        <w:rPr>
          <w:rFonts w:eastAsiaTheme="minorEastAsia" w:cs="Arial"/>
          <w:sz w:val="22"/>
          <w:szCs w:val="22"/>
          <w:lang w:val="es-CO" w:eastAsia="en-US"/>
        </w:rPr>
        <w:t>propósito</w:t>
      </w:r>
      <w:r w:rsidR="01EC1D5B" w:rsidRPr="2E4F072A">
        <w:rPr>
          <w:rFonts w:eastAsiaTheme="minorEastAsia" w:cs="Arial"/>
          <w:sz w:val="22"/>
          <w:szCs w:val="22"/>
          <w:lang w:val="es-CO" w:eastAsia="en-US"/>
        </w:rPr>
        <w:t xml:space="preserve"> </w:t>
      </w:r>
      <w:r w:rsidR="3F2DD035" w:rsidRPr="2E4F072A">
        <w:rPr>
          <w:rFonts w:eastAsiaTheme="minorEastAsia" w:cs="Arial"/>
          <w:sz w:val="22"/>
          <w:szCs w:val="22"/>
          <w:lang w:val="es-CO" w:eastAsia="en-US"/>
        </w:rPr>
        <w:t>de cumplir con los principios de universalidad</w:t>
      </w:r>
      <w:r w:rsidR="38CD85D0" w:rsidRPr="2E4F072A">
        <w:rPr>
          <w:rFonts w:eastAsiaTheme="minorEastAsia" w:cs="Arial"/>
          <w:sz w:val="22"/>
          <w:szCs w:val="22"/>
          <w:lang w:val="es-CO" w:eastAsia="en-US"/>
        </w:rPr>
        <w:t xml:space="preserve"> </w:t>
      </w:r>
      <w:r w:rsidR="3F2DD035" w:rsidRPr="2E4F072A">
        <w:rPr>
          <w:rFonts w:eastAsiaTheme="minorEastAsia" w:cs="Arial"/>
          <w:sz w:val="22"/>
          <w:szCs w:val="22"/>
          <w:lang w:val="es-CO" w:eastAsia="en-US"/>
        </w:rPr>
        <w:t>y maximización del bienestar social establecidos en la Ley 1341 de 2009, y de la garantía de la</w:t>
      </w:r>
      <w:r w:rsidR="38CD85D0" w:rsidRPr="2E4F072A">
        <w:rPr>
          <w:rFonts w:eastAsiaTheme="minorEastAsia" w:cs="Arial"/>
          <w:sz w:val="22"/>
          <w:szCs w:val="22"/>
          <w:lang w:val="es-CO" w:eastAsia="en-US"/>
        </w:rPr>
        <w:t xml:space="preserve"> </w:t>
      </w:r>
      <w:r w:rsidR="3F2DD035" w:rsidRPr="2E4F072A">
        <w:rPr>
          <w:rFonts w:eastAsiaTheme="minorEastAsia" w:cs="Arial"/>
          <w:sz w:val="22"/>
          <w:szCs w:val="22"/>
          <w:lang w:val="es-CO" w:eastAsia="en-US"/>
        </w:rPr>
        <w:t>prestación del servicio público de acceso a Internet co</w:t>
      </w:r>
      <w:r w:rsidR="1E6B2C2C" w:rsidRPr="2E4F072A">
        <w:rPr>
          <w:rFonts w:eastAsiaTheme="minorEastAsia" w:cs="Arial"/>
          <w:sz w:val="22"/>
          <w:szCs w:val="22"/>
          <w:lang w:val="es-CO" w:eastAsia="en-US"/>
        </w:rPr>
        <w:t>n</w:t>
      </w:r>
      <w:r w:rsidR="1E6B2C2C" w:rsidRPr="2E4F072A" w:rsidDel="0042483D">
        <w:rPr>
          <w:rFonts w:eastAsiaTheme="minorEastAsia" w:cs="Arial"/>
          <w:sz w:val="22"/>
          <w:szCs w:val="22"/>
          <w:lang w:val="es-CO" w:eastAsia="en-US"/>
        </w:rPr>
        <w:t xml:space="preserve"> </w:t>
      </w:r>
      <w:r w:rsidR="3F2DD035" w:rsidRPr="2E4F072A">
        <w:rPr>
          <w:rFonts w:eastAsiaTheme="minorEastAsia" w:cs="Arial"/>
          <w:sz w:val="22"/>
          <w:szCs w:val="22"/>
          <w:lang w:val="es-CO" w:eastAsia="en-US"/>
        </w:rPr>
        <w:t xml:space="preserve">carácter esencial, </w:t>
      </w:r>
      <w:r w:rsidR="64D0E06F" w:rsidRPr="2E4F072A">
        <w:rPr>
          <w:rFonts w:eastAsiaTheme="minorEastAsia" w:cs="Arial"/>
          <w:sz w:val="22"/>
          <w:szCs w:val="22"/>
          <w:lang w:val="es-CO" w:eastAsia="en-US"/>
        </w:rPr>
        <w:t>para asegurar</w:t>
      </w:r>
      <w:r w:rsidR="3F2DD035" w:rsidRPr="2E4F072A">
        <w:rPr>
          <w:rFonts w:eastAsiaTheme="minorEastAsia" w:cs="Arial"/>
          <w:sz w:val="22"/>
          <w:szCs w:val="22"/>
          <w:lang w:val="es-CO" w:eastAsia="en-US"/>
        </w:rPr>
        <w:t xml:space="preserve"> la</w:t>
      </w:r>
      <w:r w:rsidR="38CD85D0" w:rsidRPr="2E4F072A">
        <w:rPr>
          <w:rFonts w:eastAsiaTheme="minorEastAsia" w:cs="Arial"/>
          <w:sz w:val="22"/>
          <w:szCs w:val="22"/>
          <w:lang w:val="es-CO" w:eastAsia="en-US"/>
        </w:rPr>
        <w:t xml:space="preserve"> </w:t>
      </w:r>
      <w:r w:rsidR="3F2DD035" w:rsidRPr="2E4F072A">
        <w:rPr>
          <w:rFonts w:eastAsiaTheme="minorEastAsia" w:cs="Arial"/>
          <w:sz w:val="22"/>
          <w:szCs w:val="22"/>
          <w:lang w:val="es-CO" w:eastAsia="en-US"/>
        </w:rPr>
        <w:t xml:space="preserve">prestación del servicio de </w:t>
      </w:r>
      <w:r w:rsidR="3F2DD035" w:rsidRPr="2E4F072A">
        <w:rPr>
          <w:rFonts w:eastAsiaTheme="minorEastAsia" w:cs="Arial"/>
          <w:sz w:val="22"/>
          <w:szCs w:val="22"/>
          <w:lang w:val="es-CO" w:eastAsia="en-US"/>
        </w:rPr>
        <w:lastRenderedPageBreak/>
        <w:t>manera eficiente, continua y permanente, permiti</w:t>
      </w:r>
      <w:r w:rsidR="20A93C03" w:rsidRPr="2E4F072A">
        <w:rPr>
          <w:rFonts w:eastAsiaTheme="minorEastAsia" w:cs="Arial"/>
          <w:sz w:val="22"/>
          <w:szCs w:val="22"/>
          <w:lang w:val="es-CO" w:eastAsia="en-US"/>
        </w:rPr>
        <w:t>r</w:t>
      </w:r>
      <w:r w:rsidR="3F2DD035" w:rsidRPr="2E4F072A">
        <w:rPr>
          <w:rFonts w:eastAsiaTheme="minorEastAsia" w:cs="Arial"/>
          <w:sz w:val="22"/>
          <w:szCs w:val="22"/>
          <w:lang w:val="es-CO" w:eastAsia="en-US"/>
        </w:rPr>
        <w:t xml:space="preserve"> la conectividad de</w:t>
      </w:r>
      <w:r w:rsidR="38CD85D0" w:rsidRPr="2E4F072A">
        <w:rPr>
          <w:rFonts w:eastAsiaTheme="minorEastAsia" w:cs="Arial"/>
          <w:sz w:val="22"/>
          <w:szCs w:val="22"/>
          <w:lang w:val="es-CO" w:eastAsia="en-US"/>
        </w:rPr>
        <w:t xml:space="preserve"> </w:t>
      </w:r>
      <w:r w:rsidR="3F2DD035" w:rsidRPr="2E4F072A">
        <w:rPr>
          <w:rFonts w:eastAsiaTheme="minorEastAsia" w:cs="Arial"/>
          <w:sz w:val="22"/>
          <w:szCs w:val="22"/>
          <w:lang w:val="es-CO" w:eastAsia="en-US"/>
        </w:rPr>
        <w:t xml:space="preserve">todos los habitantes del territorio nacional, así como para alcanzar la cobertura de las TIC en </w:t>
      </w:r>
      <w:r w:rsidR="1C4BF659" w:rsidRPr="2E4F072A">
        <w:rPr>
          <w:rFonts w:eastAsiaTheme="minorEastAsia" w:cs="Arial"/>
          <w:sz w:val="22"/>
          <w:szCs w:val="22"/>
          <w:lang w:val="es-CO" w:eastAsia="en-US"/>
        </w:rPr>
        <w:t xml:space="preserve">todo el </w:t>
      </w:r>
      <w:r w:rsidR="3F2DD035" w:rsidRPr="2E4F072A">
        <w:rPr>
          <w:rFonts w:eastAsiaTheme="minorEastAsia" w:cs="Arial"/>
          <w:sz w:val="22"/>
          <w:szCs w:val="22"/>
          <w:lang w:val="es-CO" w:eastAsia="en-US"/>
        </w:rPr>
        <w:t xml:space="preserve"> territorio colombiano, establecerá </w:t>
      </w:r>
      <w:r w:rsidR="3CB8ED20" w:rsidRPr="2E4F072A">
        <w:rPr>
          <w:rFonts w:eastAsiaTheme="minorEastAsia" w:cs="Arial"/>
          <w:sz w:val="22"/>
          <w:szCs w:val="22"/>
          <w:lang w:val="es-CO" w:eastAsia="en-US"/>
        </w:rPr>
        <w:t xml:space="preserve">los esquemas y condiciones </w:t>
      </w:r>
      <w:r w:rsidR="3F2DD035" w:rsidRPr="2E4F072A">
        <w:rPr>
          <w:rFonts w:eastAsiaTheme="minorEastAsia" w:cs="Arial"/>
          <w:sz w:val="22"/>
          <w:szCs w:val="22"/>
          <w:lang w:val="es-CO" w:eastAsia="en-US"/>
        </w:rPr>
        <w:t xml:space="preserve">que </w:t>
      </w:r>
      <w:r w:rsidR="571D137D" w:rsidRPr="2E4F072A">
        <w:rPr>
          <w:rFonts w:eastAsiaTheme="minorEastAsia" w:cs="Arial"/>
          <w:sz w:val="22"/>
          <w:szCs w:val="22"/>
          <w:lang w:val="es-CO" w:eastAsia="en-US"/>
        </w:rPr>
        <w:t>ma</w:t>
      </w:r>
      <w:r w:rsidR="6D082B79" w:rsidRPr="2E4F072A">
        <w:rPr>
          <w:rFonts w:eastAsiaTheme="minorEastAsia" w:cs="Arial"/>
          <w:sz w:val="22"/>
          <w:szCs w:val="22"/>
          <w:lang w:val="es-CO" w:eastAsia="en-US"/>
        </w:rPr>
        <w:t xml:space="preserve">ximicen el bienestar social y </w:t>
      </w:r>
      <w:r w:rsidR="571D137D" w:rsidRPr="2E4F072A">
        <w:rPr>
          <w:rFonts w:eastAsiaTheme="minorEastAsia" w:cs="Arial"/>
          <w:sz w:val="22"/>
          <w:szCs w:val="22"/>
          <w:lang w:val="es-CO" w:eastAsia="en-US"/>
        </w:rPr>
        <w:t xml:space="preserve">la compartición del </w:t>
      </w:r>
      <w:r w:rsidR="3F2DD035" w:rsidRPr="2E4F072A">
        <w:rPr>
          <w:rFonts w:eastAsiaTheme="minorEastAsia" w:cs="Arial"/>
          <w:sz w:val="22"/>
          <w:szCs w:val="22"/>
          <w:lang w:val="es-CO" w:eastAsia="en-US"/>
        </w:rPr>
        <w:t>espectro radioeléctrico identificado para IMT para el ámbito de cobertura municipal</w:t>
      </w:r>
      <w:r w:rsidR="4DBB8BCE" w:rsidRPr="2E4F072A">
        <w:rPr>
          <w:rFonts w:eastAsiaTheme="minorEastAsia" w:cs="Arial"/>
          <w:sz w:val="22"/>
          <w:szCs w:val="22"/>
          <w:lang w:val="es-CO" w:eastAsia="en-US"/>
        </w:rPr>
        <w:t xml:space="preserve">, </w:t>
      </w:r>
      <w:r w:rsidR="3BC2161A" w:rsidRPr="2E4F072A">
        <w:rPr>
          <w:rFonts w:eastAsiaTheme="minorEastAsia" w:cs="Arial"/>
          <w:sz w:val="22"/>
          <w:szCs w:val="22"/>
          <w:lang w:val="es-CO" w:eastAsia="en-US"/>
        </w:rPr>
        <w:t xml:space="preserve">localidades </w:t>
      </w:r>
      <w:r w:rsidR="4DBB8BCE" w:rsidRPr="2E4F072A">
        <w:rPr>
          <w:rFonts w:eastAsiaTheme="minorEastAsia" w:cs="Arial"/>
          <w:sz w:val="22"/>
          <w:szCs w:val="22"/>
          <w:lang w:val="es-CO" w:eastAsia="en-US"/>
        </w:rPr>
        <w:t>rurales y centros poblados</w:t>
      </w:r>
      <w:r w:rsidR="3F2DD035" w:rsidRPr="2E4F072A">
        <w:rPr>
          <w:rFonts w:eastAsiaTheme="minorEastAsia" w:cs="Arial"/>
          <w:sz w:val="22"/>
          <w:szCs w:val="22"/>
          <w:lang w:val="es-CO" w:eastAsia="en-US"/>
        </w:rPr>
        <w:t>,</w:t>
      </w:r>
      <w:r w:rsidR="38CD85D0" w:rsidRPr="2E4F072A">
        <w:rPr>
          <w:rFonts w:eastAsiaTheme="minorEastAsia" w:cs="Arial"/>
          <w:sz w:val="22"/>
          <w:szCs w:val="22"/>
          <w:lang w:val="es-CO" w:eastAsia="en-US"/>
        </w:rPr>
        <w:t xml:space="preserve"> </w:t>
      </w:r>
      <w:r w:rsidR="3F2DD035" w:rsidRPr="2E4F072A">
        <w:rPr>
          <w:rFonts w:eastAsiaTheme="minorEastAsia" w:cs="Arial"/>
          <w:sz w:val="22"/>
          <w:szCs w:val="22"/>
          <w:lang w:val="es-CO" w:eastAsia="en-US"/>
        </w:rPr>
        <w:t>desde la solicitud por parte del titular del permiso IMT hasta la definición de las causales de terminación</w:t>
      </w:r>
      <w:r w:rsidR="38CD85D0" w:rsidRPr="2E4F072A">
        <w:rPr>
          <w:rFonts w:eastAsiaTheme="minorEastAsia" w:cs="Arial"/>
          <w:sz w:val="22"/>
          <w:szCs w:val="22"/>
          <w:lang w:val="es-CO" w:eastAsia="en-US"/>
        </w:rPr>
        <w:t xml:space="preserve"> </w:t>
      </w:r>
      <w:r w:rsidR="3F2DD035" w:rsidRPr="2E4F072A">
        <w:rPr>
          <w:rFonts w:eastAsiaTheme="minorEastAsia" w:cs="Arial"/>
          <w:sz w:val="22"/>
          <w:szCs w:val="22"/>
          <w:lang w:val="es-CO" w:eastAsia="en-US"/>
        </w:rPr>
        <w:t xml:space="preserve">del acceso compartido </w:t>
      </w:r>
      <w:r w:rsidR="70059DBE" w:rsidRPr="2E4F072A">
        <w:rPr>
          <w:rFonts w:eastAsiaTheme="minorEastAsia" w:cs="Arial"/>
          <w:sz w:val="22"/>
          <w:szCs w:val="22"/>
          <w:lang w:val="es-CO" w:eastAsia="en-US"/>
        </w:rPr>
        <w:t xml:space="preserve">del </w:t>
      </w:r>
      <w:r w:rsidR="3F2DD035" w:rsidRPr="2E4F072A">
        <w:rPr>
          <w:rFonts w:eastAsiaTheme="minorEastAsia" w:cs="Arial"/>
          <w:sz w:val="22"/>
          <w:szCs w:val="22"/>
          <w:lang w:val="es-CO" w:eastAsia="en-US"/>
        </w:rPr>
        <w:t>espectro.</w:t>
      </w:r>
    </w:p>
    <w:p w14:paraId="12A4F0A5" w14:textId="32C9B413" w:rsidR="00F42D37" w:rsidRPr="00905DED" w:rsidRDefault="00F42D37" w:rsidP="00905DED">
      <w:pPr>
        <w:autoSpaceDE w:val="0"/>
        <w:autoSpaceDN w:val="0"/>
        <w:adjustRightInd w:val="0"/>
        <w:jc w:val="both"/>
        <w:rPr>
          <w:rFonts w:eastAsiaTheme="minorEastAsia" w:cs="Arial"/>
          <w:sz w:val="22"/>
          <w:szCs w:val="22"/>
          <w:lang w:val="es-CO" w:eastAsia="en-US"/>
        </w:rPr>
      </w:pPr>
    </w:p>
    <w:p w14:paraId="378E3CC5" w14:textId="0B98509A" w:rsidR="5B6D7196" w:rsidRPr="00905DED" w:rsidRDefault="00F42D37" w:rsidP="00905DED">
      <w:pPr>
        <w:autoSpaceDE w:val="0"/>
        <w:autoSpaceDN w:val="0"/>
        <w:adjustRightInd w:val="0"/>
        <w:jc w:val="both"/>
        <w:rPr>
          <w:rFonts w:eastAsia="Arial" w:cs="Arial"/>
          <w:sz w:val="22"/>
          <w:szCs w:val="22"/>
          <w:lang w:val="es-CO"/>
        </w:rPr>
      </w:pPr>
      <w:r w:rsidRPr="00905DED">
        <w:rPr>
          <w:rFonts w:cs="Arial"/>
          <w:sz w:val="22"/>
          <w:szCs w:val="22"/>
        </w:rPr>
        <w:t>Que</w:t>
      </w:r>
      <w:r w:rsidRPr="00905DED">
        <w:rPr>
          <w:rFonts w:eastAsiaTheme="minorEastAsia" w:cs="Arial"/>
          <w:sz w:val="22"/>
          <w:szCs w:val="22"/>
          <w:lang w:val="es-CO" w:eastAsia="en-US"/>
        </w:rPr>
        <w:t xml:space="preserve"> la compartición de espectro radioeléctrico requiere autorización previa </w:t>
      </w:r>
      <w:r w:rsidR="00516864" w:rsidRPr="00905DED">
        <w:rPr>
          <w:rFonts w:eastAsiaTheme="minorEastAsia" w:cs="Arial"/>
          <w:sz w:val="22"/>
          <w:szCs w:val="22"/>
          <w:lang w:val="es-CO" w:eastAsia="en-US"/>
        </w:rPr>
        <w:t xml:space="preserve">y expresa </w:t>
      </w:r>
      <w:r w:rsidRPr="00905DED">
        <w:rPr>
          <w:rFonts w:eastAsiaTheme="minorEastAsia" w:cs="Arial"/>
          <w:sz w:val="22"/>
          <w:szCs w:val="22"/>
          <w:lang w:val="es-CO" w:eastAsia="en-US"/>
        </w:rPr>
        <w:t xml:space="preserve">del </w:t>
      </w:r>
      <w:r w:rsidR="2C4C3E30" w:rsidRPr="00905DED">
        <w:rPr>
          <w:rFonts w:eastAsiaTheme="minorEastAsia" w:cs="Arial"/>
          <w:sz w:val="22"/>
          <w:szCs w:val="22"/>
          <w:lang w:val="es-CO" w:eastAsia="en-US"/>
        </w:rPr>
        <w:t>MINTIC</w:t>
      </w:r>
      <w:r w:rsidRPr="00905DED">
        <w:rPr>
          <w:rFonts w:eastAsiaTheme="minorEastAsia" w:cs="Arial"/>
          <w:sz w:val="22"/>
          <w:szCs w:val="22"/>
          <w:lang w:val="es-CO" w:eastAsia="en-US"/>
        </w:rPr>
        <w:t xml:space="preserve"> por </w:t>
      </w:r>
      <w:r w:rsidR="00D918CC" w:rsidRPr="00905DED">
        <w:rPr>
          <w:rFonts w:eastAsiaTheme="minorEastAsia" w:cs="Arial"/>
          <w:sz w:val="22"/>
          <w:szCs w:val="22"/>
          <w:lang w:val="es-CO" w:eastAsia="en-US"/>
        </w:rPr>
        <w:t>tratarse de</w:t>
      </w:r>
      <w:r w:rsidRPr="00905DED">
        <w:rPr>
          <w:rFonts w:eastAsiaTheme="minorEastAsia" w:cs="Arial"/>
          <w:sz w:val="22"/>
          <w:szCs w:val="22"/>
          <w:lang w:val="es-CO" w:eastAsia="en-US"/>
        </w:rPr>
        <w:t xml:space="preserve"> un bien público </w:t>
      </w:r>
      <w:r w:rsidR="279270F2" w:rsidRPr="00905DED">
        <w:rPr>
          <w:rFonts w:eastAsiaTheme="minorEastAsia" w:cs="Arial"/>
          <w:sz w:val="22"/>
          <w:szCs w:val="22"/>
          <w:lang w:val="es-CO" w:eastAsia="en-US"/>
        </w:rPr>
        <w:t>inalienable</w:t>
      </w:r>
      <w:r w:rsidRPr="00905DED">
        <w:rPr>
          <w:rFonts w:eastAsiaTheme="minorEastAsia" w:cs="Arial"/>
          <w:sz w:val="22"/>
          <w:szCs w:val="22"/>
          <w:lang w:val="es-CO" w:eastAsia="en-US"/>
        </w:rPr>
        <w:t xml:space="preserve"> e imprescriptible sujeto a la gestión y control del Estado. Sin embargo, dicha autorización no </w:t>
      </w:r>
      <w:r w:rsidR="002A53D6" w:rsidRPr="00905DED">
        <w:rPr>
          <w:rFonts w:eastAsiaTheme="minorEastAsia" w:cs="Arial"/>
          <w:sz w:val="22"/>
          <w:szCs w:val="22"/>
          <w:lang w:val="es-CO" w:eastAsia="en-US"/>
        </w:rPr>
        <w:t xml:space="preserve">constituye </w:t>
      </w:r>
      <w:r w:rsidRPr="00905DED">
        <w:rPr>
          <w:rFonts w:eastAsiaTheme="minorEastAsia" w:cs="Arial"/>
          <w:sz w:val="22"/>
          <w:szCs w:val="22"/>
          <w:lang w:val="es-CO" w:eastAsia="en-US"/>
        </w:rPr>
        <w:t xml:space="preserve">un nuevo permiso </w:t>
      </w:r>
      <w:r w:rsidR="00585EAE" w:rsidRPr="00905DED">
        <w:rPr>
          <w:rFonts w:eastAsiaTheme="minorEastAsia" w:cs="Arial"/>
          <w:sz w:val="22"/>
          <w:szCs w:val="22"/>
          <w:lang w:val="es-CO" w:eastAsia="en-US"/>
        </w:rPr>
        <w:t xml:space="preserve">para el uso </w:t>
      </w:r>
      <w:r w:rsidR="00643997" w:rsidRPr="00905DED">
        <w:rPr>
          <w:rFonts w:eastAsiaTheme="minorEastAsia" w:cs="Arial"/>
          <w:sz w:val="22"/>
          <w:szCs w:val="22"/>
          <w:lang w:val="es-CO" w:eastAsia="en-US"/>
        </w:rPr>
        <w:t xml:space="preserve">de ese recurso escaso, </w:t>
      </w:r>
      <w:r w:rsidRPr="00905DED">
        <w:rPr>
          <w:rFonts w:eastAsiaTheme="minorEastAsia" w:cs="Arial"/>
          <w:sz w:val="22"/>
          <w:szCs w:val="22"/>
          <w:lang w:val="es-CO" w:eastAsia="en-US"/>
        </w:rPr>
        <w:t xml:space="preserve">por no tratarse de una nueva asignación sino de un acceso compartido a frecuencias radioeléctricas </w:t>
      </w:r>
      <w:r w:rsidR="0033740A" w:rsidRPr="00905DED">
        <w:rPr>
          <w:rFonts w:eastAsiaTheme="minorEastAsia" w:cs="Arial"/>
          <w:sz w:val="22"/>
          <w:szCs w:val="22"/>
          <w:lang w:val="es-CO" w:eastAsia="en-US"/>
        </w:rPr>
        <w:t xml:space="preserve">previamente </w:t>
      </w:r>
      <w:r w:rsidRPr="00905DED">
        <w:rPr>
          <w:rFonts w:eastAsiaTheme="minorEastAsia" w:cs="Arial"/>
          <w:sz w:val="22"/>
          <w:szCs w:val="22"/>
          <w:lang w:val="es-CO" w:eastAsia="en-US"/>
        </w:rPr>
        <w:t xml:space="preserve">asignadas </w:t>
      </w:r>
      <w:r w:rsidR="0033740A" w:rsidRPr="00905DED">
        <w:rPr>
          <w:rFonts w:eastAsiaTheme="minorEastAsia" w:cs="Arial"/>
          <w:sz w:val="22"/>
          <w:szCs w:val="22"/>
          <w:lang w:val="es-CO" w:eastAsia="en-US"/>
        </w:rPr>
        <w:t>a un titular</w:t>
      </w:r>
      <w:r w:rsidR="00585EAE" w:rsidRPr="00905DED">
        <w:rPr>
          <w:rFonts w:eastAsiaTheme="minorEastAsia" w:cs="Arial"/>
          <w:sz w:val="22"/>
          <w:szCs w:val="22"/>
          <w:lang w:val="es-CO" w:eastAsia="en-US"/>
        </w:rPr>
        <w:t xml:space="preserve"> con permiso vigente</w:t>
      </w:r>
      <w:r w:rsidR="16C97904" w:rsidRPr="00905DED">
        <w:rPr>
          <w:rFonts w:eastAsia="Arial" w:cs="Arial"/>
          <w:color w:val="000000" w:themeColor="text1"/>
          <w:sz w:val="22"/>
          <w:szCs w:val="22"/>
          <w:lang w:val="es-CO"/>
        </w:rPr>
        <w:t>.</w:t>
      </w:r>
      <w:r w:rsidR="5B6D7196" w:rsidRPr="00905DED">
        <w:rPr>
          <w:rFonts w:eastAsia="Verdana" w:cs="Arial"/>
          <w:color w:val="000000" w:themeColor="text1"/>
          <w:sz w:val="22"/>
          <w:szCs w:val="22"/>
          <w:lang w:val="es-CO"/>
        </w:rPr>
        <w:t xml:space="preserve"> </w:t>
      </w:r>
      <w:r w:rsidR="5B6D7196" w:rsidRPr="00905DED">
        <w:rPr>
          <w:rFonts w:eastAsia="Arial" w:cs="Arial"/>
          <w:sz w:val="22"/>
          <w:szCs w:val="22"/>
          <w:lang w:val="es-CO"/>
        </w:rPr>
        <w:t xml:space="preserve"> </w:t>
      </w:r>
    </w:p>
    <w:p w14:paraId="1B9DF1AE" w14:textId="3ADA37A3" w:rsidR="226CD220" w:rsidRPr="00905DED" w:rsidRDefault="226CD220" w:rsidP="00905DED">
      <w:pPr>
        <w:jc w:val="both"/>
        <w:rPr>
          <w:rFonts w:eastAsiaTheme="minorEastAsia" w:cs="Arial"/>
          <w:sz w:val="22"/>
          <w:szCs w:val="22"/>
          <w:lang w:val="es-CO" w:eastAsia="en-US"/>
        </w:rPr>
      </w:pPr>
    </w:p>
    <w:p w14:paraId="132582EE" w14:textId="43965B45" w:rsidR="00867F4C" w:rsidRPr="00905DED" w:rsidRDefault="778656C3" w:rsidP="00905DED">
      <w:pPr>
        <w:autoSpaceDE w:val="0"/>
        <w:autoSpaceDN w:val="0"/>
        <w:adjustRightInd w:val="0"/>
        <w:jc w:val="both"/>
        <w:rPr>
          <w:rFonts w:eastAsiaTheme="minorEastAsia" w:cs="Arial"/>
          <w:sz w:val="22"/>
          <w:szCs w:val="22"/>
          <w:lang w:val="es-CO" w:eastAsia="en-US"/>
        </w:rPr>
      </w:pPr>
      <w:r w:rsidRPr="00905DED">
        <w:rPr>
          <w:rFonts w:cs="Arial"/>
          <w:sz w:val="22"/>
          <w:szCs w:val="22"/>
        </w:rPr>
        <w:t>Que</w:t>
      </w:r>
      <w:r w:rsidRPr="00905DED">
        <w:rPr>
          <w:rFonts w:eastAsiaTheme="minorEastAsia" w:cs="Arial"/>
          <w:sz w:val="22"/>
          <w:szCs w:val="22"/>
          <w:lang w:val="es-CO" w:eastAsia="en-US"/>
        </w:rPr>
        <w:t xml:space="preserve"> e</w:t>
      </w:r>
      <w:r w:rsidR="3F2DD035" w:rsidRPr="00905DED">
        <w:rPr>
          <w:rFonts w:eastAsiaTheme="minorEastAsia" w:cs="Arial"/>
          <w:sz w:val="22"/>
          <w:szCs w:val="22"/>
          <w:lang w:val="es-CO" w:eastAsia="en-US"/>
        </w:rPr>
        <w:t xml:space="preserve">n el mecanismo de acceso compartido al espectro que se reglamenta en este Decreto </w:t>
      </w:r>
      <w:r w:rsidR="184959BD" w:rsidRPr="00905DED">
        <w:rPr>
          <w:rFonts w:eastAsiaTheme="minorEastAsia" w:cs="Arial"/>
          <w:sz w:val="22"/>
          <w:szCs w:val="22"/>
          <w:lang w:val="es-CO" w:eastAsia="en-US"/>
        </w:rPr>
        <w:t xml:space="preserve">no existe un cambio del titular del permiso de uso del espectro radioeléctrico por lo que </w:t>
      </w:r>
      <w:r w:rsidR="3F2DD035" w:rsidRPr="00905DED">
        <w:rPr>
          <w:rFonts w:eastAsiaTheme="minorEastAsia" w:cs="Arial"/>
          <w:sz w:val="22"/>
          <w:szCs w:val="22"/>
          <w:lang w:val="es-CO" w:eastAsia="en-US"/>
        </w:rPr>
        <w:t>no se</w:t>
      </w:r>
      <w:r w:rsidR="38CD85D0" w:rsidRPr="00905DED">
        <w:rPr>
          <w:rFonts w:eastAsiaTheme="minorEastAsia" w:cs="Arial"/>
          <w:sz w:val="22"/>
          <w:szCs w:val="22"/>
          <w:lang w:val="es-CO" w:eastAsia="en-US"/>
        </w:rPr>
        <w:t xml:space="preserve"> </w:t>
      </w:r>
      <w:r w:rsidR="3F2DD035" w:rsidRPr="00905DED">
        <w:rPr>
          <w:rFonts w:eastAsiaTheme="minorEastAsia" w:cs="Arial"/>
          <w:sz w:val="22"/>
          <w:szCs w:val="22"/>
          <w:lang w:val="es-CO" w:eastAsia="en-US"/>
        </w:rPr>
        <w:t>transfieren o ceden los derechos de uso del recurso</w:t>
      </w:r>
      <w:r w:rsidR="7FC79A8F" w:rsidRPr="00905DED">
        <w:rPr>
          <w:rFonts w:eastAsiaTheme="minorEastAsia" w:cs="Arial"/>
          <w:sz w:val="22"/>
          <w:szCs w:val="22"/>
          <w:lang w:val="es-CO" w:eastAsia="en-US"/>
        </w:rPr>
        <w:t xml:space="preserve"> ni </w:t>
      </w:r>
      <w:r w:rsidR="76261207" w:rsidRPr="00905DED">
        <w:rPr>
          <w:rFonts w:eastAsiaTheme="minorEastAsia" w:cs="Arial"/>
          <w:sz w:val="22"/>
          <w:szCs w:val="22"/>
          <w:lang w:val="es-CO" w:eastAsia="en-US"/>
        </w:rPr>
        <w:t>las</w:t>
      </w:r>
      <w:r w:rsidR="7FC79A8F" w:rsidRPr="00905DED">
        <w:rPr>
          <w:rFonts w:eastAsiaTheme="minorEastAsia" w:cs="Arial"/>
          <w:sz w:val="22"/>
          <w:szCs w:val="22"/>
          <w:lang w:val="es-CO" w:eastAsia="en-US"/>
        </w:rPr>
        <w:t xml:space="preserve"> obligaciones</w:t>
      </w:r>
      <w:r w:rsidR="76261207" w:rsidRPr="00905DED">
        <w:rPr>
          <w:rFonts w:eastAsiaTheme="minorEastAsia" w:cs="Arial"/>
          <w:sz w:val="22"/>
          <w:szCs w:val="22"/>
          <w:lang w:val="es-CO" w:eastAsia="en-US"/>
        </w:rPr>
        <w:t xml:space="preserve"> adquiridas</w:t>
      </w:r>
      <w:r w:rsidR="3F2DD035" w:rsidRPr="00905DED">
        <w:rPr>
          <w:rFonts w:eastAsiaTheme="minorEastAsia" w:cs="Arial"/>
          <w:sz w:val="22"/>
          <w:szCs w:val="22"/>
          <w:lang w:val="es-CO" w:eastAsia="en-US"/>
        </w:rPr>
        <w:t>, de tal forma que los titulares de permisos</w:t>
      </w:r>
      <w:r w:rsidR="4A0FE100" w:rsidRPr="00905DED">
        <w:rPr>
          <w:rFonts w:eastAsiaTheme="minorEastAsia" w:cs="Arial"/>
          <w:sz w:val="22"/>
          <w:szCs w:val="22"/>
          <w:lang w:val="es-CO" w:eastAsia="en-US"/>
        </w:rPr>
        <w:t xml:space="preserve"> de uso de espectro radioeléctrico</w:t>
      </w:r>
      <w:r w:rsidR="3A696DA3" w:rsidRPr="00905DED">
        <w:rPr>
          <w:rFonts w:eastAsiaTheme="minorEastAsia" w:cs="Arial"/>
          <w:sz w:val="22"/>
          <w:szCs w:val="22"/>
          <w:lang w:val="es-CO" w:eastAsia="en-US"/>
        </w:rPr>
        <w:t xml:space="preserve"> para</w:t>
      </w:r>
      <w:r w:rsidR="3F2DD035" w:rsidRPr="00905DED">
        <w:rPr>
          <w:rFonts w:eastAsiaTheme="minorEastAsia" w:cs="Arial"/>
          <w:sz w:val="22"/>
          <w:szCs w:val="22"/>
          <w:lang w:val="es-CO" w:eastAsia="en-US"/>
        </w:rPr>
        <w:t xml:space="preserve"> IMT</w:t>
      </w:r>
      <w:r w:rsidR="38CD85D0" w:rsidRPr="00905DED">
        <w:rPr>
          <w:rFonts w:eastAsiaTheme="minorEastAsia" w:cs="Arial"/>
          <w:sz w:val="22"/>
          <w:szCs w:val="22"/>
          <w:lang w:val="es-CO" w:eastAsia="en-US"/>
        </w:rPr>
        <w:t xml:space="preserve"> </w:t>
      </w:r>
      <w:r w:rsidR="3F2DD035" w:rsidRPr="00905DED">
        <w:rPr>
          <w:rFonts w:eastAsiaTheme="minorEastAsia" w:cs="Arial"/>
          <w:sz w:val="22"/>
          <w:szCs w:val="22"/>
          <w:lang w:val="es-CO" w:eastAsia="en-US"/>
        </w:rPr>
        <w:t>mantienen sus asignaciones originales</w:t>
      </w:r>
      <w:r w:rsidR="76261207" w:rsidRPr="00905DED">
        <w:rPr>
          <w:rFonts w:eastAsiaTheme="minorEastAsia" w:cs="Arial"/>
          <w:sz w:val="22"/>
          <w:szCs w:val="22"/>
          <w:lang w:val="es-CO" w:eastAsia="en-US"/>
        </w:rPr>
        <w:t>. L</w:t>
      </w:r>
      <w:r w:rsidR="3F2DD035" w:rsidRPr="00905DED">
        <w:rPr>
          <w:rFonts w:eastAsiaTheme="minorEastAsia" w:cs="Arial"/>
          <w:sz w:val="22"/>
          <w:szCs w:val="22"/>
          <w:lang w:val="es-CO" w:eastAsia="en-US"/>
        </w:rPr>
        <w:t>a cantidad de espectro asignado a cada titular de</w:t>
      </w:r>
      <w:r w:rsidR="38CD85D0" w:rsidRPr="00905DED">
        <w:rPr>
          <w:rFonts w:eastAsiaTheme="minorEastAsia" w:cs="Arial"/>
          <w:sz w:val="22"/>
          <w:szCs w:val="22"/>
          <w:lang w:val="es-CO" w:eastAsia="en-US"/>
        </w:rPr>
        <w:t xml:space="preserve"> </w:t>
      </w:r>
      <w:r w:rsidR="3F2DD035" w:rsidRPr="00905DED">
        <w:rPr>
          <w:rFonts w:eastAsiaTheme="minorEastAsia" w:cs="Arial"/>
          <w:sz w:val="22"/>
          <w:szCs w:val="22"/>
          <w:lang w:val="es-CO" w:eastAsia="en-US"/>
        </w:rPr>
        <w:t>permisos no se modifica con la compartición del espectro. Por tanto, la verificación de cumplimiento</w:t>
      </w:r>
      <w:r w:rsidR="38CD85D0" w:rsidRPr="00905DED">
        <w:rPr>
          <w:rFonts w:eastAsiaTheme="minorEastAsia" w:cs="Arial"/>
          <w:sz w:val="22"/>
          <w:szCs w:val="22"/>
          <w:lang w:val="es-CO" w:eastAsia="en-US"/>
        </w:rPr>
        <w:t xml:space="preserve"> </w:t>
      </w:r>
      <w:r w:rsidR="3F2DD035" w:rsidRPr="00905DED">
        <w:rPr>
          <w:rFonts w:eastAsiaTheme="minorEastAsia" w:cs="Arial"/>
          <w:sz w:val="22"/>
          <w:szCs w:val="22"/>
          <w:lang w:val="es-CO" w:eastAsia="en-US"/>
        </w:rPr>
        <w:t>de los topes de espectro radioeléctrico de que trata el artículo 2.2.2.4.1 del Decreto 1078 de 2015 no</w:t>
      </w:r>
      <w:r w:rsidR="38CD85D0" w:rsidRPr="00905DED">
        <w:rPr>
          <w:rFonts w:eastAsiaTheme="minorEastAsia" w:cs="Arial"/>
          <w:sz w:val="22"/>
          <w:szCs w:val="22"/>
          <w:lang w:val="es-CO" w:eastAsia="en-US"/>
        </w:rPr>
        <w:t xml:space="preserve"> </w:t>
      </w:r>
      <w:r w:rsidR="00905DED" w:rsidRPr="00905DED">
        <w:rPr>
          <w:rFonts w:eastAsiaTheme="minorEastAsia" w:cs="Arial"/>
          <w:sz w:val="22"/>
          <w:szCs w:val="22"/>
          <w:lang w:val="es-CO" w:eastAsia="en-US"/>
        </w:rPr>
        <w:t>se afectará</w:t>
      </w:r>
      <w:r w:rsidR="3F2DD035" w:rsidRPr="00905DED">
        <w:rPr>
          <w:rFonts w:eastAsiaTheme="minorEastAsia" w:cs="Arial"/>
          <w:sz w:val="22"/>
          <w:szCs w:val="22"/>
          <w:lang w:val="es-CO" w:eastAsia="en-US"/>
        </w:rPr>
        <w:t xml:space="preserve"> en caso de que alguno de los asignatarios de</w:t>
      </w:r>
      <w:r w:rsidR="792D2552" w:rsidRPr="00905DED">
        <w:rPr>
          <w:rFonts w:eastAsiaTheme="minorEastAsia" w:cs="Arial"/>
          <w:sz w:val="22"/>
          <w:szCs w:val="22"/>
          <w:lang w:val="es-CO" w:eastAsia="en-US"/>
        </w:rPr>
        <w:t xml:space="preserve"> permisos de uso de</w:t>
      </w:r>
      <w:r w:rsidR="3F2DD035" w:rsidRPr="00905DED">
        <w:rPr>
          <w:rFonts w:eastAsiaTheme="minorEastAsia" w:cs="Arial"/>
          <w:sz w:val="22"/>
          <w:szCs w:val="22"/>
          <w:lang w:val="es-CO" w:eastAsia="en-US"/>
        </w:rPr>
        <w:t xml:space="preserve"> espectro</w:t>
      </w:r>
      <w:r w:rsidR="28FB2263" w:rsidRPr="00905DED">
        <w:rPr>
          <w:rFonts w:eastAsiaTheme="minorEastAsia" w:cs="Arial"/>
          <w:sz w:val="22"/>
          <w:szCs w:val="22"/>
          <w:lang w:val="es-CO" w:eastAsia="en-US"/>
        </w:rPr>
        <w:t xml:space="preserve"> radioeléctrico</w:t>
      </w:r>
      <w:r w:rsidR="792D2552" w:rsidRPr="00905DED">
        <w:rPr>
          <w:rFonts w:eastAsiaTheme="minorEastAsia" w:cs="Arial"/>
          <w:sz w:val="22"/>
          <w:szCs w:val="22"/>
          <w:lang w:val="es-CO" w:eastAsia="en-US"/>
        </w:rPr>
        <w:t xml:space="preserve"> para</w:t>
      </w:r>
      <w:r w:rsidR="3F2DD035" w:rsidRPr="00905DED">
        <w:rPr>
          <w:rFonts w:eastAsiaTheme="minorEastAsia" w:cs="Arial"/>
          <w:sz w:val="22"/>
          <w:szCs w:val="22"/>
          <w:lang w:val="es-CO" w:eastAsia="en-US"/>
        </w:rPr>
        <w:t xml:space="preserve"> IMT comparta el recurso.</w:t>
      </w:r>
    </w:p>
    <w:p w14:paraId="211CA4D4" w14:textId="77777777" w:rsidR="00970BCB" w:rsidRPr="00905DED" w:rsidRDefault="00970BCB" w:rsidP="00905DED">
      <w:pPr>
        <w:autoSpaceDE w:val="0"/>
        <w:autoSpaceDN w:val="0"/>
        <w:adjustRightInd w:val="0"/>
        <w:jc w:val="both"/>
        <w:rPr>
          <w:rFonts w:eastAsiaTheme="minorHAnsi" w:cs="Arial"/>
          <w:sz w:val="22"/>
          <w:szCs w:val="22"/>
          <w:lang w:val="es-CO" w:eastAsia="en-US"/>
        </w:rPr>
      </w:pPr>
    </w:p>
    <w:p w14:paraId="62EC0D9D" w14:textId="52CBFE15" w:rsidR="00867F4C" w:rsidRPr="00905DED" w:rsidRDefault="00D70016" w:rsidP="2E4F072A">
      <w:pPr>
        <w:autoSpaceDE w:val="0"/>
        <w:autoSpaceDN w:val="0"/>
        <w:adjustRightInd w:val="0"/>
        <w:jc w:val="both"/>
        <w:rPr>
          <w:rFonts w:eastAsiaTheme="minorEastAsia" w:cs="Arial"/>
          <w:sz w:val="22"/>
          <w:szCs w:val="22"/>
          <w:lang w:val="es-CO" w:eastAsia="en-US"/>
        </w:rPr>
      </w:pPr>
      <w:r w:rsidRPr="2E4F072A">
        <w:rPr>
          <w:rFonts w:cs="Arial"/>
          <w:sz w:val="22"/>
          <w:szCs w:val="22"/>
        </w:rPr>
        <w:t>Que</w:t>
      </w:r>
      <w:r w:rsidRPr="2E4F072A">
        <w:rPr>
          <w:rFonts w:eastAsiaTheme="minorEastAsia" w:cs="Arial"/>
          <w:sz w:val="22"/>
          <w:szCs w:val="22"/>
          <w:lang w:val="es-CO" w:eastAsia="en-US"/>
        </w:rPr>
        <w:t xml:space="preserve"> e</w:t>
      </w:r>
      <w:r w:rsidR="00867F4C" w:rsidRPr="2E4F072A">
        <w:rPr>
          <w:rFonts w:eastAsiaTheme="minorEastAsia" w:cs="Arial"/>
          <w:sz w:val="22"/>
          <w:szCs w:val="22"/>
          <w:lang w:val="es-CO" w:eastAsia="en-US"/>
        </w:rPr>
        <w:t>l Decreto 2248 de 2023 adicionó un parágrafo al artículo 2.2.2.4.1 del Decreto 1078 de 2015</w:t>
      </w:r>
      <w:r w:rsidR="00555709" w:rsidRPr="2E4F072A">
        <w:rPr>
          <w:rFonts w:eastAsiaTheme="minorEastAsia" w:cs="Arial"/>
          <w:sz w:val="22"/>
          <w:szCs w:val="22"/>
          <w:lang w:val="es-CO" w:eastAsia="en-US"/>
        </w:rPr>
        <w:t>,</w:t>
      </w:r>
      <w:r w:rsidR="00867F4C" w:rsidRPr="2E4F072A">
        <w:rPr>
          <w:rFonts w:eastAsiaTheme="minorEastAsia" w:cs="Arial"/>
          <w:sz w:val="22"/>
          <w:szCs w:val="22"/>
          <w:lang w:val="es-CO" w:eastAsia="en-US"/>
        </w:rPr>
        <w:t xml:space="preserve"> con el</w:t>
      </w:r>
      <w:r w:rsidR="00970BCB"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fin de aclarar que</w:t>
      </w:r>
      <w:r w:rsidR="00555709" w:rsidRPr="2E4F072A">
        <w:rPr>
          <w:rFonts w:eastAsiaTheme="minorEastAsia" w:cs="Arial"/>
          <w:sz w:val="22"/>
          <w:szCs w:val="22"/>
          <w:lang w:val="es-CO" w:eastAsia="en-US"/>
        </w:rPr>
        <w:t>,</w:t>
      </w:r>
      <w:r w:rsidR="00867F4C" w:rsidRPr="2E4F072A">
        <w:rPr>
          <w:rFonts w:eastAsiaTheme="minorEastAsia" w:cs="Arial"/>
          <w:sz w:val="22"/>
          <w:szCs w:val="22"/>
          <w:lang w:val="es-CO" w:eastAsia="en-US"/>
        </w:rPr>
        <w:t xml:space="preserve"> para la contabilización del tope máximo por PRST para uso del espectro</w:t>
      </w:r>
      <w:r w:rsidR="00970BCB"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radioeléctrico en</w:t>
      </w:r>
      <w:r w:rsidR="00AB64B2" w:rsidRPr="2E4F072A">
        <w:rPr>
          <w:rFonts w:eastAsiaTheme="minorEastAsia" w:cs="Arial"/>
          <w:sz w:val="22"/>
          <w:szCs w:val="22"/>
          <w:lang w:val="es-CO" w:eastAsia="en-US"/>
        </w:rPr>
        <w:t xml:space="preserve"> bandas identificadas para</w:t>
      </w:r>
      <w:r w:rsidR="00FF3E8D" w:rsidRPr="2E4F072A">
        <w:rPr>
          <w:rFonts w:eastAsiaTheme="minorEastAsia" w:cs="Arial"/>
          <w:sz w:val="22"/>
          <w:szCs w:val="22"/>
          <w:lang w:val="es-CO" w:eastAsia="en-US"/>
        </w:rPr>
        <w:t xml:space="preserve"> Telecomunicaciones Móviles Internacionales</w:t>
      </w:r>
      <w:r w:rsidR="00867F4C" w:rsidRPr="2E4F072A">
        <w:rPr>
          <w:rFonts w:eastAsiaTheme="minorEastAsia" w:cs="Arial"/>
          <w:sz w:val="22"/>
          <w:szCs w:val="22"/>
          <w:lang w:val="es-CO" w:eastAsia="en-US"/>
        </w:rPr>
        <w:t xml:space="preserve"> (IMT)</w:t>
      </w:r>
      <w:r w:rsidR="0D1873D1" w:rsidRPr="2E4F072A">
        <w:rPr>
          <w:rFonts w:eastAsiaTheme="minorEastAsia" w:cs="Arial"/>
          <w:sz w:val="22"/>
          <w:szCs w:val="22"/>
          <w:lang w:val="es-CO" w:eastAsia="en-US"/>
        </w:rPr>
        <w:t>,</w:t>
      </w:r>
      <w:r w:rsidR="00867F4C" w:rsidRPr="2E4F072A">
        <w:rPr>
          <w:rFonts w:eastAsiaTheme="minorEastAsia" w:cs="Arial"/>
          <w:sz w:val="22"/>
          <w:szCs w:val="22"/>
          <w:lang w:val="es-CO" w:eastAsia="en-US"/>
        </w:rPr>
        <w:t xml:space="preserve"> se tendrá en cuenta el espectro asignado al agente</w:t>
      </w:r>
      <w:r w:rsidR="00970BCB"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o agentes de mercado sobre los que el PRST ejerza o sea receptor de control societario o control</w:t>
      </w:r>
      <w:r w:rsidR="00970BCB"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competitivo -exclusivo o conjunto-. Así mismo, se tendrá en cuenta el espectro asignado a los</w:t>
      </w:r>
      <w:r w:rsidR="00970BCB"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 xml:space="preserve">miembros del grupo empresarial del </w:t>
      </w:r>
      <w:r w:rsidR="7B76B34D" w:rsidRPr="2E4F072A">
        <w:rPr>
          <w:rFonts w:eastAsiaTheme="minorEastAsia" w:cs="Arial"/>
          <w:sz w:val="22"/>
          <w:szCs w:val="22"/>
          <w:lang w:val="es-CO" w:eastAsia="en-US"/>
        </w:rPr>
        <w:t>cual</w:t>
      </w:r>
      <w:r w:rsidR="00867F4C" w:rsidRPr="2E4F072A">
        <w:rPr>
          <w:rFonts w:eastAsiaTheme="minorEastAsia" w:cs="Arial"/>
          <w:sz w:val="22"/>
          <w:szCs w:val="22"/>
          <w:lang w:val="es-CO" w:eastAsia="en-US"/>
        </w:rPr>
        <w:t xml:space="preserve"> el PRST hace parte.</w:t>
      </w:r>
    </w:p>
    <w:p w14:paraId="3ADF4D8A" w14:textId="3C79C838" w:rsidR="226CD220" w:rsidRPr="00905DED" w:rsidRDefault="226CD220" w:rsidP="00905DED">
      <w:pPr>
        <w:rPr>
          <w:rFonts w:eastAsiaTheme="minorEastAsia" w:cs="Arial"/>
          <w:sz w:val="22"/>
          <w:szCs w:val="22"/>
          <w:lang w:val="es-CO" w:eastAsia="en-US"/>
        </w:rPr>
      </w:pPr>
    </w:p>
    <w:p w14:paraId="13DE9D1B" w14:textId="2E337C55" w:rsidR="00867F4C" w:rsidRPr="00905DED" w:rsidRDefault="10CDECE8" w:rsidP="2E4F072A">
      <w:pPr>
        <w:autoSpaceDE w:val="0"/>
        <w:autoSpaceDN w:val="0"/>
        <w:adjustRightInd w:val="0"/>
        <w:jc w:val="both"/>
        <w:rPr>
          <w:rFonts w:eastAsiaTheme="minorEastAsia" w:cs="Arial"/>
          <w:sz w:val="22"/>
          <w:szCs w:val="22"/>
          <w:lang w:val="es-CO" w:eastAsia="en-US"/>
        </w:rPr>
      </w:pPr>
      <w:r w:rsidRPr="2E4F072A">
        <w:rPr>
          <w:rFonts w:cs="Arial"/>
          <w:sz w:val="22"/>
          <w:szCs w:val="22"/>
        </w:rPr>
        <w:t>Que</w:t>
      </w:r>
      <w:r w:rsidR="5AD10604" w:rsidRPr="2E4F072A">
        <w:rPr>
          <w:rFonts w:eastAsiaTheme="minorEastAsia" w:cs="Arial"/>
          <w:sz w:val="22"/>
          <w:szCs w:val="22"/>
          <w:lang w:val="es-CO" w:eastAsia="en-US"/>
        </w:rPr>
        <w:t xml:space="preserve"> se establecerán las condiciones para la autorización del acceso compartido al espectro por</w:t>
      </w:r>
      <w:r w:rsidR="5DA7C890"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iniciativa del titular de un permiso de espectro</w:t>
      </w:r>
      <w:r w:rsidR="63B7C87F" w:rsidRPr="2E4F072A">
        <w:rPr>
          <w:rFonts w:eastAsiaTheme="minorEastAsia" w:cs="Arial"/>
          <w:sz w:val="22"/>
          <w:szCs w:val="22"/>
          <w:lang w:val="es-CO" w:eastAsia="en-US"/>
        </w:rPr>
        <w:t xml:space="preserve"> identificado para</w:t>
      </w:r>
      <w:r w:rsidR="5AD10604" w:rsidRPr="2E4F072A">
        <w:rPr>
          <w:rFonts w:eastAsiaTheme="minorEastAsia" w:cs="Arial"/>
          <w:sz w:val="22"/>
          <w:szCs w:val="22"/>
          <w:lang w:val="es-CO" w:eastAsia="en-US"/>
        </w:rPr>
        <w:t xml:space="preserve"> IMT</w:t>
      </w:r>
      <w:r w:rsidR="636540CE" w:rsidRPr="2E4F072A">
        <w:rPr>
          <w:rFonts w:eastAsiaTheme="minorEastAsia" w:cs="Arial"/>
          <w:sz w:val="22"/>
          <w:szCs w:val="22"/>
          <w:lang w:val="es-CO" w:eastAsia="en-US"/>
        </w:rPr>
        <w:t xml:space="preserve"> </w:t>
      </w:r>
      <w:r w:rsidR="20007730" w:rsidRPr="2E4F072A">
        <w:rPr>
          <w:rFonts w:eastAsiaTheme="minorEastAsia" w:cs="Arial"/>
          <w:sz w:val="22"/>
          <w:szCs w:val="22"/>
          <w:lang w:val="es-CO" w:eastAsia="en-US"/>
        </w:rPr>
        <w:t>de</w:t>
      </w:r>
      <w:r w:rsidR="636540CE" w:rsidRPr="2E4F072A">
        <w:rPr>
          <w:rFonts w:eastAsiaTheme="minorEastAsia" w:cs="Arial"/>
          <w:sz w:val="22"/>
          <w:szCs w:val="22"/>
          <w:lang w:val="es-CO" w:eastAsia="en-US"/>
        </w:rPr>
        <w:t xml:space="preserve"> común acuerdo con los agentes interesados en acceder a este recurso</w:t>
      </w:r>
      <w:r w:rsidR="5AD10604" w:rsidRPr="2E4F072A">
        <w:rPr>
          <w:rFonts w:eastAsiaTheme="minorEastAsia" w:cs="Arial"/>
          <w:sz w:val="22"/>
          <w:szCs w:val="22"/>
          <w:lang w:val="es-CO" w:eastAsia="en-US"/>
        </w:rPr>
        <w:t xml:space="preserve">, indicando los municipios, </w:t>
      </w:r>
      <w:r w:rsidR="29332530" w:rsidRPr="2E4F072A">
        <w:rPr>
          <w:rFonts w:eastAsiaTheme="minorEastAsia" w:cs="Arial"/>
          <w:sz w:val="22"/>
          <w:szCs w:val="22"/>
          <w:lang w:val="es-CO" w:eastAsia="en-US"/>
        </w:rPr>
        <w:t xml:space="preserve">localidades </w:t>
      </w:r>
      <w:r w:rsidR="5AD10604" w:rsidRPr="2E4F072A">
        <w:rPr>
          <w:rFonts w:eastAsiaTheme="minorEastAsia" w:cs="Arial"/>
          <w:sz w:val="22"/>
          <w:szCs w:val="22"/>
          <w:lang w:val="es-CO" w:eastAsia="en-US"/>
        </w:rPr>
        <w:t>rurales y centros</w:t>
      </w:r>
      <w:r w:rsidR="5DA7C890"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poblados en los que se permitiría dicha figura, buscando promover la conectividad digital e incentivar</w:t>
      </w:r>
      <w:r w:rsidR="5DA7C890"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el acceso universal de las TIC en las regiones o zonas con deficiencias socioeconómicas y</w:t>
      </w:r>
      <w:r w:rsidR="5DA7C890"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conectividad limitada. Igualmente, se determinarán las obligaciones a cargo de las personas</w:t>
      </w:r>
      <w:r w:rsidR="5DA7C890"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autorizadas para compartir el espectro radioeléctrico, particularmente en caso de interferencias</w:t>
      </w:r>
      <w:r w:rsidR="5DA7C890"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perjudiciales.</w:t>
      </w:r>
    </w:p>
    <w:p w14:paraId="04B1F941" w14:textId="77777777" w:rsidR="00970BCB" w:rsidRPr="00905DED" w:rsidRDefault="00970BCB" w:rsidP="00905DED">
      <w:pPr>
        <w:autoSpaceDE w:val="0"/>
        <w:autoSpaceDN w:val="0"/>
        <w:adjustRightInd w:val="0"/>
        <w:jc w:val="both"/>
        <w:rPr>
          <w:rFonts w:eastAsiaTheme="minorHAnsi" w:cs="Arial"/>
          <w:sz w:val="22"/>
          <w:szCs w:val="22"/>
          <w:lang w:val="es-CO" w:eastAsia="en-US"/>
        </w:rPr>
      </w:pPr>
    </w:p>
    <w:p w14:paraId="3AB3E2DE" w14:textId="35D2FB29" w:rsidR="00867F4C" w:rsidRPr="00905DED" w:rsidRDefault="00D70016" w:rsidP="00905DED">
      <w:pPr>
        <w:autoSpaceDE w:val="0"/>
        <w:autoSpaceDN w:val="0"/>
        <w:adjustRightInd w:val="0"/>
        <w:jc w:val="both"/>
        <w:rPr>
          <w:rFonts w:eastAsiaTheme="minorHAnsi" w:cs="Arial"/>
          <w:sz w:val="22"/>
          <w:szCs w:val="22"/>
          <w:lang w:val="es-CO" w:eastAsia="en-US"/>
        </w:rPr>
      </w:pPr>
      <w:r w:rsidRPr="00905DED">
        <w:rPr>
          <w:rFonts w:cs="Arial"/>
          <w:sz w:val="22"/>
          <w:szCs w:val="22"/>
        </w:rPr>
        <w:t>Que</w:t>
      </w:r>
      <w:r w:rsidRPr="00905DED">
        <w:rPr>
          <w:rFonts w:eastAsiaTheme="minorHAnsi" w:cs="Arial"/>
          <w:sz w:val="22"/>
          <w:szCs w:val="22"/>
          <w:lang w:val="es-CO" w:eastAsia="en-US"/>
        </w:rPr>
        <w:t xml:space="preserve"> e</w:t>
      </w:r>
      <w:r w:rsidR="00867F4C" w:rsidRPr="00905DED">
        <w:rPr>
          <w:rFonts w:eastAsiaTheme="minorHAnsi" w:cs="Arial"/>
          <w:sz w:val="22"/>
          <w:szCs w:val="22"/>
          <w:lang w:val="es-CO" w:eastAsia="en-US"/>
        </w:rPr>
        <w:t>l acceso compartido al espectro radioeléctrico tiene como objetivo incentivar el incremento de la</w:t>
      </w:r>
      <w:r w:rsidR="00970BCB" w:rsidRPr="00905DED">
        <w:rPr>
          <w:rFonts w:eastAsiaTheme="minorHAnsi" w:cs="Arial"/>
          <w:sz w:val="22"/>
          <w:szCs w:val="22"/>
          <w:lang w:val="es-CO" w:eastAsia="en-US"/>
        </w:rPr>
        <w:t xml:space="preserve"> </w:t>
      </w:r>
      <w:r w:rsidR="00867F4C" w:rsidRPr="00905DED">
        <w:rPr>
          <w:rFonts w:eastAsiaTheme="minorHAnsi" w:cs="Arial"/>
          <w:sz w:val="22"/>
          <w:szCs w:val="22"/>
          <w:lang w:val="es-CO" w:eastAsia="en-US"/>
        </w:rPr>
        <w:t>penetración de servicios TIC, en especial en zonas rurales, apartadas y cabeceras municipales con</w:t>
      </w:r>
      <w:r w:rsidR="00970BCB" w:rsidRPr="00905DED">
        <w:rPr>
          <w:rFonts w:eastAsiaTheme="minorHAnsi" w:cs="Arial"/>
          <w:sz w:val="22"/>
          <w:szCs w:val="22"/>
          <w:lang w:val="es-CO" w:eastAsia="en-US"/>
        </w:rPr>
        <w:t xml:space="preserve"> </w:t>
      </w:r>
      <w:r w:rsidR="00867F4C" w:rsidRPr="00905DED">
        <w:rPr>
          <w:rFonts w:eastAsiaTheme="minorHAnsi" w:cs="Arial"/>
          <w:sz w:val="22"/>
          <w:szCs w:val="22"/>
          <w:lang w:val="es-CO" w:eastAsia="en-US"/>
        </w:rPr>
        <w:t>limitaciones de conectividad digital, bajos niveles socioeconómicos y restricciones geográficas, a fin</w:t>
      </w:r>
      <w:r w:rsidR="00970BCB" w:rsidRPr="00905DED">
        <w:rPr>
          <w:rFonts w:eastAsiaTheme="minorHAnsi" w:cs="Arial"/>
          <w:sz w:val="22"/>
          <w:szCs w:val="22"/>
          <w:lang w:val="es-CO" w:eastAsia="en-US"/>
        </w:rPr>
        <w:t xml:space="preserve"> </w:t>
      </w:r>
      <w:r w:rsidR="00867F4C" w:rsidRPr="00905DED">
        <w:rPr>
          <w:rFonts w:eastAsiaTheme="minorHAnsi" w:cs="Arial"/>
          <w:sz w:val="22"/>
          <w:szCs w:val="22"/>
          <w:lang w:val="es-CO" w:eastAsia="en-US"/>
        </w:rPr>
        <w:t>de que los usuarios finales cuenten con una mayor oferta de servicios, para lo cual se hace necesario</w:t>
      </w:r>
      <w:r w:rsidR="00970BCB" w:rsidRPr="00905DED">
        <w:rPr>
          <w:rFonts w:eastAsiaTheme="minorHAnsi" w:cs="Arial"/>
          <w:sz w:val="22"/>
          <w:szCs w:val="22"/>
          <w:lang w:val="es-CO" w:eastAsia="en-US"/>
        </w:rPr>
        <w:t xml:space="preserve"> </w:t>
      </w:r>
      <w:r w:rsidR="00867F4C" w:rsidRPr="00905DED">
        <w:rPr>
          <w:rFonts w:eastAsiaTheme="minorHAnsi" w:cs="Arial"/>
          <w:sz w:val="22"/>
          <w:szCs w:val="22"/>
          <w:lang w:val="es-CO" w:eastAsia="en-US"/>
        </w:rPr>
        <w:t>establecer una estrategia que focalice los esfuerzos de la Administración para identificar en cuáles</w:t>
      </w:r>
      <w:r w:rsidR="00970BCB" w:rsidRPr="00905DED">
        <w:rPr>
          <w:rFonts w:eastAsiaTheme="minorHAnsi" w:cs="Arial"/>
          <w:sz w:val="22"/>
          <w:szCs w:val="22"/>
          <w:lang w:val="es-CO" w:eastAsia="en-US"/>
        </w:rPr>
        <w:t xml:space="preserve"> </w:t>
      </w:r>
      <w:r w:rsidR="00867F4C" w:rsidRPr="00905DED">
        <w:rPr>
          <w:rFonts w:eastAsiaTheme="minorHAnsi" w:cs="Arial"/>
          <w:sz w:val="22"/>
          <w:szCs w:val="22"/>
          <w:lang w:val="es-CO" w:eastAsia="en-US"/>
        </w:rPr>
        <w:t>municipios del país se permitirá el acceso compartido al espectro identificado para IMT.</w:t>
      </w:r>
    </w:p>
    <w:p w14:paraId="22133797" w14:textId="77777777" w:rsidR="00970BCB" w:rsidRPr="00905DED" w:rsidRDefault="00970BCB" w:rsidP="00905DED">
      <w:pPr>
        <w:autoSpaceDE w:val="0"/>
        <w:autoSpaceDN w:val="0"/>
        <w:adjustRightInd w:val="0"/>
        <w:jc w:val="both"/>
        <w:rPr>
          <w:rFonts w:eastAsiaTheme="minorHAnsi" w:cs="Arial"/>
          <w:sz w:val="22"/>
          <w:szCs w:val="22"/>
          <w:lang w:val="es-CO" w:eastAsia="en-US"/>
        </w:rPr>
      </w:pPr>
    </w:p>
    <w:p w14:paraId="64559F52" w14:textId="14CDEFEB" w:rsidR="00867F4C" w:rsidRPr="00905DED" w:rsidRDefault="00D70016" w:rsidP="2E4F072A">
      <w:pPr>
        <w:autoSpaceDE w:val="0"/>
        <w:autoSpaceDN w:val="0"/>
        <w:adjustRightInd w:val="0"/>
        <w:jc w:val="both"/>
        <w:rPr>
          <w:rFonts w:eastAsiaTheme="minorEastAsia" w:cs="Arial"/>
          <w:sz w:val="22"/>
          <w:szCs w:val="22"/>
          <w:lang w:val="es-CO" w:eastAsia="en-US"/>
        </w:rPr>
      </w:pPr>
      <w:r w:rsidRPr="2E4F072A">
        <w:rPr>
          <w:rFonts w:cs="Arial"/>
          <w:sz w:val="22"/>
          <w:szCs w:val="22"/>
        </w:rPr>
        <w:t>Que</w:t>
      </w:r>
      <w:r w:rsidRPr="2E4F072A">
        <w:rPr>
          <w:rFonts w:eastAsiaTheme="minorEastAsia" w:cs="Arial"/>
          <w:sz w:val="22"/>
          <w:szCs w:val="22"/>
          <w:lang w:val="es-CO" w:eastAsia="en-US"/>
        </w:rPr>
        <w:t xml:space="preserve"> e</w:t>
      </w:r>
      <w:r w:rsidR="00867F4C" w:rsidRPr="2E4F072A">
        <w:rPr>
          <w:rFonts w:eastAsiaTheme="minorEastAsia" w:cs="Arial"/>
          <w:sz w:val="22"/>
          <w:szCs w:val="22"/>
          <w:lang w:val="es-CO" w:eastAsia="en-US"/>
        </w:rPr>
        <w:t xml:space="preserve">n 2022 la Comisión de Regulación de Comunicaciones (CRC) realizó el </w:t>
      </w:r>
      <w:r w:rsidR="00867F4C" w:rsidRPr="2E4F072A">
        <w:rPr>
          <w:rFonts w:eastAsiaTheme="minorEastAsia" w:cs="Arial"/>
          <w:i/>
          <w:iCs/>
          <w:sz w:val="22"/>
          <w:szCs w:val="22"/>
          <w:lang w:val="es-CO" w:eastAsia="en-US"/>
        </w:rPr>
        <w:t>"Análisis de componentes</w:t>
      </w:r>
      <w:r w:rsidR="00970BCB" w:rsidRPr="2E4F072A">
        <w:rPr>
          <w:rFonts w:eastAsiaTheme="minorEastAsia" w:cs="Arial"/>
          <w:i/>
          <w:iCs/>
          <w:sz w:val="22"/>
          <w:szCs w:val="22"/>
          <w:lang w:val="es-CO" w:eastAsia="en-US"/>
        </w:rPr>
        <w:t xml:space="preserve"> </w:t>
      </w:r>
      <w:r w:rsidR="00867F4C" w:rsidRPr="2E4F072A">
        <w:rPr>
          <w:rFonts w:eastAsiaTheme="minorEastAsia" w:cs="Arial"/>
          <w:i/>
          <w:iCs/>
          <w:sz w:val="22"/>
          <w:szCs w:val="22"/>
          <w:lang w:val="es-CO" w:eastAsia="en-US"/>
        </w:rPr>
        <w:t xml:space="preserve">principales y de clúster de municipios para servicios fijos", </w:t>
      </w:r>
      <w:r w:rsidR="00867F4C" w:rsidRPr="2E4F072A">
        <w:rPr>
          <w:rFonts w:eastAsiaTheme="minorEastAsia" w:cs="Arial"/>
          <w:sz w:val="22"/>
          <w:szCs w:val="22"/>
          <w:lang w:val="es-CO" w:eastAsia="en-US"/>
        </w:rPr>
        <w:t>en desarrollo del cual identificó las</w:t>
      </w:r>
      <w:r w:rsidR="00970BCB"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condiciones de prestación del servicio de Internet en diversas zonas rurales, apartadas y de difícil</w:t>
      </w:r>
      <w:r w:rsidR="00970BCB"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acceso en el país con el fin de establecer medidas regulatorias diferenciales para promover la</w:t>
      </w:r>
      <w:r w:rsidR="00970BCB"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conectividad en dichas zonas.</w:t>
      </w:r>
      <w:r w:rsidR="6E493EE2" w:rsidRPr="2E4F072A">
        <w:rPr>
          <w:rFonts w:eastAsiaTheme="minorEastAsia" w:cs="Arial"/>
          <w:sz w:val="22"/>
          <w:szCs w:val="22"/>
          <w:lang w:val="es-CO" w:eastAsia="en-US"/>
        </w:rPr>
        <w:t xml:space="preserve"> </w:t>
      </w:r>
      <w:r w:rsidR="00325C38" w:rsidRPr="2E4F072A">
        <w:rPr>
          <w:rFonts w:cs="Arial"/>
          <w:sz w:val="22"/>
          <w:szCs w:val="22"/>
        </w:rPr>
        <w:t>Que e</w:t>
      </w:r>
      <w:r w:rsidR="001938D4" w:rsidRPr="2E4F072A">
        <w:rPr>
          <w:rFonts w:cs="Arial"/>
          <w:sz w:val="22"/>
          <w:szCs w:val="22"/>
        </w:rPr>
        <w:t>ste</w:t>
      </w:r>
      <w:r w:rsidR="00867F4C" w:rsidRPr="2E4F072A">
        <w:rPr>
          <w:rFonts w:eastAsiaTheme="minorEastAsia" w:cs="Arial"/>
          <w:sz w:val="22"/>
          <w:szCs w:val="22"/>
          <w:lang w:val="es-CO" w:eastAsia="en-US"/>
        </w:rPr>
        <w:t xml:space="preserve"> análisis h</w:t>
      </w:r>
      <w:r w:rsidR="001938D4" w:rsidRPr="2E4F072A">
        <w:rPr>
          <w:rFonts w:eastAsiaTheme="minorEastAsia" w:cs="Arial"/>
          <w:sz w:val="22"/>
          <w:szCs w:val="22"/>
          <w:lang w:val="es-CO" w:eastAsia="en-US"/>
        </w:rPr>
        <w:t>iz</w:t>
      </w:r>
      <w:r w:rsidR="00FC1CDA" w:rsidRPr="2E4F072A">
        <w:rPr>
          <w:rFonts w:eastAsiaTheme="minorEastAsia" w:cs="Arial"/>
          <w:sz w:val="22"/>
          <w:szCs w:val="22"/>
          <w:lang w:val="es-CO" w:eastAsia="en-US"/>
        </w:rPr>
        <w:t>o</w:t>
      </w:r>
      <w:r w:rsidR="00867F4C" w:rsidRPr="2E4F072A">
        <w:rPr>
          <w:rFonts w:eastAsiaTheme="minorEastAsia" w:cs="Arial"/>
          <w:sz w:val="22"/>
          <w:szCs w:val="22"/>
          <w:lang w:val="es-CO" w:eastAsia="en-US"/>
        </w:rPr>
        <w:t xml:space="preserve"> una clasificación de municipios en relación con el desempeño de variables socioeconómicas, geográficas y de los servicios de</w:t>
      </w:r>
      <w:r w:rsidR="00970BCB"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 xml:space="preserve">telecomunicaciones, las cuales buscan capturar los </w:t>
      </w:r>
      <w:r w:rsidR="00867F4C" w:rsidRPr="2E4F072A">
        <w:rPr>
          <w:rFonts w:eastAsiaTheme="minorEastAsia" w:cs="Arial"/>
          <w:sz w:val="22"/>
          <w:szCs w:val="22"/>
          <w:lang w:val="es-CO" w:eastAsia="en-US"/>
        </w:rPr>
        <w:lastRenderedPageBreak/>
        <w:t>factores que afectan las dinámicas de</w:t>
      </w:r>
      <w:r w:rsidR="00970BCB"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oferta y demanda de los servicios fijos de telecomunicaciones.</w:t>
      </w:r>
    </w:p>
    <w:p w14:paraId="43CDE9DA" w14:textId="77777777" w:rsidR="00970BCB" w:rsidRPr="00905DED" w:rsidRDefault="00970BCB" w:rsidP="00905DED">
      <w:pPr>
        <w:autoSpaceDE w:val="0"/>
        <w:autoSpaceDN w:val="0"/>
        <w:adjustRightInd w:val="0"/>
        <w:jc w:val="both"/>
        <w:rPr>
          <w:rFonts w:eastAsiaTheme="minorHAnsi" w:cs="Arial"/>
          <w:sz w:val="22"/>
          <w:szCs w:val="22"/>
          <w:lang w:val="es-CO" w:eastAsia="en-US"/>
        </w:rPr>
      </w:pPr>
    </w:p>
    <w:p w14:paraId="28DBC64F" w14:textId="292A7AEC" w:rsidR="00867F4C" w:rsidRPr="00905DED" w:rsidRDefault="0013390D" w:rsidP="2E4F072A">
      <w:pPr>
        <w:autoSpaceDE w:val="0"/>
        <w:autoSpaceDN w:val="0"/>
        <w:adjustRightInd w:val="0"/>
        <w:jc w:val="both"/>
        <w:rPr>
          <w:rFonts w:eastAsiaTheme="minorEastAsia" w:cs="Arial"/>
          <w:sz w:val="22"/>
          <w:szCs w:val="22"/>
          <w:lang w:val="es-CO" w:eastAsia="en-US"/>
        </w:rPr>
      </w:pPr>
      <w:r w:rsidRPr="2E4F072A">
        <w:rPr>
          <w:rFonts w:cs="Arial"/>
          <w:sz w:val="22"/>
          <w:szCs w:val="22"/>
        </w:rPr>
        <w:t>Que</w:t>
      </w:r>
      <w:r w:rsidRPr="2E4F072A">
        <w:rPr>
          <w:rFonts w:eastAsiaTheme="minorEastAsia" w:cs="Arial"/>
          <w:sz w:val="22"/>
          <w:szCs w:val="22"/>
          <w:lang w:val="es-CO" w:eastAsia="en-US"/>
        </w:rPr>
        <w:t xml:space="preserve"> </w:t>
      </w:r>
      <w:r w:rsidR="00C07762" w:rsidRPr="2E4F072A">
        <w:rPr>
          <w:rFonts w:eastAsiaTheme="minorEastAsia" w:cs="Arial"/>
          <w:sz w:val="22"/>
          <w:szCs w:val="22"/>
          <w:lang w:val="es-CO" w:eastAsia="en-US"/>
        </w:rPr>
        <w:t>como resultado del</w:t>
      </w:r>
      <w:r w:rsidR="007F4CAF" w:rsidRPr="2E4F072A">
        <w:rPr>
          <w:rFonts w:eastAsiaTheme="minorEastAsia" w:cs="Arial"/>
          <w:sz w:val="22"/>
          <w:szCs w:val="22"/>
          <w:lang w:val="es-CO" w:eastAsia="en-US"/>
        </w:rPr>
        <w:t xml:space="preserve"> </w:t>
      </w:r>
      <w:r w:rsidR="00684B72" w:rsidRPr="2E4F072A">
        <w:rPr>
          <w:rFonts w:eastAsiaTheme="minorEastAsia" w:cs="Arial"/>
          <w:sz w:val="22"/>
          <w:szCs w:val="22"/>
          <w:lang w:val="es-CO" w:eastAsia="en-US"/>
        </w:rPr>
        <w:t>análisis mencionado</w:t>
      </w:r>
      <w:r w:rsidR="00843B59" w:rsidRPr="2E4F072A">
        <w:rPr>
          <w:rFonts w:eastAsiaTheme="minorEastAsia" w:cs="Arial"/>
          <w:sz w:val="22"/>
          <w:szCs w:val="22"/>
          <w:lang w:val="es-CO" w:eastAsia="en-US"/>
        </w:rPr>
        <w:t xml:space="preserve"> de </w:t>
      </w:r>
      <w:r w:rsidR="00843B59" w:rsidRPr="2E4F072A">
        <w:rPr>
          <w:rFonts w:eastAsiaTheme="minorEastAsia" w:cs="Arial"/>
          <w:i/>
          <w:iCs/>
          <w:sz w:val="22"/>
          <w:szCs w:val="22"/>
          <w:lang w:val="es-CO" w:eastAsia="en-US"/>
        </w:rPr>
        <w:t>clusterización</w:t>
      </w:r>
      <w:r w:rsidR="00626E4C" w:rsidRPr="2E4F072A">
        <w:rPr>
          <w:rFonts w:eastAsiaTheme="minorEastAsia" w:cs="Arial"/>
          <w:sz w:val="22"/>
          <w:szCs w:val="22"/>
          <w:lang w:val="es-CO" w:eastAsia="en-US"/>
        </w:rPr>
        <w:t>, la CRC</w:t>
      </w:r>
      <w:r w:rsidR="00867F4C" w:rsidRPr="2E4F072A">
        <w:rPr>
          <w:rFonts w:eastAsiaTheme="minorEastAsia" w:cs="Arial"/>
          <w:sz w:val="22"/>
          <w:szCs w:val="22"/>
          <w:lang w:val="es-CO" w:eastAsia="en-US"/>
        </w:rPr>
        <w:t xml:space="preserve"> clasificó los municipios en 5 categorías </w:t>
      </w:r>
      <w:r w:rsidR="00B353EF" w:rsidRPr="2E4F072A">
        <w:rPr>
          <w:rFonts w:eastAsiaTheme="minorEastAsia" w:cs="Arial"/>
          <w:sz w:val="22"/>
          <w:szCs w:val="22"/>
          <w:lang w:val="es-CO" w:eastAsia="en-US"/>
        </w:rPr>
        <w:t>según el</w:t>
      </w:r>
      <w:r w:rsidR="00867F4C" w:rsidRPr="2E4F072A">
        <w:rPr>
          <w:rFonts w:eastAsiaTheme="minorEastAsia" w:cs="Arial"/>
          <w:sz w:val="22"/>
          <w:szCs w:val="22"/>
          <w:lang w:val="es-CO" w:eastAsia="en-US"/>
        </w:rPr>
        <w:t xml:space="preserve"> desempeño de las variables analizadas:</w:t>
      </w:r>
      <w:r w:rsidR="00970BCB"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Alta, Moderada, Incipiente, Baja y Limitada.</w:t>
      </w:r>
      <w:r w:rsidR="00AF37AA" w:rsidRPr="2E4F072A">
        <w:rPr>
          <w:rFonts w:cs="Arial"/>
          <w:sz w:val="22"/>
          <w:szCs w:val="22"/>
        </w:rPr>
        <w:t xml:space="preserve"> </w:t>
      </w:r>
      <w:r w:rsidR="00AF37AA" w:rsidRPr="2E4F072A">
        <w:rPr>
          <w:rFonts w:eastAsiaTheme="minorEastAsia" w:cs="Arial"/>
          <w:sz w:val="22"/>
          <w:szCs w:val="22"/>
          <w:lang w:eastAsia="en-US"/>
        </w:rPr>
        <w:t>Para efectos de est</w:t>
      </w:r>
      <w:r w:rsidR="004D0D95" w:rsidRPr="2E4F072A">
        <w:rPr>
          <w:rFonts w:eastAsiaTheme="minorEastAsia" w:cs="Arial"/>
          <w:sz w:val="22"/>
          <w:szCs w:val="22"/>
          <w:lang w:eastAsia="en-US"/>
        </w:rPr>
        <w:t>a normativ</w:t>
      </w:r>
      <w:r w:rsidR="00A24F88" w:rsidRPr="2E4F072A">
        <w:rPr>
          <w:rFonts w:eastAsiaTheme="minorEastAsia" w:cs="Arial"/>
          <w:sz w:val="22"/>
          <w:szCs w:val="22"/>
          <w:lang w:eastAsia="en-US"/>
        </w:rPr>
        <w:t>a</w:t>
      </w:r>
      <w:r w:rsidR="00AF37AA" w:rsidRPr="2E4F072A">
        <w:rPr>
          <w:rFonts w:eastAsiaTheme="minorEastAsia" w:cs="Arial"/>
          <w:sz w:val="22"/>
          <w:szCs w:val="22"/>
          <w:lang w:eastAsia="en-US"/>
        </w:rPr>
        <w:t>, s</w:t>
      </w:r>
      <w:r w:rsidR="741F95D8" w:rsidRPr="2E4F072A">
        <w:rPr>
          <w:rFonts w:eastAsiaTheme="minorEastAsia" w:cs="Arial"/>
          <w:sz w:val="22"/>
          <w:szCs w:val="22"/>
          <w:lang w:eastAsia="en-US"/>
        </w:rPr>
        <w:t>o</w:t>
      </w:r>
      <w:r w:rsidR="00AF37AA" w:rsidRPr="2E4F072A">
        <w:rPr>
          <w:rFonts w:eastAsiaTheme="minorEastAsia" w:cs="Arial"/>
          <w:sz w:val="22"/>
          <w:szCs w:val="22"/>
          <w:lang w:eastAsia="en-US"/>
        </w:rPr>
        <w:t>lo se considerarán las categorías Incipiente, Baja y Limitada</w:t>
      </w:r>
      <w:r w:rsidR="00E64046" w:rsidRPr="2E4F072A">
        <w:rPr>
          <w:rFonts w:eastAsiaTheme="minorEastAsia" w:cs="Arial"/>
          <w:sz w:val="22"/>
          <w:szCs w:val="22"/>
          <w:lang w:val="es-CO" w:eastAsia="en-US"/>
        </w:rPr>
        <w:t>.</w:t>
      </w:r>
      <w:r w:rsidR="00224370" w:rsidRPr="2E4F072A">
        <w:rPr>
          <w:rFonts w:eastAsiaTheme="minorEastAsia" w:cs="Arial"/>
          <w:sz w:val="22"/>
          <w:szCs w:val="22"/>
          <w:lang w:val="es-CO" w:eastAsia="en-US"/>
        </w:rPr>
        <w:t xml:space="preserve"> L</w:t>
      </w:r>
      <w:r w:rsidR="00867F4C" w:rsidRPr="2E4F072A">
        <w:rPr>
          <w:rFonts w:eastAsiaTheme="minorEastAsia" w:cs="Arial"/>
          <w:sz w:val="22"/>
          <w:szCs w:val="22"/>
          <w:lang w:val="es-CO" w:eastAsia="en-US"/>
        </w:rPr>
        <w:t>os municipios con desempeño incipiente se caracterizan por tener una proporción</w:t>
      </w:r>
      <w:r w:rsidR="00970BCB"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geográfica media</w:t>
      </w:r>
      <w:r w:rsidR="00970BCB"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susceptible a inundaciones, movimientos en masa y flujos torrenciales</w:t>
      </w:r>
      <w:r w:rsidR="00A707E1" w:rsidRPr="2E4F072A">
        <w:rPr>
          <w:rFonts w:eastAsiaTheme="minorEastAsia" w:cs="Arial"/>
          <w:sz w:val="22"/>
          <w:szCs w:val="22"/>
          <w:lang w:val="es-CO" w:eastAsia="en-US"/>
        </w:rPr>
        <w:t>,</w:t>
      </w:r>
      <w:r w:rsidR="00867F4C" w:rsidRPr="2E4F072A">
        <w:rPr>
          <w:rFonts w:eastAsiaTheme="minorEastAsia" w:cs="Arial"/>
          <w:sz w:val="22"/>
          <w:szCs w:val="22"/>
          <w:lang w:val="es-CO" w:eastAsia="en-US"/>
        </w:rPr>
        <w:t xml:space="preserve"> </w:t>
      </w:r>
      <w:r w:rsidR="00002D0D" w:rsidRPr="2E4F072A">
        <w:rPr>
          <w:rFonts w:eastAsiaTheme="minorEastAsia" w:cs="Arial"/>
          <w:sz w:val="22"/>
          <w:szCs w:val="22"/>
          <w:lang w:val="es-CO" w:eastAsia="en-US"/>
        </w:rPr>
        <w:t xml:space="preserve">presentan </w:t>
      </w:r>
      <w:r w:rsidR="00867F4C" w:rsidRPr="2E4F072A">
        <w:rPr>
          <w:rFonts w:eastAsiaTheme="minorEastAsia" w:cs="Arial"/>
          <w:sz w:val="22"/>
          <w:szCs w:val="22"/>
          <w:lang w:val="es-CO" w:eastAsia="en-US"/>
        </w:rPr>
        <w:t>ruralidad</w:t>
      </w:r>
      <w:r w:rsidR="00970BCB"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medi</w:t>
      </w:r>
      <w:r w:rsidR="00E074E2" w:rsidRPr="2E4F072A">
        <w:rPr>
          <w:rFonts w:eastAsiaTheme="minorEastAsia" w:cs="Arial"/>
          <w:sz w:val="22"/>
          <w:szCs w:val="22"/>
          <w:lang w:val="es-CO" w:eastAsia="en-US"/>
        </w:rPr>
        <w:t>a,</w:t>
      </w:r>
      <w:r w:rsidR="00867F4C" w:rsidRPr="2E4F072A">
        <w:rPr>
          <w:rFonts w:eastAsiaTheme="minorEastAsia" w:cs="Arial"/>
          <w:sz w:val="22"/>
          <w:szCs w:val="22"/>
          <w:lang w:val="es-CO" w:eastAsia="en-US"/>
        </w:rPr>
        <w:t xml:space="preserve"> baja densidad poblacional</w:t>
      </w:r>
      <w:r w:rsidR="00002D0D" w:rsidRPr="2E4F072A">
        <w:rPr>
          <w:rFonts w:eastAsiaTheme="minorEastAsia" w:cs="Arial"/>
          <w:sz w:val="22"/>
          <w:szCs w:val="22"/>
          <w:lang w:val="es-CO" w:eastAsia="en-US"/>
        </w:rPr>
        <w:t xml:space="preserve"> y una</w:t>
      </w:r>
      <w:r w:rsidR="00B45A41" w:rsidRPr="2E4F072A">
        <w:rPr>
          <w:rFonts w:eastAsiaTheme="minorEastAsia" w:cs="Arial"/>
          <w:sz w:val="22"/>
          <w:szCs w:val="22"/>
          <w:lang w:val="es-CO" w:eastAsia="en-US"/>
        </w:rPr>
        <w:t xml:space="preserve"> menor</w:t>
      </w:r>
      <w:r w:rsidR="00867F4C" w:rsidRPr="2E4F072A">
        <w:rPr>
          <w:rFonts w:eastAsiaTheme="minorEastAsia" w:cs="Arial"/>
          <w:sz w:val="22"/>
          <w:szCs w:val="22"/>
          <w:lang w:val="es-CO" w:eastAsia="en-US"/>
        </w:rPr>
        <w:t xml:space="preserve"> penetración de los servicios de telecomunicaciones.</w:t>
      </w:r>
      <w:r w:rsidR="000D000E" w:rsidRPr="2E4F072A">
        <w:rPr>
          <w:rFonts w:cs="Arial"/>
          <w:sz w:val="22"/>
          <w:szCs w:val="22"/>
        </w:rPr>
        <w:t xml:space="preserve"> La categoría con</w:t>
      </w:r>
      <w:r w:rsidR="00867F4C" w:rsidRPr="2E4F072A">
        <w:rPr>
          <w:rFonts w:eastAsiaTheme="minorEastAsia" w:cs="Arial"/>
          <w:sz w:val="22"/>
          <w:szCs w:val="22"/>
          <w:lang w:val="es-CO" w:eastAsia="en-US"/>
        </w:rPr>
        <w:t xml:space="preserve"> </w:t>
      </w:r>
      <w:r w:rsidR="00715F18" w:rsidRPr="2E4F072A">
        <w:rPr>
          <w:rFonts w:eastAsiaTheme="minorEastAsia" w:cs="Arial"/>
          <w:sz w:val="22"/>
          <w:szCs w:val="22"/>
          <w:lang w:val="es-CO" w:eastAsia="en-US"/>
        </w:rPr>
        <w:t>b</w:t>
      </w:r>
      <w:r w:rsidR="00867F4C" w:rsidRPr="2E4F072A">
        <w:rPr>
          <w:rFonts w:eastAsiaTheme="minorEastAsia" w:cs="Arial"/>
          <w:sz w:val="22"/>
          <w:szCs w:val="22"/>
          <w:lang w:val="es-CO" w:eastAsia="en-US"/>
        </w:rPr>
        <w:t>ajo desempeño</w:t>
      </w:r>
      <w:r w:rsidR="00F338A5" w:rsidRPr="2E4F072A">
        <w:rPr>
          <w:rFonts w:eastAsiaTheme="minorEastAsia" w:cs="Arial"/>
          <w:sz w:val="22"/>
          <w:szCs w:val="22"/>
          <w:lang w:val="es-CO" w:eastAsia="en-US"/>
        </w:rPr>
        <w:t xml:space="preserve"> </w:t>
      </w:r>
      <w:r w:rsidR="000D000E" w:rsidRPr="2E4F072A">
        <w:rPr>
          <w:rFonts w:eastAsiaTheme="minorEastAsia" w:cs="Arial"/>
          <w:sz w:val="22"/>
          <w:szCs w:val="22"/>
          <w:lang w:val="es-CO" w:eastAsia="en-US"/>
        </w:rPr>
        <w:t xml:space="preserve">son municipios con </w:t>
      </w:r>
      <w:r w:rsidR="00867F4C" w:rsidRPr="2E4F072A">
        <w:rPr>
          <w:rFonts w:eastAsiaTheme="minorEastAsia" w:cs="Arial"/>
          <w:sz w:val="22"/>
          <w:szCs w:val="22"/>
          <w:lang w:val="es-CO" w:eastAsia="en-US"/>
        </w:rPr>
        <w:t>ruralidad alt</w:t>
      </w:r>
      <w:r w:rsidR="009662D4" w:rsidRPr="2E4F072A">
        <w:rPr>
          <w:rFonts w:eastAsiaTheme="minorEastAsia" w:cs="Arial"/>
          <w:sz w:val="22"/>
          <w:szCs w:val="22"/>
          <w:lang w:val="es-CO" w:eastAsia="en-US"/>
        </w:rPr>
        <w:t>a</w:t>
      </w:r>
      <w:r w:rsidR="00867F4C" w:rsidRPr="2E4F072A">
        <w:rPr>
          <w:rFonts w:eastAsiaTheme="minorEastAsia" w:cs="Arial"/>
          <w:sz w:val="22"/>
          <w:szCs w:val="22"/>
          <w:lang w:val="es-CO" w:eastAsia="en-US"/>
        </w:rPr>
        <w:t>, baja densidad poblacional</w:t>
      </w:r>
      <w:r w:rsidR="00FC5FDB" w:rsidRPr="2E4F072A">
        <w:rPr>
          <w:rFonts w:eastAsiaTheme="minorEastAsia" w:cs="Arial"/>
          <w:sz w:val="22"/>
          <w:szCs w:val="22"/>
          <w:lang w:val="es-CO" w:eastAsia="en-US"/>
        </w:rPr>
        <w:t>,</w:t>
      </w:r>
      <w:r w:rsidR="00867F4C" w:rsidRPr="2E4F072A">
        <w:rPr>
          <w:rFonts w:eastAsiaTheme="minorEastAsia" w:cs="Arial"/>
          <w:sz w:val="22"/>
          <w:szCs w:val="22"/>
          <w:lang w:val="es-CO" w:eastAsia="en-US"/>
        </w:rPr>
        <w:t xml:space="preserve"> alt</w:t>
      </w:r>
      <w:r w:rsidR="00890B82" w:rsidRPr="2E4F072A">
        <w:rPr>
          <w:rFonts w:eastAsiaTheme="minorEastAsia" w:cs="Arial"/>
          <w:sz w:val="22"/>
          <w:szCs w:val="22"/>
          <w:lang w:val="es-CO" w:eastAsia="en-US"/>
        </w:rPr>
        <w:t>a</w:t>
      </w:r>
      <w:r w:rsidR="00867F4C" w:rsidRPr="2E4F072A">
        <w:rPr>
          <w:rFonts w:eastAsiaTheme="minorEastAsia" w:cs="Arial"/>
          <w:sz w:val="22"/>
          <w:szCs w:val="22"/>
          <w:lang w:val="es-CO" w:eastAsia="en-US"/>
        </w:rPr>
        <w:t xml:space="preserve"> pobreza, </w:t>
      </w:r>
      <w:r w:rsidR="009662D4" w:rsidRPr="2E4F072A">
        <w:rPr>
          <w:rFonts w:eastAsiaTheme="minorEastAsia" w:cs="Arial"/>
          <w:sz w:val="22"/>
          <w:szCs w:val="22"/>
          <w:lang w:val="es-CO" w:eastAsia="en-US"/>
        </w:rPr>
        <w:t>están</w:t>
      </w:r>
      <w:r w:rsidR="00867F4C" w:rsidRPr="2E4F072A">
        <w:rPr>
          <w:rFonts w:eastAsiaTheme="minorEastAsia" w:cs="Arial"/>
          <w:sz w:val="22"/>
          <w:szCs w:val="22"/>
          <w:lang w:val="es-CO" w:eastAsia="en-US"/>
        </w:rPr>
        <w:t xml:space="preserve"> alejados de las ciudades capitales</w:t>
      </w:r>
      <w:r w:rsidR="003D4379" w:rsidRPr="2E4F072A">
        <w:rPr>
          <w:rFonts w:eastAsiaTheme="minorEastAsia" w:cs="Arial"/>
          <w:sz w:val="22"/>
          <w:szCs w:val="22"/>
          <w:lang w:val="es-CO" w:eastAsia="en-US"/>
        </w:rPr>
        <w:t>,</w:t>
      </w:r>
      <w:r w:rsidR="00867F4C" w:rsidRPr="2E4F072A">
        <w:rPr>
          <w:rFonts w:eastAsiaTheme="minorEastAsia" w:cs="Arial"/>
          <w:sz w:val="22"/>
          <w:szCs w:val="22"/>
          <w:lang w:val="es-CO" w:eastAsia="en-US"/>
        </w:rPr>
        <w:t xml:space="preserve"> tienen una alta proporción geográfica susceptible a</w:t>
      </w:r>
      <w:r w:rsidR="00970BCB"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inundaciones, movimientos en masa y flujos torrenciales</w:t>
      </w:r>
      <w:r w:rsidR="003D4379" w:rsidRPr="2E4F072A">
        <w:rPr>
          <w:rFonts w:eastAsiaTheme="minorEastAsia" w:cs="Arial"/>
          <w:sz w:val="22"/>
          <w:szCs w:val="22"/>
          <w:lang w:val="es-CO" w:eastAsia="en-US"/>
        </w:rPr>
        <w:t xml:space="preserve">, y </w:t>
      </w:r>
      <w:r w:rsidR="00867F4C" w:rsidRPr="2E4F072A">
        <w:rPr>
          <w:rFonts w:eastAsiaTheme="minorEastAsia" w:cs="Arial"/>
          <w:sz w:val="22"/>
          <w:szCs w:val="22"/>
          <w:lang w:val="es-CO" w:eastAsia="en-US"/>
        </w:rPr>
        <w:t>penetración baj</w:t>
      </w:r>
      <w:r w:rsidR="000D2B57" w:rsidRPr="2E4F072A">
        <w:rPr>
          <w:rFonts w:eastAsiaTheme="minorEastAsia" w:cs="Arial"/>
          <w:sz w:val="22"/>
          <w:szCs w:val="22"/>
          <w:lang w:val="es-CO" w:eastAsia="en-US"/>
        </w:rPr>
        <w:t>a</w:t>
      </w:r>
      <w:r w:rsidR="00867F4C" w:rsidRPr="2E4F072A">
        <w:rPr>
          <w:rFonts w:eastAsiaTheme="minorEastAsia" w:cs="Arial"/>
          <w:sz w:val="22"/>
          <w:szCs w:val="22"/>
          <w:lang w:val="es-CO" w:eastAsia="en-US"/>
        </w:rPr>
        <w:t xml:space="preserve"> en los servicios de telecomunicaciones</w:t>
      </w:r>
      <w:r w:rsidR="000D2B57" w:rsidRPr="2E4F072A">
        <w:rPr>
          <w:rFonts w:eastAsiaTheme="minorEastAsia" w:cs="Arial"/>
          <w:sz w:val="22"/>
          <w:szCs w:val="22"/>
          <w:lang w:val="es-CO" w:eastAsia="en-US"/>
        </w:rPr>
        <w:t>.</w:t>
      </w:r>
      <w:r w:rsidR="00866977" w:rsidRPr="2E4F072A">
        <w:rPr>
          <w:rFonts w:eastAsiaTheme="minorEastAsia" w:cs="Arial"/>
          <w:sz w:val="22"/>
          <w:szCs w:val="22"/>
          <w:lang w:val="es-CO" w:eastAsia="en-US"/>
        </w:rPr>
        <w:t xml:space="preserve"> Finalmente,</w:t>
      </w:r>
      <w:r w:rsidRPr="2E4F072A">
        <w:rPr>
          <w:rFonts w:eastAsiaTheme="minorEastAsia" w:cs="Arial"/>
          <w:sz w:val="22"/>
          <w:szCs w:val="22"/>
          <w:lang w:val="es-CO" w:eastAsia="en-US"/>
        </w:rPr>
        <w:t xml:space="preserve"> l</w:t>
      </w:r>
      <w:r w:rsidR="00867F4C" w:rsidRPr="2E4F072A">
        <w:rPr>
          <w:rFonts w:eastAsiaTheme="minorEastAsia" w:cs="Arial"/>
          <w:sz w:val="22"/>
          <w:szCs w:val="22"/>
          <w:lang w:val="es-CO" w:eastAsia="en-US"/>
        </w:rPr>
        <w:t xml:space="preserve">a categoría con desempeño </w:t>
      </w:r>
      <w:r w:rsidR="00AE6E2A" w:rsidRPr="2E4F072A">
        <w:rPr>
          <w:rFonts w:eastAsiaTheme="minorEastAsia" w:cs="Arial"/>
          <w:sz w:val="22"/>
          <w:szCs w:val="22"/>
          <w:lang w:val="es-CO" w:eastAsia="en-US"/>
        </w:rPr>
        <w:t>l</w:t>
      </w:r>
      <w:r w:rsidR="00867F4C" w:rsidRPr="2E4F072A">
        <w:rPr>
          <w:rFonts w:eastAsiaTheme="minorEastAsia" w:cs="Arial"/>
          <w:sz w:val="22"/>
          <w:szCs w:val="22"/>
          <w:lang w:val="es-CO" w:eastAsia="en-US"/>
        </w:rPr>
        <w:t>imitado</w:t>
      </w:r>
      <w:r w:rsidR="008D72C5"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 xml:space="preserve">son los </w:t>
      </w:r>
      <w:r w:rsidR="00866977" w:rsidRPr="2E4F072A">
        <w:rPr>
          <w:rFonts w:eastAsiaTheme="minorEastAsia" w:cs="Arial"/>
          <w:sz w:val="22"/>
          <w:szCs w:val="22"/>
          <w:lang w:val="es-CO" w:eastAsia="en-US"/>
        </w:rPr>
        <w:t xml:space="preserve">municipios </w:t>
      </w:r>
      <w:r w:rsidR="00867F4C" w:rsidRPr="2E4F072A">
        <w:rPr>
          <w:rFonts w:eastAsiaTheme="minorEastAsia" w:cs="Arial"/>
          <w:sz w:val="22"/>
          <w:szCs w:val="22"/>
          <w:lang w:val="es-CO" w:eastAsia="en-US"/>
        </w:rPr>
        <w:t>más alejados de las ciudades capitales</w:t>
      </w:r>
      <w:r w:rsidR="002259BA" w:rsidRPr="2E4F072A">
        <w:rPr>
          <w:rFonts w:eastAsiaTheme="minorEastAsia" w:cs="Arial"/>
          <w:sz w:val="22"/>
          <w:szCs w:val="22"/>
          <w:lang w:val="es-CO" w:eastAsia="en-US"/>
        </w:rPr>
        <w:t>,</w:t>
      </w:r>
      <w:r w:rsidR="00867F4C" w:rsidRPr="2E4F072A">
        <w:rPr>
          <w:rFonts w:eastAsiaTheme="minorEastAsia" w:cs="Arial"/>
          <w:sz w:val="22"/>
          <w:szCs w:val="22"/>
          <w:lang w:val="es-CO" w:eastAsia="en-US"/>
        </w:rPr>
        <w:t xml:space="preserve"> tienen una alta proporción geográfica susceptible a</w:t>
      </w:r>
      <w:r w:rsidR="00161A2C"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inundaciones, movimientos en masa y flujos torrenciales, presentan el más alto porcentaje de ruralidad, la menor cantidad de habitantes, la mayor proporción de población con carencias,</w:t>
      </w:r>
      <w:r w:rsidR="007F36CF"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las meno</w:t>
      </w:r>
      <w:r w:rsidR="00161A2C" w:rsidRPr="2E4F072A">
        <w:rPr>
          <w:rFonts w:eastAsiaTheme="minorEastAsia" w:cs="Arial"/>
          <w:sz w:val="22"/>
          <w:szCs w:val="22"/>
          <w:lang w:val="es-CO" w:eastAsia="en-US"/>
        </w:rPr>
        <w:t xml:space="preserve">res tasas de penetración en </w:t>
      </w:r>
      <w:r w:rsidR="00867F4C" w:rsidRPr="2E4F072A">
        <w:rPr>
          <w:rFonts w:eastAsiaTheme="minorEastAsia" w:cs="Arial"/>
          <w:sz w:val="22"/>
          <w:szCs w:val="22"/>
          <w:lang w:val="es-CO" w:eastAsia="en-US"/>
        </w:rPr>
        <w:t>servicios</w:t>
      </w:r>
      <w:r w:rsidR="007F36CF" w:rsidRPr="2E4F072A">
        <w:rPr>
          <w:rFonts w:eastAsiaTheme="minorEastAsia" w:cs="Arial"/>
          <w:sz w:val="22"/>
          <w:szCs w:val="22"/>
          <w:lang w:val="es-CO" w:eastAsia="en-US"/>
        </w:rPr>
        <w:t xml:space="preserve"> de telecomunicaciones</w:t>
      </w:r>
      <w:r w:rsidR="00867F4C" w:rsidRPr="2E4F072A">
        <w:rPr>
          <w:rFonts w:eastAsiaTheme="minorEastAsia" w:cs="Arial"/>
          <w:sz w:val="22"/>
          <w:szCs w:val="22"/>
          <w:lang w:val="es-CO" w:eastAsia="en-US"/>
        </w:rPr>
        <w:t xml:space="preserve">, </w:t>
      </w:r>
      <w:r w:rsidR="0011084C" w:rsidRPr="2E4F072A">
        <w:rPr>
          <w:rFonts w:eastAsiaTheme="minorEastAsia" w:cs="Arial"/>
          <w:sz w:val="22"/>
          <w:szCs w:val="22"/>
          <w:lang w:val="es-CO" w:eastAsia="en-US"/>
        </w:rPr>
        <w:t>en los que</w:t>
      </w:r>
      <w:r w:rsidR="00867F4C" w:rsidRPr="2E4F072A">
        <w:rPr>
          <w:rFonts w:eastAsiaTheme="minorEastAsia" w:cs="Arial"/>
          <w:sz w:val="22"/>
          <w:szCs w:val="22"/>
          <w:lang w:val="es-CO" w:eastAsia="en-US"/>
        </w:rPr>
        <w:t xml:space="preserve"> existen únicamente</w:t>
      </w:r>
      <w:r w:rsidR="00161A2C"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uno o dos</w:t>
      </w:r>
      <w:r w:rsidR="00161A2C"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proveedores.</w:t>
      </w:r>
    </w:p>
    <w:p w14:paraId="28587AF6" w14:textId="77777777" w:rsidR="00161A2C" w:rsidRPr="00905DED" w:rsidRDefault="00161A2C" w:rsidP="00905DED">
      <w:pPr>
        <w:autoSpaceDE w:val="0"/>
        <w:autoSpaceDN w:val="0"/>
        <w:adjustRightInd w:val="0"/>
        <w:rPr>
          <w:rFonts w:eastAsiaTheme="minorHAnsi" w:cs="Arial"/>
          <w:sz w:val="22"/>
          <w:szCs w:val="22"/>
          <w:lang w:val="es-CO" w:eastAsia="en-US"/>
        </w:rPr>
      </w:pPr>
    </w:p>
    <w:p w14:paraId="6571E829" w14:textId="469376B4" w:rsidR="00867F4C" w:rsidRPr="00905DED" w:rsidRDefault="2F13799E" w:rsidP="2E4F072A">
      <w:pPr>
        <w:autoSpaceDE w:val="0"/>
        <w:autoSpaceDN w:val="0"/>
        <w:adjustRightInd w:val="0"/>
        <w:jc w:val="both"/>
        <w:rPr>
          <w:rFonts w:eastAsiaTheme="minorEastAsia" w:cs="Arial"/>
          <w:sz w:val="22"/>
          <w:szCs w:val="22"/>
          <w:lang w:val="es-CO" w:eastAsia="en-US"/>
        </w:rPr>
      </w:pPr>
      <w:r w:rsidRPr="2E4F072A">
        <w:rPr>
          <w:rFonts w:cs="Arial"/>
          <w:sz w:val="22"/>
          <w:szCs w:val="22"/>
        </w:rPr>
        <w:t>Que</w:t>
      </w:r>
      <w:r w:rsidRPr="2E4F072A">
        <w:rPr>
          <w:rFonts w:eastAsiaTheme="minorEastAsia" w:cs="Arial"/>
          <w:sz w:val="22"/>
          <w:szCs w:val="22"/>
          <w:lang w:val="es-CO" w:eastAsia="en-US"/>
        </w:rPr>
        <w:t xml:space="preserve"> m</w:t>
      </w:r>
      <w:r w:rsidR="5AD10604" w:rsidRPr="2E4F072A">
        <w:rPr>
          <w:rFonts w:eastAsiaTheme="minorEastAsia" w:cs="Arial"/>
          <w:sz w:val="22"/>
          <w:szCs w:val="22"/>
          <w:lang w:val="es-CO" w:eastAsia="en-US"/>
        </w:rPr>
        <w:t xml:space="preserve">ediante Resolución </w:t>
      </w:r>
      <w:r w:rsidR="6595A2F5" w:rsidRPr="2E4F072A">
        <w:rPr>
          <w:rFonts w:eastAsiaTheme="minorEastAsia" w:cs="Arial"/>
          <w:sz w:val="22"/>
          <w:szCs w:val="22"/>
          <w:lang w:val="es-CO" w:eastAsia="en-US"/>
        </w:rPr>
        <w:t xml:space="preserve">CRC </w:t>
      </w:r>
      <w:r w:rsidR="5AD10604" w:rsidRPr="2E4F072A">
        <w:rPr>
          <w:rFonts w:eastAsiaTheme="minorEastAsia" w:cs="Arial"/>
          <w:sz w:val="22"/>
          <w:szCs w:val="22"/>
          <w:lang w:val="es-CO" w:eastAsia="en-US"/>
        </w:rPr>
        <w:t>7242 de 2023, la CRC incorporó el Anexo 4.9 al Título IV de la</w:t>
      </w:r>
      <w:r w:rsidR="193FF7D7"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Resolución CRC</w:t>
      </w:r>
      <w:r w:rsidR="193FF7D7"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5050 de 2016, en la cual se publicó el listado completo de todos los municipios de país clasificados</w:t>
      </w:r>
      <w:r w:rsidR="193FF7D7"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 xml:space="preserve">por </w:t>
      </w:r>
      <w:proofErr w:type="gramStart"/>
      <w:r w:rsidR="5AD10604" w:rsidRPr="2E4F072A">
        <w:rPr>
          <w:rFonts w:eastAsiaTheme="minorEastAsia" w:cs="Arial"/>
          <w:i/>
          <w:iCs/>
          <w:sz w:val="22"/>
          <w:szCs w:val="22"/>
          <w:lang w:val="es-CO" w:eastAsia="en-US"/>
        </w:rPr>
        <w:t>cluster</w:t>
      </w:r>
      <w:proofErr w:type="gramEnd"/>
      <w:r w:rsidR="5AD10604" w:rsidRPr="2E4F072A">
        <w:rPr>
          <w:rFonts w:eastAsiaTheme="minorEastAsia" w:cs="Arial"/>
          <w:sz w:val="22"/>
          <w:szCs w:val="22"/>
          <w:lang w:val="es-CO" w:eastAsia="en-US"/>
        </w:rPr>
        <w:t xml:space="preserve"> conforme el desempeño obtenido en el </w:t>
      </w:r>
      <w:r w:rsidR="5AD10604" w:rsidRPr="2E4F072A">
        <w:rPr>
          <w:rFonts w:eastAsiaTheme="minorEastAsia" w:cs="Arial"/>
          <w:i/>
          <w:iCs/>
          <w:sz w:val="22"/>
          <w:szCs w:val="22"/>
          <w:lang w:val="es-CO" w:eastAsia="en-US"/>
        </w:rPr>
        <w:t>"Análisis de componentes principales y de clúster</w:t>
      </w:r>
      <w:r w:rsidR="193FF7D7" w:rsidRPr="2E4F072A">
        <w:rPr>
          <w:rFonts w:eastAsiaTheme="minorEastAsia" w:cs="Arial"/>
          <w:i/>
          <w:iCs/>
          <w:sz w:val="22"/>
          <w:szCs w:val="22"/>
          <w:lang w:val="es-CO" w:eastAsia="en-US"/>
        </w:rPr>
        <w:t xml:space="preserve"> </w:t>
      </w:r>
      <w:r w:rsidR="5AD10604" w:rsidRPr="2E4F072A">
        <w:rPr>
          <w:rFonts w:eastAsiaTheme="minorEastAsia" w:cs="Arial"/>
          <w:i/>
          <w:iCs/>
          <w:sz w:val="22"/>
          <w:szCs w:val="22"/>
          <w:lang w:val="es-CO" w:eastAsia="en-US"/>
        </w:rPr>
        <w:t xml:space="preserve">de municipios para servicios fijos" </w:t>
      </w:r>
      <w:r w:rsidR="5AD10604" w:rsidRPr="2E4F072A">
        <w:rPr>
          <w:rFonts w:eastAsiaTheme="minorEastAsia" w:cs="Arial"/>
          <w:sz w:val="22"/>
          <w:szCs w:val="22"/>
          <w:lang w:val="es-CO" w:eastAsia="en-US"/>
        </w:rPr>
        <w:t>en los criterios socioeconómicos, geográficas y valoración de</w:t>
      </w:r>
      <w:r w:rsidR="193FF7D7"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servicios de telecomunicaciones.</w:t>
      </w:r>
    </w:p>
    <w:p w14:paraId="52294865" w14:textId="0678FE7E" w:rsidR="5DD3ECC2" w:rsidRPr="00905DED" w:rsidRDefault="5DD3ECC2" w:rsidP="00905DED">
      <w:pPr>
        <w:jc w:val="both"/>
        <w:rPr>
          <w:rFonts w:eastAsiaTheme="minorEastAsia" w:cs="Arial"/>
          <w:sz w:val="22"/>
          <w:szCs w:val="22"/>
          <w:lang w:val="es-CO" w:eastAsia="en-US"/>
        </w:rPr>
      </w:pPr>
    </w:p>
    <w:p w14:paraId="42F0C1F6" w14:textId="3C7350D7" w:rsidR="7CB14CD9" w:rsidRPr="00905DED" w:rsidRDefault="7CB14CD9" w:rsidP="00905DED">
      <w:pPr>
        <w:pStyle w:val="Listavistosa-nfasis11"/>
        <w:spacing w:after="0"/>
        <w:ind w:left="0"/>
        <w:jc w:val="both"/>
        <w:rPr>
          <w:rFonts w:ascii="Arial" w:eastAsiaTheme="minorHAnsi" w:hAnsi="Arial" w:cs="Arial"/>
          <w:lang w:eastAsia="en-US"/>
        </w:rPr>
      </w:pPr>
      <w:r w:rsidRPr="00905DED">
        <w:rPr>
          <w:rFonts w:ascii="Arial" w:eastAsiaTheme="minorHAnsi" w:hAnsi="Arial" w:cs="Arial"/>
          <w:lang w:eastAsia="en-US"/>
        </w:rPr>
        <w:t xml:space="preserve">Que </w:t>
      </w:r>
      <w:r w:rsidR="035A4939" w:rsidRPr="00905DED">
        <w:rPr>
          <w:rFonts w:ascii="Arial" w:eastAsiaTheme="minorHAnsi" w:hAnsi="Arial" w:cs="Arial"/>
          <w:lang w:eastAsia="en-US"/>
        </w:rPr>
        <w:t xml:space="preserve">el Anexo </w:t>
      </w:r>
      <w:r w:rsidR="76F07F26" w:rsidRPr="00905DED">
        <w:rPr>
          <w:rFonts w:ascii="Arial" w:eastAsiaTheme="minorHAnsi" w:hAnsi="Arial" w:cs="Arial"/>
          <w:lang w:eastAsia="en-US"/>
        </w:rPr>
        <w:t>5.10</w:t>
      </w:r>
      <w:r w:rsidR="035A4939" w:rsidRPr="00905DED">
        <w:rPr>
          <w:rFonts w:ascii="Arial" w:eastAsiaTheme="minorHAnsi" w:hAnsi="Arial" w:cs="Arial"/>
          <w:lang w:eastAsia="en-US"/>
        </w:rPr>
        <w:t xml:space="preserve"> de la Resolución CRC 5050 de 20</w:t>
      </w:r>
      <w:r w:rsidR="1EFD2C7F" w:rsidRPr="00905DED">
        <w:rPr>
          <w:rFonts w:ascii="Arial" w:eastAsiaTheme="minorHAnsi" w:hAnsi="Arial" w:cs="Arial"/>
          <w:lang w:eastAsia="en-US"/>
        </w:rPr>
        <w:t>1</w:t>
      </w:r>
      <w:r w:rsidR="035A4939" w:rsidRPr="00905DED">
        <w:rPr>
          <w:rFonts w:ascii="Arial" w:eastAsiaTheme="minorHAnsi" w:hAnsi="Arial" w:cs="Arial"/>
          <w:lang w:eastAsia="en-US"/>
        </w:rPr>
        <w:t>6 corresponde al listado de municipios donde resultan aplicables de forma diferenciada los valores objetivo de los indicadores de calidad de velocidad de carga y velocidad de descarga para la provisión del servicio de datos móviles 4G. Este listado presenta una clasificación por niveles de desempeño de calidad: alto, medio y bajo.</w:t>
      </w:r>
    </w:p>
    <w:p w14:paraId="73960C99" w14:textId="11F02429" w:rsidR="5DD3ECC2" w:rsidRPr="00905DED" w:rsidRDefault="5DD3ECC2" w:rsidP="00905DED">
      <w:pPr>
        <w:ind w:left="494"/>
        <w:jc w:val="both"/>
        <w:rPr>
          <w:rFonts w:eastAsiaTheme="minorHAnsi" w:cs="Arial"/>
          <w:sz w:val="22"/>
          <w:szCs w:val="22"/>
          <w:lang w:val="es-CO" w:eastAsia="en-US"/>
        </w:rPr>
      </w:pPr>
    </w:p>
    <w:p w14:paraId="04B28222" w14:textId="62B948FC" w:rsidR="3DD5A445" w:rsidRPr="00905DED" w:rsidRDefault="3DD5A445" w:rsidP="2E4F072A">
      <w:pPr>
        <w:pStyle w:val="Listavistosa-nfasis11"/>
        <w:spacing w:after="0"/>
        <w:ind w:left="0"/>
        <w:jc w:val="both"/>
        <w:rPr>
          <w:rFonts w:ascii="Arial" w:eastAsiaTheme="minorEastAsia" w:hAnsi="Arial" w:cs="Arial"/>
          <w:lang w:eastAsia="en-US"/>
        </w:rPr>
      </w:pPr>
      <w:r w:rsidRPr="2E4F072A">
        <w:rPr>
          <w:rFonts w:ascii="Arial" w:eastAsiaTheme="minorEastAsia" w:hAnsi="Arial" w:cs="Arial"/>
          <w:lang w:eastAsia="en-US"/>
        </w:rPr>
        <w:t>Que p</w:t>
      </w:r>
      <w:r w:rsidR="035A4939" w:rsidRPr="2E4F072A">
        <w:rPr>
          <w:rFonts w:ascii="Arial" w:eastAsiaTheme="minorEastAsia" w:hAnsi="Arial" w:cs="Arial"/>
          <w:lang w:eastAsia="en-US"/>
        </w:rPr>
        <w:t xml:space="preserve">ara esta clasificación se realizó otro ejercicio de </w:t>
      </w:r>
      <w:r w:rsidR="035A4939" w:rsidRPr="2E4F072A">
        <w:rPr>
          <w:rFonts w:ascii="Arial" w:eastAsiaTheme="minorEastAsia" w:hAnsi="Arial" w:cs="Arial"/>
          <w:i/>
          <w:iCs/>
          <w:lang w:eastAsia="en-US"/>
        </w:rPr>
        <w:t>clusterización</w:t>
      </w:r>
      <w:r w:rsidR="035A4939" w:rsidRPr="2E4F072A">
        <w:rPr>
          <w:rFonts w:ascii="Arial" w:eastAsiaTheme="minorEastAsia" w:hAnsi="Arial" w:cs="Arial"/>
          <w:lang w:eastAsia="en-US"/>
        </w:rPr>
        <w:t xml:space="preserve"> por municipios basada en el desempeño de 13 variables que abarcan diversas dimensiones, a saber: (</w:t>
      </w:r>
      <w:r w:rsidR="64473DF5" w:rsidRPr="2E4F072A">
        <w:rPr>
          <w:rFonts w:ascii="Arial" w:eastAsiaTheme="minorEastAsia" w:hAnsi="Arial" w:cs="Arial"/>
          <w:lang w:eastAsia="en-US"/>
        </w:rPr>
        <w:t>I</w:t>
      </w:r>
      <w:r w:rsidR="035A4939" w:rsidRPr="2E4F072A">
        <w:rPr>
          <w:rFonts w:ascii="Arial" w:eastAsiaTheme="minorEastAsia" w:hAnsi="Arial" w:cs="Arial"/>
          <w:lang w:eastAsia="en-US"/>
        </w:rPr>
        <w:t>) aspectos geográficos, por ejemplo, la densidad poblacional; (</w:t>
      </w:r>
      <w:r w:rsidR="6C3EA600" w:rsidRPr="2E4F072A">
        <w:rPr>
          <w:rFonts w:ascii="Arial" w:eastAsiaTheme="minorEastAsia" w:hAnsi="Arial" w:cs="Arial"/>
          <w:lang w:eastAsia="en-US"/>
        </w:rPr>
        <w:t>II</w:t>
      </w:r>
      <w:r w:rsidR="035A4939" w:rsidRPr="2E4F072A">
        <w:rPr>
          <w:rFonts w:ascii="Arial" w:eastAsiaTheme="minorEastAsia" w:hAnsi="Arial" w:cs="Arial"/>
          <w:lang w:eastAsia="en-US"/>
        </w:rPr>
        <w:t>) de mercado, como la cantidad de usuarios móviles por municipio; (</w:t>
      </w:r>
      <w:r w:rsidR="21BD1ABA" w:rsidRPr="2E4F072A">
        <w:rPr>
          <w:rFonts w:ascii="Arial" w:eastAsiaTheme="minorEastAsia" w:hAnsi="Arial" w:cs="Arial"/>
          <w:lang w:eastAsia="en-US"/>
        </w:rPr>
        <w:t>III</w:t>
      </w:r>
      <w:r w:rsidR="035A4939" w:rsidRPr="2E4F072A">
        <w:rPr>
          <w:rFonts w:ascii="Arial" w:eastAsiaTheme="minorEastAsia" w:hAnsi="Arial" w:cs="Arial"/>
          <w:lang w:eastAsia="en-US"/>
        </w:rPr>
        <w:t>) económicos, tal como el Índice de Pobreza Multidimensional y (</w:t>
      </w:r>
      <w:r w:rsidR="05EA7EAC" w:rsidRPr="2E4F072A">
        <w:rPr>
          <w:rFonts w:ascii="Arial" w:eastAsiaTheme="minorEastAsia" w:hAnsi="Arial" w:cs="Arial"/>
          <w:lang w:eastAsia="en-US"/>
        </w:rPr>
        <w:t>IV</w:t>
      </w:r>
      <w:r w:rsidR="035A4939" w:rsidRPr="2E4F072A">
        <w:rPr>
          <w:rFonts w:ascii="Arial" w:eastAsiaTheme="minorEastAsia" w:hAnsi="Arial" w:cs="Arial"/>
          <w:lang w:eastAsia="en-US"/>
        </w:rPr>
        <w:t xml:space="preserve">) de calidad: involucrando cinco (5) variables que, a su vez, son los indicadores de calidad establecidos en la regulación vigente para el servicio de datos móviles: Velocidad de carga, velocidad de descarga, Latencia, </w:t>
      </w:r>
      <w:r w:rsidR="035A4939" w:rsidRPr="2E4F072A">
        <w:rPr>
          <w:rFonts w:ascii="Arial" w:eastAsiaTheme="minorEastAsia" w:hAnsi="Arial" w:cs="Arial"/>
          <w:i/>
          <w:iCs/>
          <w:lang w:eastAsia="en-US"/>
        </w:rPr>
        <w:t>Jitter</w:t>
      </w:r>
      <w:r w:rsidR="035A4939" w:rsidRPr="2E4F072A">
        <w:rPr>
          <w:rFonts w:ascii="Arial" w:eastAsiaTheme="minorEastAsia" w:hAnsi="Arial" w:cs="Arial"/>
          <w:lang w:eastAsia="en-US"/>
        </w:rPr>
        <w:t xml:space="preserve"> y Tasa de pérdida de paquetes.</w:t>
      </w:r>
    </w:p>
    <w:p w14:paraId="28586A75" w14:textId="50078B37" w:rsidR="5DD3ECC2" w:rsidRPr="00905DED" w:rsidRDefault="5DD3ECC2" w:rsidP="00905DED">
      <w:pPr>
        <w:pStyle w:val="Listavistosa-nfasis11"/>
        <w:spacing w:after="0"/>
        <w:ind w:left="0"/>
        <w:jc w:val="both"/>
        <w:rPr>
          <w:rFonts w:ascii="Arial" w:eastAsiaTheme="minorHAnsi" w:hAnsi="Arial" w:cs="Arial"/>
          <w:lang w:eastAsia="en-US"/>
        </w:rPr>
      </w:pPr>
    </w:p>
    <w:p w14:paraId="3FB42B83" w14:textId="41BD5266" w:rsidR="207C6FCE" w:rsidRPr="00905DED" w:rsidRDefault="064CCE59" w:rsidP="2E4F072A">
      <w:pPr>
        <w:pStyle w:val="Listavistosa-nfasis11"/>
        <w:spacing w:after="0"/>
        <w:ind w:left="0"/>
        <w:jc w:val="both"/>
        <w:rPr>
          <w:rFonts w:ascii="Arial" w:eastAsiaTheme="minorEastAsia" w:hAnsi="Arial" w:cs="Arial"/>
          <w:lang w:eastAsia="en-US"/>
        </w:rPr>
      </w:pPr>
      <w:r w:rsidRPr="2E4F072A">
        <w:rPr>
          <w:rFonts w:ascii="Arial" w:eastAsiaTheme="minorEastAsia" w:hAnsi="Arial" w:cs="Arial"/>
          <w:lang w:eastAsia="en-US"/>
        </w:rPr>
        <w:t>Que a</w:t>
      </w:r>
      <w:r w:rsidR="14A82D70" w:rsidRPr="2E4F072A">
        <w:rPr>
          <w:rFonts w:ascii="Arial" w:eastAsiaTheme="minorEastAsia" w:hAnsi="Arial" w:cs="Arial"/>
          <w:lang w:eastAsia="en-US"/>
        </w:rPr>
        <w:t xml:space="preserve">l analizar los resultados </w:t>
      </w:r>
      <w:r w:rsidR="1D193176" w:rsidRPr="2E4F072A">
        <w:rPr>
          <w:rFonts w:ascii="Arial" w:eastAsiaTheme="minorEastAsia" w:hAnsi="Arial" w:cs="Arial"/>
          <w:lang w:eastAsia="en-US"/>
        </w:rPr>
        <w:t xml:space="preserve">de la </w:t>
      </w:r>
      <w:r w:rsidR="1D193176" w:rsidRPr="2E4F072A">
        <w:rPr>
          <w:rFonts w:ascii="Arial" w:eastAsiaTheme="minorEastAsia" w:hAnsi="Arial" w:cs="Arial"/>
          <w:i/>
          <w:iCs/>
          <w:lang w:eastAsia="en-US"/>
        </w:rPr>
        <w:t>clusterización</w:t>
      </w:r>
      <w:r w:rsidR="14A82D70" w:rsidRPr="2E4F072A">
        <w:rPr>
          <w:rFonts w:ascii="Arial" w:eastAsiaTheme="minorEastAsia" w:hAnsi="Arial" w:cs="Arial"/>
          <w:lang w:eastAsia="en-US"/>
        </w:rPr>
        <w:t xml:space="preserve"> se evidenci</w:t>
      </w:r>
      <w:r w:rsidR="386A5419" w:rsidRPr="2E4F072A">
        <w:rPr>
          <w:rFonts w:ascii="Arial" w:eastAsiaTheme="minorEastAsia" w:hAnsi="Arial" w:cs="Arial"/>
          <w:lang w:eastAsia="en-US"/>
        </w:rPr>
        <w:t>ó</w:t>
      </w:r>
      <w:r w:rsidR="14A82D70" w:rsidRPr="2E4F072A">
        <w:rPr>
          <w:rFonts w:ascii="Arial" w:eastAsiaTheme="minorEastAsia" w:hAnsi="Arial" w:cs="Arial"/>
          <w:lang w:eastAsia="en-US"/>
        </w:rPr>
        <w:t xml:space="preserve"> la existencia de patrones de comportamiento al interior de cada clúster para las diversas dimensiones consideradas. </w:t>
      </w:r>
      <w:r w:rsidR="2409ED14" w:rsidRPr="2E4F072A">
        <w:rPr>
          <w:rFonts w:ascii="Arial" w:eastAsiaTheme="minorEastAsia" w:hAnsi="Arial" w:cs="Arial"/>
          <w:lang w:eastAsia="en-US"/>
        </w:rPr>
        <w:t>Así</w:t>
      </w:r>
      <w:r w:rsidR="3A526CA5" w:rsidRPr="2E4F072A">
        <w:rPr>
          <w:rFonts w:ascii="Arial" w:eastAsiaTheme="minorEastAsia" w:hAnsi="Arial" w:cs="Arial"/>
          <w:lang w:eastAsia="en-US"/>
        </w:rPr>
        <w:t>,</w:t>
      </w:r>
      <w:r w:rsidR="14A82D70" w:rsidRPr="2E4F072A">
        <w:rPr>
          <w:rFonts w:ascii="Arial" w:eastAsiaTheme="minorEastAsia" w:hAnsi="Arial" w:cs="Arial"/>
          <w:lang w:eastAsia="en-US"/>
        </w:rPr>
        <w:t xml:space="preserve"> los </w:t>
      </w:r>
      <w:r w:rsidR="14A82D70" w:rsidRPr="2E4F072A">
        <w:rPr>
          <w:rFonts w:ascii="Arial" w:eastAsiaTheme="minorEastAsia" w:hAnsi="Arial" w:cs="Arial"/>
          <w:i/>
          <w:iCs/>
          <w:lang w:eastAsia="en-US"/>
        </w:rPr>
        <w:t>clústeres</w:t>
      </w:r>
      <w:r w:rsidR="14A82D70" w:rsidRPr="2E4F072A">
        <w:rPr>
          <w:rFonts w:ascii="Arial" w:eastAsiaTheme="minorEastAsia" w:hAnsi="Arial" w:cs="Arial"/>
          <w:lang w:eastAsia="en-US"/>
        </w:rPr>
        <w:t xml:space="preserve"> </w:t>
      </w:r>
      <w:r w:rsidR="3E98333F" w:rsidRPr="2E4F072A">
        <w:rPr>
          <w:rFonts w:ascii="Arial" w:eastAsiaTheme="minorEastAsia" w:hAnsi="Arial" w:cs="Arial"/>
          <w:lang w:eastAsia="en-US"/>
        </w:rPr>
        <w:t xml:space="preserve">con </w:t>
      </w:r>
      <w:r w:rsidR="14A82D70" w:rsidRPr="2E4F072A">
        <w:rPr>
          <w:rFonts w:ascii="Arial" w:eastAsiaTheme="minorEastAsia" w:hAnsi="Arial" w:cs="Arial"/>
          <w:lang w:eastAsia="en-US"/>
        </w:rPr>
        <w:t>categoría de calidad alta</w:t>
      </w:r>
      <w:r w:rsidR="3C19A09F" w:rsidRPr="2E4F072A">
        <w:rPr>
          <w:rFonts w:ascii="Arial" w:eastAsiaTheme="minorEastAsia" w:hAnsi="Arial" w:cs="Arial"/>
          <w:lang w:eastAsia="en-US"/>
        </w:rPr>
        <w:t xml:space="preserve"> </w:t>
      </w:r>
      <w:r w:rsidR="14A82D70" w:rsidRPr="2E4F072A">
        <w:rPr>
          <w:rFonts w:ascii="Arial" w:eastAsiaTheme="minorEastAsia" w:hAnsi="Arial" w:cs="Arial"/>
          <w:lang w:eastAsia="en-US"/>
        </w:rPr>
        <w:t xml:space="preserve">exhiben los mejores desempeños en la velocidad de carga y de descarga, mostrando además similitudes en las variables de mercado, económicas y de infraestructura. Por su parte, los </w:t>
      </w:r>
      <w:r w:rsidR="14A82D70" w:rsidRPr="2E4F072A">
        <w:rPr>
          <w:rFonts w:ascii="Arial" w:eastAsiaTheme="minorEastAsia" w:hAnsi="Arial" w:cs="Arial"/>
          <w:i/>
          <w:iCs/>
          <w:lang w:eastAsia="en-US"/>
        </w:rPr>
        <w:t>clústeres</w:t>
      </w:r>
      <w:r w:rsidR="14A82D70" w:rsidRPr="2E4F072A">
        <w:rPr>
          <w:rFonts w:ascii="Arial" w:eastAsiaTheme="minorEastAsia" w:hAnsi="Arial" w:cs="Arial"/>
          <w:lang w:eastAsia="en-US"/>
        </w:rPr>
        <w:t xml:space="preserve"> </w:t>
      </w:r>
      <w:r w:rsidR="7E379FE6" w:rsidRPr="2E4F072A">
        <w:rPr>
          <w:rFonts w:ascii="Arial" w:eastAsiaTheme="minorEastAsia" w:hAnsi="Arial" w:cs="Arial"/>
          <w:lang w:eastAsia="en-US"/>
        </w:rPr>
        <w:t xml:space="preserve">con </w:t>
      </w:r>
      <w:r w:rsidR="14A82D70" w:rsidRPr="2E4F072A">
        <w:rPr>
          <w:rFonts w:ascii="Arial" w:eastAsiaTheme="minorEastAsia" w:hAnsi="Arial" w:cs="Arial"/>
          <w:lang w:eastAsia="en-US"/>
        </w:rPr>
        <w:t xml:space="preserve">categoría de calidad baja presentan los niveles más bajos de calidad, correlacionados con condiciones socioeconómicas inferiores. En cuanto al </w:t>
      </w:r>
      <w:r w:rsidR="14A82D70" w:rsidRPr="2E4F072A">
        <w:rPr>
          <w:rFonts w:ascii="Arial" w:eastAsiaTheme="minorEastAsia" w:hAnsi="Arial" w:cs="Arial"/>
          <w:i/>
          <w:iCs/>
          <w:lang w:eastAsia="en-US"/>
        </w:rPr>
        <w:t>clúster</w:t>
      </w:r>
      <w:r w:rsidR="7A27D0B5" w:rsidRPr="2E4F072A">
        <w:rPr>
          <w:rFonts w:ascii="Arial" w:eastAsiaTheme="minorEastAsia" w:hAnsi="Arial" w:cs="Arial"/>
          <w:lang w:eastAsia="en-US"/>
        </w:rPr>
        <w:t xml:space="preserve"> de</w:t>
      </w:r>
      <w:r w:rsidR="14A82D70" w:rsidRPr="2E4F072A">
        <w:rPr>
          <w:rFonts w:ascii="Arial" w:eastAsiaTheme="minorEastAsia" w:hAnsi="Arial" w:cs="Arial"/>
          <w:lang w:eastAsia="en-US"/>
        </w:rPr>
        <w:t xml:space="preserve"> categoría de calidad media, se posiciona como un punto intermedio entre los ya mencionados en términos de calidad, aunque mantiene valores similares en las variables socioeconómicas a las observadas en los </w:t>
      </w:r>
      <w:r w:rsidR="14A82D70" w:rsidRPr="2E4F072A">
        <w:rPr>
          <w:rFonts w:ascii="Arial" w:eastAsiaTheme="minorEastAsia" w:hAnsi="Arial" w:cs="Arial"/>
          <w:i/>
          <w:iCs/>
          <w:lang w:eastAsia="en-US"/>
        </w:rPr>
        <w:t>clústeres</w:t>
      </w:r>
      <w:r w:rsidR="14A82D70" w:rsidRPr="2E4F072A">
        <w:rPr>
          <w:rFonts w:ascii="Arial" w:eastAsiaTheme="minorEastAsia" w:hAnsi="Arial" w:cs="Arial"/>
          <w:lang w:eastAsia="en-US"/>
        </w:rPr>
        <w:t xml:space="preserve"> </w:t>
      </w:r>
      <w:r w:rsidR="29D9897F" w:rsidRPr="2E4F072A">
        <w:rPr>
          <w:rFonts w:ascii="Arial" w:eastAsiaTheme="minorEastAsia" w:hAnsi="Arial" w:cs="Arial"/>
          <w:lang w:eastAsia="en-US"/>
        </w:rPr>
        <w:t>de categoría baja</w:t>
      </w:r>
      <w:r w:rsidR="14A82D70" w:rsidRPr="2E4F072A">
        <w:rPr>
          <w:rFonts w:ascii="Arial" w:eastAsiaTheme="minorEastAsia" w:hAnsi="Arial" w:cs="Arial"/>
          <w:lang w:eastAsia="en-US"/>
        </w:rPr>
        <w:t>.</w:t>
      </w:r>
    </w:p>
    <w:p w14:paraId="074B48FA" w14:textId="7D55E008" w:rsidR="5DD3ECC2" w:rsidRPr="00905DED" w:rsidRDefault="5DD3ECC2" w:rsidP="00905DED">
      <w:pPr>
        <w:pStyle w:val="Listavistosa-nfasis11"/>
        <w:spacing w:after="0"/>
        <w:ind w:left="0"/>
        <w:jc w:val="both"/>
        <w:rPr>
          <w:rFonts w:ascii="Arial" w:eastAsiaTheme="minorHAnsi" w:hAnsi="Arial" w:cs="Arial"/>
          <w:lang w:eastAsia="en-US"/>
        </w:rPr>
      </w:pPr>
    </w:p>
    <w:p w14:paraId="1D687EB5" w14:textId="5C3105E0" w:rsidR="00867F4C" w:rsidRPr="00905DED" w:rsidRDefault="2945CD76" w:rsidP="2E4F072A">
      <w:pPr>
        <w:pStyle w:val="Listavistosa-nfasis11"/>
        <w:spacing w:after="0"/>
        <w:ind w:left="0"/>
        <w:jc w:val="both"/>
        <w:rPr>
          <w:rFonts w:ascii="Arial" w:eastAsiaTheme="minorEastAsia" w:hAnsi="Arial" w:cs="Arial"/>
          <w:lang w:eastAsia="en-US"/>
        </w:rPr>
      </w:pPr>
      <w:r w:rsidRPr="2E4F072A">
        <w:rPr>
          <w:rFonts w:ascii="Arial" w:eastAsiaTheme="minorEastAsia" w:hAnsi="Arial" w:cs="Arial"/>
          <w:lang w:eastAsia="en-US"/>
        </w:rPr>
        <w:t xml:space="preserve">Que </w:t>
      </w:r>
      <w:r w:rsidR="23FFB977" w:rsidRPr="2E4F072A">
        <w:rPr>
          <w:rFonts w:ascii="Arial" w:eastAsiaTheme="minorEastAsia" w:hAnsi="Arial" w:cs="Arial"/>
          <w:lang w:eastAsia="en-US"/>
        </w:rPr>
        <w:t xml:space="preserve">la </w:t>
      </w:r>
      <w:r w:rsidRPr="2E4F072A">
        <w:rPr>
          <w:rFonts w:ascii="Arial" w:eastAsiaTheme="minorEastAsia" w:hAnsi="Arial" w:cs="Arial"/>
          <w:lang w:eastAsia="en-US"/>
        </w:rPr>
        <w:t>clasificación de municipios</w:t>
      </w:r>
      <w:r w:rsidR="1F1B45B4" w:rsidRPr="2E4F072A">
        <w:rPr>
          <w:rFonts w:ascii="Arial" w:eastAsiaTheme="minorEastAsia" w:hAnsi="Arial" w:cs="Arial"/>
          <w:lang w:eastAsia="en-US"/>
        </w:rPr>
        <w:t xml:space="preserve"> por niveles de desempeño de calidad</w:t>
      </w:r>
      <w:r w:rsidRPr="2E4F072A">
        <w:rPr>
          <w:rFonts w:ascii="Arial" w:eastAsiaTheme="minorEastAsia" w:hAnsi="Arial" w:cs="Arial"/>
          <w:lang w:eastAsia="en-US"/>
        </w:rPr>
        <w:t xml:space="preserve"> </w:t>
      </w:r>
      <w:r w:rsidR="4D9A1DA7" w:rsidRPr="2E4F072A">
        <w:rPr>
          <w:rFonts w:ascii="Arial" w:eastAsiaTheme="minorEastAsia" w:hAnsi="Arial" w:cs="Arial"/>
          <w:lang w:eastAsia="en-US"/>
        </w:rPr>
        <w:t>d</w:t>
      </w:r>
      <w:r w:rsidRPr="2E4F072A">
        <w:rPr>
          <w:rFonts w:ascii="Arial" w:eastAsiaTheme="minorEastAsia" w:hAnsi="Arial" w:cs="Arial"/>
          <w:lang w:eastAsia="en-US"/>
        </w:rPr>
        <w:t xml:space="preserve">el Anexo 5.7 de la Resolución CRC 5050 de 2016 establece el listado de municipios donde se exceptúa el cumplimiento de los indicadores de calidad dispuestos por la CRC con el objetivo de incentivar el incremento de la penetración de servicios TIC, en donde se incluyen municipios del país que no tuvieron aumento de infraestructura entre los años 2018 y 2021 y que </w:t>
      </w:r>
      <w:r w:rsidRPr="2E4F072A">
        <w:rPr>
          <w:rFonts w:ascii="Arial" w:eastAsiaTheme="minorEastAsia" w:hAnsi="Arial" w:cs="Arial"/>
          <w:lang w:eastAsia="en-US"/>
        </w:rPr>
        <w:lastRenderedPageBreak/>
        <w:t xml:space="preserve">presentan los mayores retos en materia de calidad y despliegue de </w:t>
      </w:r>
      <w:r w:rsidR="5984A6A2" w:rsidRPr="2E4F072A">
        <w:rPr>
          <w:rFonts w:ascii="Arial" w:eastAsiaTheme="minorEastAsia" w:hAnsi="Arial" w:cs="Arial"/>
          <w:lang w:eastAsia="en-US"/>
        </w:rPr>
        <w:t>infraestructura. Que</w:t>
      </w:r>
      <w:r w:rsidR="3EA6F18E" w:rsidRPr="2E4F072A">
        <w:rPr>
          <w:rFonts w:ascii="Arial" w:eastAsiaTheme="minorEastAsia" w:hAnsi="Arial" w:cs="Arial"/>
          <w:lang w:eastAsia="en-US"/>
        </w:rPr>
        <w:t xml:space="preserve"> </w:t>
      </w:r>
      <w:r w:rsidR="16D18FBD" w:rsidRPr="2E4F072A">
        <w:rPr>
          <w:rFonts w:ascii="Arial" w:eastAsiaTheme="minorEastAsia" w:hAnsi="Arial" w:cs="Arial"/>
          <w:lang w:eastAsia="en-US"/>
        </w:rPr>
        <w:t>l</w:t>
      </w:r>
      <w:r w:rsidR="3F2DD035" w:rsidRPr="2E4F072A">
        <w:rPr>
          <w:rFonts w:ascii="Arial" w:eastAsiaTheme="minorEastAsia" w:hAnsi="Arial" w:cs="Arial"/>
          <w:lang w:eastAsia="en-US"/>
        </w:rPr>
        <w:t xml:space="preserve">as redes de acceso fijo inalámbrico (FWA, por sus siglas en inglés) son un caso </w:t>
      </w:r>
      <w:r w:rsidR="1043444D" w:rsidRPr="2E4F072A">
        <w:rPr>
          <w:rFonts w:ascii="Arial" w:eastAsiaTheme="minorEastAsia" w:hAnsi="Arial" w:cs="Arial"/>
          <w:lang w:eastAsia="en-US"/>
        </w:rPr>
        <w:t xml:space="preserve">exitoso </w:t>
      </w:r>
      <w:r w:rsidR="3F2DD035" w:rsidRPr="2E4F072A">
        <w:rPr>
          <w:rFonts w:ascii="Arial" w:eastAsiaTheme="minorEastAsia" w:hAnsi="Arial" w:cs="Arial"/>
          <w:lang w:eastAsia="en-US"/>
        </w:rPr>
        <w:t>de uso</w:t>
      </w:r>
      <w:r w:rsidR="78F57FE5" w:rsidRPr="2E4F072A">
        <w:rPr>
          <w:rFonts w:ascii="Arial" w:eastAsiaTheme="minorEastAsia" w:hAnsi="Arial" w:cs="Arial"/>
          <w:lang w:eastAsia="en-US"/>
        </w:rPr>
        <w:t xml:space="preserve"> </w:t>
      </w:r>
      <w:r w:rsidR="41A7898B" w:rsidRPr="2E4F072A">
        <w:rPr>
          <w:rFonts w:ascii="Arial" w:eastAsiaTheme="minorEastAsia" w:hAnsi="Arial" w:cs="Arial"/>
          <w:lang w:eastAsia="en-US"/>
        </w:rPr>
        <w:t xml:space="preserve">del espectro identificado </w:t>
      </w:r>
      <w:r w:rsidR="43E16303" w:rsidRPr="2E4F072A">
        <w:rPr>
          <w:rFonts w:ascii="Arial" w:eastAsiaTheme="minorEastAsia" w:hAnsi="Arial" w:cs="Arial"/>
          <w:lang w:eastAsia="en-US"/>
        </w:rPr>
        <w:t xml:space="preserve">para </w:t>
      </w:r>
      <w:r w:rsidR="3F2DD035" w:rsidRPr="2E4F072A">
        <w:rPr>
          <w:rFonts w:ascii="Arial" w:eastAsiaTheme="minorEastAsia" w:hAnsi="Arial" w:cs="Arial"/>
          <w:lang w:eastAsia="en-US"/>
        </w:rPr>
        <w:t>IMT</w:t>
      </w:r>
      <w:r w:rsidR="1043444D" w:rsidRPr="2E4F072A">
        <w:rPr>
          <w:rFonts w:ascii="Arial" w:eastAsiaTheme="minorEastAsia" w:hAnsi="Arial" w:cs="Arial"/>
          <w:lang w:eastAsia="en-US"/>
        </w:rPr>
        <w:t xml:space="preserve"> desplegado en todo el mundo</w:t>
      </w:r>
      <w:r w:rsidR="5E3CF7ED" w:rsidRPr="2E4F072A">
        <w:rPr>
          <w:rFonts w:ascii="Arial" w:eastAsiaTheme="minorEastAsia" w:hAnsi="Arial" w:cs="Arial"/>
          <w:lang w:eastAsia="en-US"/>
        </w:rPr>
        <w:t xml:space="preserve"> </w:t>
      </w:r>
      <w:r w:rsidR="3F2DD035" w:rsidRPr="2E4F072A">
        <w:rPr>
          <w:rFonts w:ascii="Arial" w:eastAsiaTheme="minorEastAsia" w:hAnsi="Arial" w:cs="Arial"/>
          <w:lang w:eastAsia="en-US"/>
        </w:rPr>
        <w:t>con potencial de crecimiento en el país, en línea con las tendencias internacionales y las</w:t>
      </w:r>
      <w:r w:rsidR="78F57FE5" w:rsidRPr="2E4F072A">
        <w:rPr>
          <w:rFonts w:ascii="Arial" w:eastAsiaTheme="minorEastAsia" w:hAnsi="Arial" w:cs="Arial"/>
          <w:lang w:eastAsia="en-US"/>
        </w:rPr>
        <w:t xml:space="preserve"> </w:t>
      </w:r>
      <w:r w:rsidR="3F2DD035" w:rsidRPr="2E4F072A">
        <w:rPr>
          <w:rFonts w:ascii="Arial" w:eastAsiaTheme="minorEastAsia" w:hAnsi="Arial" w:cs="Arial"/>
          <w:lang w:eastAsia="en-US"/>
        </w:rPr>
        <w:t>capacidades técnicas, operativas y econ</w:t>
      </w:r>
      <w:r w:rsidR="78F57FE5" w:rsidRPr="2E4F072A">
        <w:rPr>
          <w:rFonts w:ascii="Arial" w:eastAsiaTheme="minorEastAsia" w:hAnsi="Arial" w:cs="Arial"/>
          <w:lang w:eastAsia="en-US"/>
        </w:rPr>
        <w:t>ó</w:t>
      </w:r>
      <w:r w:rsidR="3F2DD035" w:rsidRPr="2E4F072A">
        <w:rPr>
          <w:rFonts w:ascii="Arial" w:eastAsiaTheme="minorEastAsia" w:hAnsi="Arial" w:cs="Arial"/>
          <w:lang w:eastAsia="en-US"/>
        </w:rPr>
        <w:t>m</w:t>
      </w:r>
      <w:r w:rsidR="78F57FE5" w:rsidRPr="2E4F072A">
        <w:rPr>
          <w:rFonts w:ascii="Arial" w:eastAsiaTheme="minorEastAsia" w:hAnsi="Arial" w:cs="Arial"/>
          <w:lang w:eastAsia="en-US"/>
        </w:rPr>
        <w:t>i</w:t>
      </w:r>
      <w:r w:rsidR="3F2DD035" w:rsidRPr="2E4F072A">
        <w:rPr>
          <w:rFonts w:ascii="Arial" w:eastAsiaTheme="minorEastAsia" w:hAnsi="Arial" w:cs="Arial"/>
          <w:lang w:eastAsia="en-US"/>
        </w:rPr>
        <w:t>cas que se pueden lograr respecto al despliegue</w:t>
      </w:r>
      <w:r w:rsidR="78F57FE5" w:rsidRPr="2E4F072A">
        <w:rPr>
          <w:rFonts w:ascii="Arial" w:eastAsiaTheme="minorEastAsia" w:hAnsi="Arial" w:cs="Arial"/>
          <w:lang w:eastAsia="en-US"/>
        </w:rPr>
        <w:t xml:space="preserve"> </w:t>
      </w:r>
      <w:r w:rsidR="3F2DD035" w:rsidRPr="2E4F072A">
        <w:rPr>
          <w:rFonts w:ascii="Arial" w:eastAsiaTheme="minorEastAsia" w:hAnsi="Arial" w:cs="Arial"/>
          <w:lang w:eastAsia="en-US"/>
        </w:rPr>
        <w:t>tradicional de redes fijas cableadas</w:t>
      </w:r>
      <w:r w:rsidR="3D6E00EA" w:rsidRPr="2E4F072A">
        <w:rPr>
          <w:rFonts w:ascii="Arial" w:eastAsiaTheme="minorEastAsia" w:hAnsi="Arial" w:cs="Arial"/>
          <w:lang w:eastAsia="en-US"/>
        </w:rPr>
        <w:t xml:space="preserve">; así, </w:t>
      </w:r>
      <w:r w:rsidR="2464E3D9" w:rsidRPr="2E4F072A">
        <w:rPr>
          <w:rFonts w:ascii="Arial" w:eastAsiaTheme="minorEastAsia" w:hAnsi="Arial" w:cs="Arial"/>
          <w:lang w:eastAsia="en-US"/>
        </w:rPr>
        <w:t>el acceso</w:t>
      </w:r>
      <w:r w:rsidR="6D10E63C" w:rsidRPr="2E4F072A">
        <w:rPr>
          <w:rFonts w:ascii="Arial" w:eastAsiaTheme="minorEastAsia" w:hAnsi="Arial" w:cs="Arial"/>
          <w:lang w:eastAsia="en-US"/>
        </w:rPr>
        <w:t xml:space="preserve"> </w:t>
      </w:r>
      <w:r w:rsidR="2464E3D9" w:rsidRPr="2E4F072A">
        <w:rPr>
          <w:rFonts w:ascii="Arial" w:eastAsiaTheme="minorEastAsia" w:hAnsi="Arial" w:cs="Arial"/>
          <w:lang w:eastAsia="en-US"/>
        </w:rPr>
        <w:t xml:space="preserve">compartido </w:t>
      </w:r>
      <w:r w:rsidR="20FE2C79" w:rsidRPr="2E4F072A">
        <w:rPr>
          <w:rFonts w:ascii="Arial" w:eastAsiaTheme="minorEastAsia" w:hAnsi="Arial" w:cs="Arial"/>
          <w:lang w:eastAsia="en-US"/>
        </w:rPr>
        <w:t>al espectro identificado para IMT podría ser un mecanismo</w:t>
      </w:r>
      <w:r w:rsidR="5BCFF64C" w:rsidRPr="2E4F072A">
        <w:rPr>
          <w:rFonts w:ascii="Arial" w:eastAsiaTheme="minorEastAsia" w:hAnsi="Arial" w:cs="Arial"/>
          <w:lang w:eastAsia="en-US"/>
        </w:rPr>
        <w:t xml:space="preserve"> de gran interés por parte de los proveedores de</w:t>
      </w:r>
      <w:r w:rsidR="52E72DAA" w:rsidRPr="2E4F072A">
        <w:rPr>
          <w:rFonts w:ascii="Arial" w:eastAsiaTheme="minorEastAsia" w:hAnsi="Arial" w:cs="Arial"/>
          <w:lang w:eastAsia="en-US"/>
        </w:rPr>
        <w:t>l</w:t>
      </w:r>
      <w:r w:rsidR="5BCFF64C" w:rsidRPr="2E4F072A">
        <w:rPr>
          <w:rFonts w:ascii="Arial" w:eastAsiaTheme="minorEastAsia" w:hAnsi="Arial" w:cs="Arial"/>
          <w:lang w:eastAsia="en-US"/>
        </w:rPr>
        <w:t xml:space="preserve"> servicio de</w:t>
      </w:r>
      <w:r w:rsidR="52E72DAA" w:rsidRPr="2E4F072A">
        <w:rPr>
          <w:rFonts w:ascii="Arial" w:eastAsiaTheme="minorEastAsia" w:hAnsi="Arial" w:cs="Arial"/>
          <w:lang w:eastAsia="en-US"/>
        </w:rPr>
        <w:t xml:space="preserve"> acceso a</w:t>
      </w:r>
      <w:r w:rsidR="5BCFF64C" w:rsidRPr="2E4F072A">
        <w:rPr>
          <w:rFonts w:ascii="Arial" w:eastAsiaTheme="minorEastAsia" w:hAnsi="Arial" w:cs="Arial"/>
          <w:lang w:eastAsia="en-US"/>
        </w:rPr>
        <w:t xml:space="preserve"> Internet (ISP) que operan a nivel regional</w:t>
      </w:r>
      <w:r w:rsidR="49350D86" w:rsidRPr="2E4F072A">
        <w:rPr>
          <w:rFonts w:ascii="Arial" w:eastAsiaTheme="minorEastAsia" w:hAnsi="Arial" w:cs="Arial"/>
          <w:lang w:eastAsia="en-US"/>
        </w:rPr>
        <w:t xml:space="preserve">, </w:t>
      </w:r>
      <w:r w:rsidR="2129565A" w:rsidRPr="2E4F072A">
        <w:rPr>
          <w:rFonts w:ascii="Arial" w:eastAsiaTheme="minorEastAsia" w:hAnsi="Arial" w:cs="Arial"/>
          <w:lang w:eastAsia="en-US"/>
        </w:rPr>
        <w:t>por</w:t>
      </w:r>
      <w:r w:rsidR="49350D86" w:rsidRPr="2E4F072A">
        <w:rPr>
          <w:rFonts w:ascii="Arial" w:eastAsiaTheme="minorEastAsia" w:hAnsi="Arial" w:cs="Arial"/>
          <w:lang w:eastAsia="en-US"/>
        </w:rPr>
        <w:t xml:space="preserve"> </w:t>
      </w:r>
      <w:r w:rsidR="58BC1D23" w:rsidRPr="2E4F072A">
        <w:rPr>
          <w:rFonts w:ascii="Arial" w:eastAsiaTheme="minorEastAsia" w:hAnsi="Arial" w:cs="Arial"/>
          <w:lang w:eastAsia="en-US"/>
        </w:rPr>
        <w:t>medio del</w:t>
      </w:r>
      <w:r w:rsidR="49350D86" w:rsidRPr="2E4F072A">
        <w:rPr>
          <w:rFonts w:ascii="Arial" w:eastAsiaTheme="minorEastAsia" w:hAnsi="Arial" w:cs="Arial"/>
          <w:lang w:eastAsia="en-US"/>
        </w:rPr>
        <w:t xml:space="preserve"> cual</w:t>
      </w:r>
      <w:r w:rsidR="6D10E63C" w:rsidRPr="2E4F072A">
        <w:rPr>
          <w:rFonts w:ascii="Arial" w:eastAsiaTheme="minorEastAsia" w:hAnsi="Arial" w:cs="Arial"/>
          <w:lang w:eastAsia="en-US"/>
        </w:rPr>
        <w:t xml:space="preserve"> </w:t>
      </w:r>
      <w:r w:rsidR="58D158B6" w:rsidRPr="2E4F072A">
        <w:rPr>
          <w:rFonts w:ascii="Arial" w:eastAsiaTheme="minorEastAsia" w:hAnsi="Arial" w:cs="Arial"/>
          <w:lang w:eastAsia="en-US"/>
        </w:rPr>
        <w:t>podrían</w:t>
      </w:r>
      <w:r w:rsidR="6D10E63C" w:rsidRPr="2E4F072A">
        <w:rPr>
          <w:rFonts w:ascii="Arial" w:eastAsiaTheme="minorEastAsia" w:hAnsi="Arial" w:cs="Arial"/>
          <w:lang w:eastAsia="en-US"/>
        </w:rPr>
        <w:t xml:space="preserve"> complementar</w:t>
      </w:r>
      <w:r w:rsidR="49350D86" w:rsidRPr="2E4F072A">
        <w:rPr>
          <w:rFonts w:ascii="Arial" w:eastAsiaTheme="minorEastAsia" w:hAnsi="Arial" w:cs="Arial"/>
          <w:lang w:eastAsia="en-US"/>
        </w:rPr>
        <w:t xml:space="preserve"> las capacidades de</w:t>
      </w:r>
      <w:r w:rsidR="01F8D4F3" w:rsidRPr="2E4F072A">
        <w:rPr>
          <w:rFonts w:ascii="Arial" w:eastAsiaTheme="minorEastAsia" w:hAnsi="Arial" w:cs="Arial"/>
          <w:lang w:eastAsia="en-US"/>
        </w:rPr>
        <w:t xml:space="preserve"> sus</w:t>
      </w:r>
      <w:r w:rsidR="6D10E63C" w:rsidRPr="2E4F072A">
        <w:rPr>
          <w:rFonts w:ascii="Arial" w:eastAsiaTheme="minorEastAsia" w:hAnsi="Arial" w:cs="Arial"/>
          <w:lang w:eastAsia="en-US"/>
        </w:rPr>
        <w:t xml:space="preserve"> redes fijas </w:t>
      </w:r>
      <w:r w:rsidR="01F8D4F3" w:rsidRPr="2E4F072A">
        <w:rPr>
          <w:rFonts w:ascii="Arial" w:eastAsiaTheme="minorEastAsia" w:hAnsi="Arial" w:cs="Arial"/>
          <w:lang w:eastAsia="en-US"/>
        </w:rPr>
        <w:t>para fortalecer y potencializar sus servicios</w:t>
      </w:r>
      <w:r w:rsidR="58D158B6" w:rsidRPr="2E4F072A">
        <w:rPr>
          <w:rFonts w:ascii="Arial" w:eastAsiaTheme="minorEastAsia" w:hAnsi="Arial" w:cs="Arial"/>
          <w:lang w:eastAsia="en-US"/>
        </w:rPr>
        <w:t xml:space="preserve"> a la población.</w:t>
      </w:r>
    </w:p>
    <w:p w14:paraId="3F7914BE" w14:textId="77777777" w:rsidR="00320BE6" w:rsidRPr="00905DED" w:rsidRDefault="00320BE6" w:rsidP="00905DED">
      <w:pPr>
        <w:autoSpaceDE w:val="0"/>
        <w:autoSpaceDN w:val="0"/>
        <w:adjustRightInd w:val="0"/>
        <w:jc w:val="both"/>
        <w:rPr>
          <w:rFonts w:eastAsiaTheme="minorHAnsi" w:cs="Arial"/>
          <w:sz w:val="22"/>
          <w:szCs w:val="22"/>
          <w:lang w:val="es-CO" w:eastAsia="en-US"/>
        </w:rPr>
      </w:pPr>
    </w:p>
    <w:p w14:paraId="0C34BF86" w14:textId="5A99CA90" w:rsidR="00320BE6" w:rsidRPr="00905DED" w:rsidRDefault="3BD38AC9" w:rsidP="00905DED">
      <w:pPr>
        <w:autoSpaceDE w:val="0"/>
        <w:autoSpaceDN w:val="0"/>
        <w:adjustRightInd w:val="0"/>
        <w:jc w:val="both"/>
        <w:rPr>
          <w:rFonts w:eastAsiaTheme="minorEastAsia" w:cs="Arial"/>
          <w:sz w:val="22"/>
          <w:szCs w:val="22"/>
          <w:lang w:val="es-CO" w:eastAsia="en-US"/>
        </w:rPr>
      </w:pPr>
      <w:r w:rsidRPr="00905DED">
        <w:rPr>
          <w:rFonts w:eastAsiaTheme="minorEastAsia" w:cs="Arial"/>
          <w:sz w:val="22"/>
          <w:szCs w:val="22"/>
          <w:lang w:val="es-CO" w:eastAsia="en-US"/>
        </w:rPr>
        <w:t xml:space="preserve">Que </w:t>
      </w:r>
      <w:r w:rsidR="1D9DAA62" w:rsidRPr="00905DED">
        <w:rPr>
          <w:rFonts w:eastAsiaTheme="minorEastAsia" w:cs="Arial"/>
          <w:sz w:val="22"/>
          <w:szCs w:val="22"/>
          <w:lang w:val="es-CO" w:eastAsia="en-US"/>
        </w:rPr>
        <w:t>con</w:t>
      </w:r>
      <w:r w:rsidRPr="00905DED">
        <w:rPr>
          <w:rFonts w:eastAsiaTheme="minorEastAsia" w:cs="Arial"/>
          <w:sz w:val="22"/>
          <w:szCs w:val="22"/>
          <w:lang w:val="es-CO" w:eastAsia="en-US"/>
        </w:rPr>
        <w:t xml:space="preserve"> el mecanismo de acceso compartido al espectro</w:t>
      </w:r>
      <w:r w:rsidR="11CC06E8" w:rsidRPr="00905DED">
        <w:rPr>
          <w:rFonts w:eastAsiaTheme="minorEastAsia" w:cs="Arial"/>
          <w:sz w:val="22"/>
          <w:szCs w:val="22"/>
          <w:lang w:val="es-CO" w:eastAsia="en-US"/>
        </w:rPr>
        <w:t xml:space="preserve"> IMT</w:t>
      </w:r>
      <w:r w:rsidR="785D6AAF" w:rsidRPr="00905DED">
        <w:rPr>
          <w:rFonts w:eastAsiaTheme="minorEastAsia" w:cs="Arial"/>
          <w:sz w:val="22"/>
          <w:szCs w:val="22"/>
          <w:lang w:val="es-CO" w:eastAsia="en-US"/>
        </w:rPr>
        <w:t xml:space="preserve"> </w:t>
      </w:r>
      <w:r w:rsidR="7F9E0376" w:rsidRPr="00905DED">
        <w:rPr>
          <w:rFonts w:eastAsiaTheme="minorEastAsia" w:cs="Arial"/>
          <w:sz w:val="22"/>
          <w:szCs w:val="22"/>
          <w:lang w:val="es-CO" w:eastAsia="en-US"/>
        </w:rPr>
        <w:t>es posible que</w:t>
      </w:r>
      <w:r w:rsidR="2235084F" w:rsidRPr="00905DED">
        <w:rPr>
          <w:rFonts w:eastAsiaTheme="minorEastAsia" w:cs="Arial"/>
          <w:sz w:val="22"/>
          <w:szCs w:val="22"/>
          <w:lang w:val="es-CO" w:eastAsia="en-US"/>
        </w:rPr>
        <w:t xml:space="preserve"> las</w:t>
      </w:r>
      <w:r w:rsidR="7F9E0376" w:rsidRPr="00905DED">
        <w:rPr>
          <w:rFonts w:eastAsiaTheme="minorEastAsia" w:cs="Arial"/>
          <w:sz w:val="22"/>
          <w:szCs w:val="22"/>
          <w:lang w:val="es-CO" w:eastAsia="en-US"/>
        </w:rPr>
        <w:t xml:space="preserve"> comuni</w:t>
      </w:r>
      <w:r w:rsidR="5BB25D7D" w:rsidRPr="00905DED">
        <w:rPr>
          <w:rFonts w:eastAsiaTheme="minorEastAsia" w:cs="Arial"/>
          <w:sz w:val="22"/>
          <w:szCs w:val="22"/>
          <w:lang w:val="es-CO" w:eastAsia="en-US"/>
        </w:rPr>
        <w:t>d</w:t>
      </w:r>
      <w:r w:rsidR="7F9E0376" w:rsidRPr="00905DED">
        <w:rPr>
          <w:rFonts w:eastAsiaTheme="minorEastAsia" w:cs="Arial"/>
          <w:sz w:val="22"/>
          <w:szCs w:val="22"/>
          <w:lang w:val="es-CO" w:eastAsia="en-US"/>
        </w:rPr>
        <w:t xml:space="preserve">ades organizadas puedan desplegar redes </w:t>
      </w:r>
      <w:r w:rsidR="12473AA2" w:rsidRPr="00905DED">
        <w:rPr>
          <w:rFonts w:eastAsiaTheme="minorEastAsia" w:cs="Arial"/>
          <w:sz w:val="22"/>
          <w:szCs w:val="22"/>
          <w:lang w:val="es-CO" w:eastAsia="en-US"/>
        </w:rPr>
        <w:t>comunitarias</w:t>
      </w:r>
      <w:r w:rsidR="6D19A940" w:rsidRPr="00905DED">
        <w:rPr>
          <w:rFonts w:eastAsiaTheme="minorEastAsia" w:cs="Arial"/>
          <w:sz w:val="22"/>
          <w:szCs w:val="22"/>
          <w:lang w:val="es-CO" w:eastAsia="en-US"/>
        </w:rPr>
        <w:t xml:space="preserve"> localizadas e</w:t>
      </w:r>
      <w:r w:rsidR="41777399" w:rsidRPr="00905DED">
        <w:rPr>
          <w:rFonts w:eastAsiaTheme="minorEastAsia" w:cs="Arial"/>
          <w:sz w:val="22"/>
          <w:szCs w:val="22"/>
          <w:lang w:val="es-CO" w:eastAsia="en-US"/>
        </w:rPr>
        <w:t>n zonas rurales de difícil acceso</w:t>
      </w:r>
      <w:r w:rsidR="5ACF7AB0" w:rsidRPr="00905DED">
        <w:rPr>
          <w:rFonts w:eastAsiaTheme="minorEastAsia" w:cs="Arial"/>
          <w:sz w:val="22"/>
          <w:szCs w:val="22"/>
          <w:lang w:val="es-CO" w:eastAsia="en-US"/>
        </w:rPr>
        <w:t xml:space="preserve"> </w:t>
      </w:r>
      <w:r w:rsidR="60A519C5" w:rsidRPr="00905DED">
        <w:rPr>
          <w:rFonts w:eastAsiaTheme="minorEastAsia" w:cs="Arial"/>
          <w:sz w:val="22"/>
          <w:szCs w:val="22"/>
          <w:lang w:val="es-CO" w:eastAsia="en-US"/>
        </w:rPr>
        <w:t xml:space="preserve">con limitaciones o carencias de </w:t>
      </w:r>
      <w:r w:rsidR="6384FC1E" w:rsidRPr="00905DED">
        <w:rPr>
          <w:rFonts w:eastAsiaTheme="minorEastAsia" w:cs="Arial"/>
          <w:sz w:val="22"/>
          <w:szCs w:val="22"/>
          <w:lang w:val="es-CO" w:eastAsia="en-US"/>
        </w:rPr>
        <w:t>servicios de conectividad</w:t>
      </w:r>
      <w:r w:rsidR="167C5941" w:rsidRPr="00905DED">
        <w:rPr>
          <w:rFonts w:eastAsiaTheme="minorEastAsia" w:cs="Arial"/>
          <w:sz w:val="22"/>
          <w:szCs w:val="22"/>
          <w:lang w:val="es-CO" w:eastAsia="en-US"/>
        </w:rPr>
        <w:t>, utilizando</w:t>
      </w:r>
      <w:r w:rsidR="2A77590F" w:rsidRPr="00905DED">
        <w:rPr>
          <w:rFonts w:eastAsiaTheme="minorEastAsia" w:cs="Arial"/>
          <w:sz w:val="22"/>
          <w:szCs w:val="22"/>
          <w:lang w:val="es-CO" w:eastAsia="en-US"/>
        </w:rPr>
        <w:t xml:space="preserve"> espectro asignado para IMT</w:t>
      </w:r>
      <w:r w:rsidR="1BD1AD23" w:rsidRPr="00905DED">
        <w:rPr>
          <w:rFonts w:eastAsiaTheme="minorEastAsia" w:cs="Arial"/>
          <w:sz w:val="22"/>
          <w:szCs w:val="22"/>
          <w:lang w:val="es-CO" w:eastAsia="en-US"/>
        </w:rPr>
        <w:t xml:space="preserve"> </w:t>
      </w:r>
      <w:r w:rsidR="1F494047" w:rsidRPr="00905DED">
        <w:rPr>
          <w:rFonts w:eastAsiaTheme="minorEastAsia" w:cs="Arial"/>
          <w:sz w:val="22"/>
          <w:szCs w:val="22"/>
          <w:lang w:val="es-CO" w:eastAsia="en-US"/>
        </w:rPr>
        <w:t>para ofrecer soluciones</w:t>
      </w:r>
      <w:r w:rsidR="4BF1486E" w:rsidRPr="00905DED">
        <w:rPr>
          <w:rFonts w:eastAsiaTheme="minorEastAsia" w:cs="Arial"/>
          <w:sz w:val="22"/>
          <w:szCs w:val="22"/>
          <w:lang w:val="es-CO" w:eastAsia="en-US"/>
        </w:rPr>
        <w:t xml:space="preserve"> asequibles</w:t>
      </w:r>
      <w:r w:rsidR="36F1694A" w:rsidRPr="00905DED">
        <w:rPr>
          <w:rFonts w:eastAsiaTheme="minorEastAsia" w:cs="Arial"/>
          <w:sz w:val="22"/>
          <w:szCs w:val="22"/>
          <w:lang w:val="es-CO" w:eastAsia="en-US"/>
        </w:rPr>
        <w:t xml:space="preserve"> de acceso</w:t>
      </w:r>
      <w:r w:rsidR="03E667F8" w:rsidRPr="00905DED">
        <w:rPr>
          <w:rFonts w:eastAsiaTheme="minorEastAsia" w:cs="Arial"/>
          <w:sz w:val="22"/>
          <w:szCs w:val="22"/>
          <w:lang w:val="es-CO" w:eastAsia="en-US"/>
        </w:rPr>
        <w:t xml:space="preserve"> a la banda ancha</w:t>
      </w:r>
      <w:r w:rsidR="3D9A8A17" w:rsidRPr="00905DED">
        <w:rPr>
          <w:rFonts w:eastAsiaTheme="minorEastAsia" w:cs="Arial"/>
          <w:sz w:val="22"/>
          <w:szCs w:val="22"/>
          <w:lang w:val="es-CO" w:eastAsia="en-US"/>
        </w:rPr>
        <w:t xml:space="preserve"> a l</w:t>
      </w:r>
      <w:r w:rsidR="56DBDE20" w:rsidRPr="00905DED">
        <w:rPr>
          <w:rFonts w:eastAsiaTheme="minorEastAsia" w:cs="Arial"/>
          <w:sz w:val="22"/>
          <w:szCs w:val="22"/>
          <w:lang w:val="es-CO" w:eastAsia="en-US"/>
        </w:rPr>
        <w:t>a población que habita estas regiones</w:t>
      </w:r>
      <w:r w:rsidR="051AEEAE" w:rsidRPr="00905DED">
        <w:rPr>
          <w:rFonts w:eastAsiaTheme="minorEastAsia" w:cs="Arial"/>
          <w:sz w:val="22"/>
          <w:szCs w:val="22"/>
          <w:lang w:val="es-CO" w:eastAsia="en-US"/>
        </w:rPr>
        <w:t xml:space="preserve"> apartadas</w:t>
      </w:r>
      <w:r w:rsidR="5633F987" w:rsidRPr="00905DED">
        <w:rPr>
          <w:rFonts w:eastAsiaTheme="minorEastAsia" w:cs="Arial"/>
          <w:sz w:val="22"/>
          <w:szCs w:val="22"/>
          <w:lang w:val="es-CO" w:eastAsia="en-US"/>
        </w:rPr>
        <w:t>, quienes en su mayoría so</w:t>
      </w:r>
      <w:r w:rsidR="43930E16" w:rsidRPr="00905DED">
        <w:rPr>
          <w:rFonts w:eastAsiaTheme="minorEastAsia" w:cs="Arial"/>
          <w:sz w:val="22"/>
          <w:szCs w:val="22"/>
          <w:lang w:val="es-CO" w:eastAsia="en-US"/>
        </w:rPr>
        <w:t>n</w:t>
      </w:r>
      <w:r w:rsidR="738EF291" w:rsidRPr="00905DED">
        <w:rPr>
          <w:rFonts w:eastAsiaTheme="minorEastAsia" w:cs="Arial"/>
          <w:sz w:val="22"/>
          <w:szCs w:val="22"/>
          <w:lang w:val="es-CO" w:eastAsia="en-US"/>
        </w:rPr>
        <w:t xml:space="preserve"> poblaciones vulnerables</w:t>
      </w:r>
      <w:r w:rsidR="40CEBEF6" w:rsidRPr="00905DED">
        <w:rPr>
          <w:rFonts w:eastAsiaTheme="minorEastAsia" w:cs="Arial"/>
          <w:sz w:val="22"/>
          <w:szCs w:val="22"/>
          <w:lang w:val="es-CO" w:eastAsia="en-US"/>
        </w:rPr>
        <w:t xml:space="preserve"> en condición de pobreza</w:t>
      </w:r>
      <w:r w:rsidR="6384FC1E" w:rsidRPr="00905DED">
        <w:rPr>
          <w:rFonts w:eastAsiaTheme="minorEastAsia" w:cs="Arial"/>
          <w:sz w:val="22"/>
          <w:szCs w:val="22"/>
          <w:lang w:val="es-CO" w:eastAsia="en-US"/>
        </w:rPr>
        <w:t xml:space="preserve"> </w:t>
      </w:r>
      <w:r w:rsidR="4B9D70D4" w:rsidRPr="00905DED">
        <w:rPr>
          <w:rFonts w:eastAsiaTheme="minorEastAsia" w:cs="Arial"/>
          <w:sz w:val="22"/>
          <w:szCs w:val="22"/>
          <w:lang w:val="es-CO" w:eastAsia="en-US"/>
        </w:rPr>
        <w:t>o</w:t>
      </w:r>
      <w:r w:rsidR="18808F3D" w:rsidRPr="00905DED">
        <w:rPr>
          <w:rFonts w:eastAsiaTheme="minorEastAsia" w:cs="Arial"/>
          <w:sz w:val="22"/>
          <w:szCs w:val="22"/>
          <w:lang w:val="es-CO" w:eastAsia="en-US"/>
        </w:rPr>
        <w:t xml:space="preserve"> segregadas</w:t>
      </w:r>
      <w:r w:rsidR="4B9D70D4" w:rsidRPr="00905DED">
        <w:rPr>
          <w:rFonts w:eastAsiaTheme="minorEastAsia" w:cs="Arial"/>
          <w:sz w:val="22"/>
          <w:szCs w:val="22"/>
          <w:lang w:val="es-CO" w:eastAsia="en-US"/>
        </w:rPr>
        <w:t xml:space="preserve"> por </w:t>
      </w:r>
      <w:r w:rsidR="266F18A0" w:rsidRPr="00905DED">
        <w:rPr>
          <w:rFonts w:eastAsiaTheme="minorEastAsia" w:cs="Arial"/>
          <w:sz w:val="22"/>
          <w:szCs w:val="22"/>
          <w:lang w:val="es-CO" w:eastAsia="en-US"/>
        </w:rPr>
        <w:t xml:space="preserve">su </w:t>
      </w:r>
      <w:r w:rsidR="22ADA9CD" w:rsidRPr="00905DED">
        <w:rPr>
          <w:rFonts w:eastAsiaTheme="minorEastAsia" w:cs="Arial"/>
          <w:sz w:val="22"/>
          <w:szCs w:val="22"/>
          <w:lang w:val="es-CO" w:eastAsia="en-US"/>
        </w:rPr>
        <w:t xml:space="preserve">naturaleza </w:t>
      </w:r>
      <w:r w:rsidR="21AD175F" w:rsidRPr="00905DED">
        <w:rPr>
          <w:rFonts w:eastAsiaTheme="minorEastAsia" w:cs="Arial"/>
          <w:sz w:val="22"/>
          <w:szCs w:val="22"/>
          <w:lang w:val="es-CO" w:eastAsia="en-US"/>
        </w:rPr>
        <w:t xml:space="preserve">étnica. </w:t>
      </w:r>
      <w:r w:rsidR="69392081" w:rsidRPr="00905DED">
        <w:rPr>
          <w:rFonts w:eastAsiaTheme="minorEastAsia" w:cs="Arial"/>
          <w:sz w:val="22"/>
          <w:szCs w:val="22"/>
          <w:lang w:val="es-CO" w:eastAsia="en-US"/>
        </w:rPr>
        <w:t xml:space="preserve">Así mismo, </w:t>
      </w:r>
      <w:r w:rsidR="2D02D2A9" w:rsidRPr="00905DED">
        <w:rPr>
          <w:rFonts w:eastAsiaTheme="minorEastAsia" w:cs="Arial"/>
          <w:sz w:val="22"/>
          <w:szCs w:val="22"/>
          <w:lang w:val="es-CO" w:eastAsia="en-US"/>
        </w:rPr>
        <w:t>mediante el acceso compartido al espectro</w:t>
      </w:r>
      <w:r w:rsidR="0C66F4AB" w:rsidRPr="00905DED">
        <w:rPr>
          <w:rFonts w:eastAsiaTheme="minorEastAsia" w:cs="Arial"/>
          <w:sz w:val="22"/>
          <w:szCs w:val="22"/>
          <w:lang w:val="es-CO" w:eastAsia="en-US"/>
        </w:rPr>
        <w:t xml:space="preserve"> asignado para IMT</w:t>
      </w:r>
      <w:r w:rsidR="2D02D2A9" w:rsidRPr="00905DED">
        <w:rPr>
          <w:rFonts w:eastAsiaTheme="minorEastAsia" w:cs="Arial"/>
          <w:sz w:val="22"/>
          <w:szCs w:val="22"/>
          <w:lang w:val="es-CO" w:eastAsia="en-US"/>
        </w:rPr>
        <w:t xml:space="preserve"> </w:t>
      </w:r>
      <w:r w:rsidR="4594BECC" w:rsidRPr="00905DED">
        <w:rPr>
          <w:rFonts w:eastAsiaTheme="minorEastAsia" w:cs="Arial"/>
          <w:sz w:val="22"/>
          <w:szCs w:val="22"/>
          <w:lang w:val="es-CO" w:eastAsia="en-US"/>
        </w:rPr>
        <w:t>es posible</w:t>
      </w:r>
      <w:r w:rsidR="2202C8D4" w:rsidRPr="00905DED">
        <w:rPr>
          <w:rFonts w:eastAsiaTheme="minorEastAsia" w:cs="Arial"/>
          <w:sz w:val="22"/>
          <w:szCs w:val="22"/>
          <w:lang w:val="es-CO" w:eastAsia="en-US"/>
        </w:rPr>
        <w:t xml:space="preserve"> </w:t>
      </w:r>
      <w:r w:rsidR="4CA40A60" w:rsidRPr="00905DED">
        <w:rPr>
          <w:rFonts w:eastAsiaTheme="minorEastAsia" w:cs="Arial"/>
          <w:sz w:val="22"/>
          <w:szCs w:val="22"/>
          <w:lang w:val="es-CO" w:eastAsia="en-US"/>
        </w:rPr>
        <w:t>desplegar</w:t>
      </w:r>
      <w:r w:rsidR="28C4F072" w:rsidRPr="00905DED">
        <w:rPr>
          <w:rFonts w:eastAsiaTheme="minorEastAsia" w:cs="Arial"/>
          <w:sz w:val="22"/>
          <w:szCs w:val="22"/>
          <w:lang w:val="es-CO" w:eastAsia="en-US"/>
        </w:rPr>
        <w:t xml:space="preserve"> redes privadas</w:t>
      </w:r>
      <w:r w:rsidR="38305D30" w:rsidRPr="00905DED">
        <w:rPr>
          <w:rFonts w:eastAsiaTheme="minorEastAsia" w:cs="Arial"/>
          <w:sz w:val="22"/>
          <w:szCs w:val="22"/>
          <w:lang w:val="es-CO" w:eastAsia="en-US"/>
        </w:rPr>
        <w:t xml:space="preserve"> para uso propio</w:t>
      </w:r>
      <w:r w:rsidR="5E54CB40" w:rsidRPr="00905DED">
        <w:rPr>
          <w:rFonts w:eastAsiaTheme="minorEastAsia" w:cs="Arial"/>
          <w:sz w:val="22"/>
          <w:szCs w:val="22"/>
          <w:lang w:val="es-CO" w:eastAsia="en-US"/>
        </w:rPr>
        <w:t>,</w:t>
      </w:r>
      <w:r w:rsidR="28C4F072" w:rsidRPr="00905DED">
        <w:rPr>
          <w:rFonts w:eastAsiaTheme="minorEastAsia" w:cs="Arial"/>
          <w:sz w:val="22"/>
          <w:szCs w:val="22"/>
          <w:lang w:val="es-CO" w:eastAsia="en-US"/>
        </w:rPr>
        <w:t xml:space="preserve"> por parte</w:t>
      </w:r>
      <w:r w:rsidR="28D68B2B" w:rsidRPr="00905DED">
        <w:rPr>
          <w:rFonts w:eastAsiaTheme="minorEastAsia" w:cs="Arial"/>
          <w:sz w:val="22"/>
          <w:szCs w:val="22"/>
          <w:lang w:val="es-CO" w:eastAsia="en-US"/>
        </w:rPr>
        <w:t xml:space="preserve"> </w:t>
      </w:r>
      <w:r w:rsidR="2B037797" w:rsidRPr="00905DED">
        <w:rPr>
          <w:rFonts w:eastAsiaTheme="minorEastAsia" w:cs="Arial"/>
          <w:sz w:val="22"/>
          <w:szCs w:val="22"/>
          <w:lang w:val="es-CO" w:eastAsia="en-US"/>
        </w:rPr>
        <w:t xml:space="preserve">de </w:t>
      </w:r>
      <w:r w:rsidR="28D68B2B" w:rsidRPr="00905DED">
        <w:rPr>
          <w:rFonts w:eastAsiaTheme="minorEastAsia" w:cs="Arial"/>
          <w:sz w:val="22"/>
          <w:szCs w:val="22"/>
          <w:lang w:val="es-CO" w:eastAsia="en-US"/>
        </w:rPr>
        <w:t>empresas</w:t>
      </w:r>
      <w:r w:rsidR="7B494DBC" w:rsidRPr="00905DED">
        <w:rPr>
          <w:rFonts w:eastAsiaTheme="minorEastAsia" w:cs="Arial"/>
          <w:sz w:val="22"/>
          <w:szCs w:val="22"/>
          <w:lang w:val="es-CO" w:eastAsia="en-US"/>
        </w:rPr>
        <w:t xml:space="preserve"> e industrias</w:t>
      </w:r>
      <w:r w:rsidR="28D68B2B" w:rsidRPr="00905DED">
        <w:rPr>
          <w:rFonts w:eastAsiaTheme="minorEastAsia" w:cs="Arial"/>
          <w:sz w:val="22"/>
          <w:szCs w:val="22"/>
          <w:lang w:val="es-CO" w:eastAsia="en-US"/>
        </w:rPr>
        <w:t xml:space="preserve"> </w:t>
      </w:r>
      <w:r w:rsidR="7B494DBC" w:rsidRPr="00905DED">
        <w:rPr>
          <w:rFonts w:eastAsiaTheme="minorEastAsia" w:cs="Arial"/>
          <w:sz w:val="22"/>
          <w:szCs w:val="22"/>
          <w:lang w:val="es-CO" w:eastAsia="en-US"/>
        </w:rPr>
        <w:t>de</w:t>
      </w:r>
      <w:r w:rsidR="28D68B2B" w:rsidRPr="00905DED">
        <w:rPr>
          <w:rFonts w:eastAsiaTheme="minorEastAsia" w:cs="Arial"/>
          <w:sz w:val="22"/>
          <w:szCs w:val="22"/>
          <w:lang w:val="es-CO" w:eastAsia="en-US"/>
        </w:rPr>
        <w:t xml:space="preserve"> sectores económicos diferentes al</w:t>
      </w:r>
      <w:r w:rsidR="744FB458" w:rsidRPr="00905DED">
        <w:rPr>
          <w:rFonts w:eastAsiaTheme="minorEastAsia" w:cs="Arial"/>
          <w:sz w:val="22"/>
          <w:szCs w:val="22"/>
          <w:lang w:val="es-CO" w:eastAsia="en-US"/>
        </w:rPr>
        <w:t xml:space="preserve"> </w:t>
      </w:r>
      <w:r w:rsidR="02AA5C02" w:rsidRPr="00905DED">
        <w:rPr>
          <w:rFonts w:eastAsiaTheme="minorEastAsia" w:cs="Arial"/>
          <w:sz w:val="22"/>
          <w:szCs w:val="22"/>
          <w:lang w:val="es-CO" w:eastAsia="en-US"/>
        </w:rPr>
        <w:t>sector TIC</w:t>
      </w:r>
      <w:r w:rsidR="1EC2A6EA" w:rsidRPr="00905DED">
        <w:rPr>
          <w:rFonts w:eastAsiaTheme="minorEastAsia" w:cs="Arial"/>
          <w:sz w:val="22"/>
          <w:szCs w:val="22"/>
          <w:lang w:val="es-CO" w:eastAsia="en-US"/>
        </w:rPr>
        <w:t>,</w:t>
      </w:r>
      <w:r w:rsidR="7D0811A4" w:rsidRPr="00905DED">
        <w:rPr>
          <w:rFonts w:eastAsiaTheme="minorEastAsia" w:cs="Arial"/>
          <w:sz w:val="22"/>
          <w:szCs w:val="22"/>
          <w:lang w:val="es-CO" w:eastAsia="en-US"/>
        </w:rPr>
        <w:t xml:space="preserve"> </w:t>
      </w:r>
      <w:r w:rsidR="5AC7917A" w:rsidRPr="00905DED">
        <w:rPr>
          <w:rFonts w:eastAsiaTheme="minorEastAsia" w:cs="Arial"/>
          <w:sz w:val="22"/>
          <w:szCs w:val="22"/>
          <w:lang w:val="es-CO" w:eastAsia="en-US"/>
        </w:rPr>
        <w:t>favoreciendo</w:t>
      </w:r>
      <w:r w:rsidR="1EC2A6EA" w:rsidRPr="00905DED">
        <w:rPr>
          <w:rFonts w:eastAsiaTheme="minorEastAsia" w:cs="Arial"/>
          <w:sz w:val="22"/>
          <w:szCs w:val="22"/>
          <w:lang w:val="es-CO" w:eastAsia="en-US"/>
        </w:rPr>
        <w:t xml:space="preserve"> </w:t>
      </w:r>
      <w:r w:rsidR="280589D8" w:rsidRPr="00905DED">
        <w:rPr>
          <w:rFonts w:eastAsiaTheme="minorEastAsia" w:cs="Arial"/>
          <w:sz w:val="22"/>
          <w:szCs w:val="22"/>
          <w:lang w:val="es-CO" w:eastAsia="en-US"/>
        </w:rPr>
        <w:t>así</w:t>
      </w:r>
      <w:r w:rsidR="5AC7917A" w:rsidRPr="00905DED">
        <w:rPr>
          <w:rFonts w:eastAsiaTheme="minorEastAsia" w:cs="Arial"/>
          <w:sz w:val="22"/>
          <w:szCs w:val="22"/>
          <w:lang w:val="es-CO" w:eastAsia="en-US"/>
        </w:rPr>
        <w:t xml:space="preserve"> la transformación digital de la economía</w:t>
      </w:r>
      <w:r w:rsidR="02AA5C02" w:rsidRPr="00905DED">
        <w:rPr>
          <w:rFonts w:eastAsiaTheme="minorEastAsia" w:cs="Arial"/>
          <w:sz w:val="22"/>
          <w:szCs w:val="22"/>
          <w:lang w:val="es-CO" w:eastAsia="en-US"/>
        </w:rPr>
        <w:t>.</w:t>
      </w:r>
    </w:p>
    <w:p w14:paraId="222F243E" w14:textId="77777777" w:rsidR="00161A2C" w:rsidRPr="00905DED" w:rsidRDefault="00161A2C" w:rsidP="00905DED">
      <w:pPr>
        <w:autoSpaceDE w:val="0"/>
        <w:autoSpaceDN w:val="0"/>
        <w:adjustRightInd w:val="0"/>
        <w:jc w:val="both"/>
        <w:rPr>
          <w:rFonts w:eastAsiaTheme="minorHAnsi" w:cs="Arial"/>
          <w:sz w:val="22"/>
          <w:szCs w:val="22"/>
          <w:lang w:val="es-CO" w:eastAsia="en-US"/>
        </w:rPr>
      </w:pPr>
    </w:p>
    <w:p w14:paraId="7DC746B1" w14:textId="55CE2B8F" w:rsidR="0037356F" w:rsidRPr="00905DED" w:rsidRDefault="0EE49AC0" w:rsidP="00905DED">
      <w:pPr>
        <w:autoSpaceDE w:val="0"/>
        <w:autoSpaceDN w:val="0"/>
        <w:adjustRightInd w:val="0"/>
        <w:jc w:val="both"/>
        <w:rPr>
          <w:rFonts w:cs="Arial"/>
          <w:sz w:val="22"/>
          <w:szCs w:val="22"/>
        </w:rPr>
      </w:pPr>
      <w:r w:rsidRPr="00905DED">
        <w:rPr>
          <w:rFonts w:eastAsiaTheme="minorEastAsia" w:cs="Arial"/>
          <w:sz w:val="22"/>
          <w:szCs w:val="22"/>
          <w:lang w:val="es-CO" w:eastAsia="en-US"/>
        </w:rPr>
        <w:t xml:space="preserve">Que, </w:t>
      </w:r>
      <w:r w:rsidRPr="00905DED">
        <w:rPr>
          <w:rFonts w:cs="Arial"/>
          <w:sz w:val="22"/>
          <w:szCs w:val="22"/>
        </w:rPr>
        <w:t>por tanto, a través del uso compartido</w:t>
      </w:r>
      <w:r w:rsidR="75560D22" w:rsidRPr="00905DED">
        <w:rPr>
          <w:rFonts w:cs="Arial"/>
          <w:sz w:val="22"/>
          <w:szCs w:val="22"/>
        </w:rPr>
        <w:t xml:space="preserve"> del espectro</w:t>
      </w:r>
      <w:r w:rsidR="49813735" w:rsidRPr="00905DED">
        <w:rPr>
          <w:rFonts w:cs="Arial"/>
          <w:sz w:val="22"/>
          <w:szCs w:val="22"/>
        </w:rPr>
        <w:t xml:space="preserve"> asignado para</w:t>
      </w:r>
      <w:r w:rsidR="75560D22" w:rsidRPr="00905DED">
        <w:rPr>
          <w:rFonts w:cs="Arial"/>
          <w:sz w:val="22"/>
          <w:szCs w:val="22"/>
        </w:rPr>
        <w:t xml:space="preserve"> IMT</w:t>
      </w:r>
      <w:r w:rsidRPr="00905DED">
        <w:rPr>
          <w:rFonts w:cs="Arial"/>
          <w:sz w:val="22"/>
          <w:szCs w:val="22"/>
        </w:rPr>
        <w:t xml:space="preserve"> se permitirá la maximización del uso del espectro</w:t>
      </w:r>
      <w:r w:rsidR="00504C35" w:rsidRPr="00905DED">
        <w:rPr>
          <w:rFonts w:cs="Arial"/>
          <w:sz w:val="22"/>
          <w:szCs w:val="22"/>
        </w:rPr>
        <w:t xml:space="preserve"> lo que implicará mejoras</w:t>
      </w:r>
      <w:r w:rsidR="00933298" w:rsidRPr="00905DED">
        <w:rPr>
          <w:rFonts w:cs="Arial"/>
          <w:sz w:val="22"/>
          <w:szCs w:val="22"/>
        </w:rPr>
        <w:t xml:space="preserve"> </w:t>
      </w:r>
      <w:r w:rsidRPr="00905DED">
        <w:rPr>
          <w:rFonts w:cs="Arial"/>
          <w:sz w:val="22"/>
          <w:szCs w:val="22"/>
        </w:rPr>
        <w:t xml:space="preserve">del bienestar social. </w:t>
      </w:r>
    </w:p>
    <w:p w14:paraId="63045A16" w14:textId="60EFEB96" w:rsidR="0037356F" w:rsidRPr="00905DED" w:rsidRDefault="0037356F" w:rsidP="00905DED">
      <w:pPr>
        <w:autoSpaceDE w:val="0"/>
        <w:autoSpaceDN w:val="0"/>
        <w:adjustRightInd w:val="0"/>
        <w:jc w:val="both"/>
        <w:rPr>
          <w:rFonts w:eastAsiaTheme="minorHAnsi" w:cs="Arial"/>
          <w:sz w:val="22"/>
          <w:szCs w:val="22"/>
          <w:lang w:val="es-CO" w:eastAsia="en-US"/>
        </w:rPr>
      </w:pPr>
    </w:p>
    <w:p w14:paraId="0A3C7219" w14:textId="62B1AF24" w:rsidR="00867F4C" w:rsidRPr="00905DED" w:rsidRDefault="0013390D" w:rsidP="00905DED">
      <w:pPr>
        <w:autoSpaceDE w:val="0"/>
        <w:autoSpaceDN w:val="0"/>
        <w:adjustRightInd w:val="0"/>
        <w:jc w:val="both"/>
        <w:rPr>
          <w:rFonts w:eastAsiaTheme="minorHAnsi" w:cs="Arial"/>
          <w:sz w:val="22"/>
          <w:szCs w:val="22"/>
          <w:lang w:val="es-CO" w:eastAsia="en-US"/>
        </w:rPr>
      </w:pPr>
      <w:r w:rsidRPr="00905DED">
        <w:rPr>
          <w:rFonts w:cs="Arial"/>
          <w:sz w:val="22"/>
          <w:szCs w:val="22"/>
        </w:rPr>
        <w:t>Que</w:t>
      </w:r>
      <w:r w:rsidRPr="00905DED" w:rsidDel="0013390D">
        <w:rPr>
          <w:rFonts w:eastAsiaTheme="minorHAnsi" w:cs="Arial"/>
          <w:sz w:val="22"/>
          <w:szCs w:val="22"/>
          <w:lang w:val="es-CO" w:eastAsia="en-US"/>
        </w:rPr>
        <w:t xml:space="preserve"> </w:t>
      </w:r>
      <w:r w:rsidR="00867F4C" w:rsidRPr="00905DED">
        <w:rPr>
          <w:rFonts w:eastAsiaTheme="minorHAnsi" w:cs="Arial"/>
          <w:sz w:val="22"/>
          <w:szCs w:val="22"/>
          <w:lang w:val="es-CO" w:eastAsia="en-US"/>
        </w:rPr>
        <w:t>es necesario reglamentar el acceso compartido al espectro identificado para IMT, para</w:t>
      </w:r>
      <w:r w:rsidR="00161A2C" w:rsidRPr="00905DED">
        <w:rPr>
          <w:rFonts w:eastAsiaTheme="minorHAnsi" w:cs="Arial"/>
          <w:sz w:val="22"/>
          <w:szCs w:val="22"/>
          <w:lang w:val="es-CO" w:eastAsia="en-US"/>
        </w:rPr>
        <w:t xml:space="preserve"> </w:t>
      </w:r>
      <w:r w:rsidR="00867F4C" w:rsidRPr="00905DED">
        <w:rPr>
          <w:rFonts w:eastAsiaTheme="minorHAnsi" w:cs="Arial"/>
          <w:sz w:val="22"/>
          <w:szCs w:val="22"/>
          <w:lang w:val="es-CO" w:eastAsia="en-US"/>
        </w:rPr>
        <w:t>que el acuerdo entre agentes pueda realizarse por parte de proveedores regionales del servicio de</w:t>
      </w:r>
      <w:r w:rsidR="00956EE8" w:rsidRPr="00905DED">
        <w:rPr>
          <w:rFonts w:eastAsiaTheme="minorHAnsi" w:cs="Arial"/>
          <w:sz w:val="22"/>
          <w:szCs w:val="22"/>
          <w:lang w:val="es-CO" w:eastAsia="en-US"/>
        </w:rPr>
        <w:t xml:space="preserve"> acceso a</w:t>
      </w:r>
      <w:r w:rsidR="00161A2C" w:rsidRPr="00905DED">
        <w:rPr>
          <w:rFonts w:eastAsiaTheme="minorHAnsi" w:cs="Arial"/>
          <w:sz w:val="22"/>
          <w:szCs w:val="22"/>
          <w:lang w:val="es-CO" w:eastAsia="en-US"/>
        </w:rPr>
        <w:t xml:space="preserve"> </w:t>
      </w:r>
      <w:r w:rsidR="00956EE8" w:rsidRPr="00905DED">
        <w:rPr>
          <w:rFonts w:eastAsiaTheme="minorHAnsi" w:cs="Arial"/>
          <w:sz w:val="22"/>
          <w:szCs w:val="22"/>
          <w:lang w:val="es-CO" w:eastAsia="en-US"/>
        </w:rPr>
        <w:t>I</w:t>
      </w:r>
      <w:r w:rsidR="00867F4C" w:rsidRPr="00905DED">
        <w:rPr>
          <w:rFonts w:eastAsiaTheme="minorHAnsi" w:cs="Arial"/>
          <w:sz w:val="22"/>
          <w:szCs w:val="22"/>
          <w:lang w:val="es-CO" w:eastAsia="en-US"/>
        </w:rPr>
        <w:t>nternet, comunidades de conectividad, empresas de los diferentes</w:t>
      </w:r>
      <w:r w:rsidR="00161A2C" w:rsidRPr="00905DED">
        <w:rPr>
          <w:rFonts w:eastAsiaTheme="minorHAnsi" w:cs="Arial"/>
          <w:sz w:val="22"/>
          <w:szCs w:val="22"/>
          <w:lang w:val="es-CO" w:eastAsia="en-US"/>
        </w:rPr>
        <w:t xml:space="preserve"> </w:t>
      </w:r>
      <w:r w:rsidR="00867F4C" w:rsidRPr="00905DED">
        <w:rPr>
          <w:rFonts w:eastAsiaTheme="minorHAnsi" w:cs="Arial"/>
          <w:sz w:val="22"/>
          <w:szCs w:val="22"/>
          <w:lang w:val="es-CO" w:eastAsia="en-US"/>
        </w:rPr>
        <w:t xml:space="preserve">sectores económicos (verticales) </w:t>
      </w:r>
      <w:r w:rsidR="00302350" w:rsidRPr="00905DED">
        <w:rPr>
          <w:rFonts w:eastAsiaTheme="minorHAnsi" w:cs="Arial"/>
          <w:sz w:val="22"/>
          <w:szCs w:val="22"/>
          <w:lang w:val="es-CO" w:eastAsia="en-US"/>
        </w:rPr>
        <w:t>y</w:t>
      </w:r>
      <w:r w:rsidR="00867F4C" w:rsidRPr="00905DED">
        <w:rPr>
          <w:rFonts w:eastAsiaTheme="minorHAnsi" w:cs="Arial"/>
          <w:sz w:val="22"/>
          <w:szCs w:val="22"/>
          <w:lang w:val="es-CO" w:eastAsia="en-US"/>
        </w:rPr>
        <w:t xml:space="preserve"> otros operadores de servicios móviles.</w:t>
      </w:r>
    </w:p>
    <w:p w14:paraId="4BF1ED91" w14:textId="77777777" w:rsidR="00161A2C" w:rsidRPr="00905DED" w:rsidRDefault="00161A2C" w:rsidP="00905DED">
      <w:pPr>
        <w:autoSpaceDE w:val="0"/>
        <w:autoSpaceDN w:val="0"/>
        <w:adjustRightInd w:val="0"/>
        <w:jc w:val="both"/>
        <w:rPr>
          <w:rFonts w:eastAsiaTheme="minorHAnsi" w:cs="Arial"/>
          <w:sz w:val="22"/>
          <w:szCs w:val="22"/>
          <w:lang w:val="es-CO" w:eastAsia="en-US"/>
        </w:rPr>
      </w:pPr>
    </w:p>
    <w:p w14:paraId="5EC4705C" w14:textId="4AB45CAE" w:rsidR="5F06C8B4" w:rsidRPr="00905DED" w:rsidRDefault="2F13799E" w:rsidP="00905DED">
      <w:pPr>
        <w:jc w:val="both"/>
        <w:rPr>
          <w:rFonts w:cs="Arial"/>
          <w:sz w:val="22"/>
          <w:szCs w:val="22"/>
        </w:rPr>
      </w:pPr>
      <w:r w:rsidRPr="00905DED">
        <w:rPr>
          <w:rFonts w:cs="Arial"/>
          <w:sz w:val="22"/>
          <w:szCs w:val="22"/>
        </w:rPr>
        <w:t>Que</w:t>
      </w:r>
      <w:r w:rsidRPr="00905DED">
        <w:rPr>
          <w:rFonts w:eastAsiaTheme="minorEastAsia" w:cs="Arial"/>
          <w:sz w:val="22"/>
          <w:szCs w:val="22"/>
          <w:lang w:val="es-CO" w:eastAsia="en-US"/>
        </w:rPr>
        <w:t xml:space="preserve"> l</w:t>
      </w:r>
      <w:r w:rsidR="5AD10604" w:rsidRPr="00905DED">
        <w:rPr>
          <w:rFonts w:eastAsiaTheme="minorEastAsia" w:cs="Arial"/>
          <w:sz w:val="22"/>
          <w:szCs w:val="22"/>
          <w:lang w:val="es-CO" w:eastAsia="en-US"/>
        </w:rPr>
        <w:t>a clasificación de los municipios realizada por la CRC</w:t>
      </w:r>
      <w:r w:rsidR="0249F95D" w:rsidRPr="00905DED">
        <w:rPr>
          <w:rFonts w:eastAsiaTheme="minorEastAsia" w:cs="Arial"/>
          <w:sz w:val="22"/>
          <w:szCs w:val="22"/>
          <w:lang w:val="es-CO" w:eastAsia="en-US"/>
        </w:rPr>
        <w:t xml:space="preserve"> en la Resolución 5050 de 2026</w:t>
      </w:r>
      <w:r w:rsidR="5AD10604" w:rsidRPr="00905DED">
        <w:rPr>
          <w:rFonts w:eastAsiaTheme="minorEastAsia" w:cs="Arial"/>
          <w:sz w:val="22"/>
          <w:szCs w:val="22"/>
          <w:lang w:val="es-CO" w:eastAsia="en-US"/>
        </w:rPr>
        <w:t xml:space="preserve"> se alinea</w:t>
      </w:r>
      <w:r w:rsidR="193FF7D7" w:rsidRPr="00905DED">
        <w:rPr>
          <w:rFonts w:eastAsiaTheme="minorEastAsia" w:cs="Arial"/>
          <w:sz w:val="22"/>
          <w:szCs w:val="22"/>
          <w:lang w:val="es-CO" w:eastAsia="en-US"/>
        </w:rPr>
        <w:t xml:space="preserve"> </w:t>
      </w:r>
      <w:r w:rsidR="5AD10604" w:rsidRPr="00905DED">
        <w:rPr>
          <w:rFonts w:eastAsiaTheme="minorEastAsia" w:cs="Arial"/>
          <w:sz w:val="22"/>
          <w:szCs w:val="22"/>
          <w:lang w:val="es-CO" w:eastAsia="en-US"/>
        </w:rPr>
        <w:t xml:space="preserve"> con los</w:t>
      </w:r>
      <w:r w:rsidR="193FF7D7" w:rsidRPr="00905DED">
        <w:rPr>
          <w:rFonts w:eastAsiaTheme="minorEastAsia" w:cs="Arial"/>
          <w:sz w:val="22"/>
          <w:szCs w:val="22"/>
          <w:lang w:val="es-CO" w:eastAsia="en-US"/>
        </w:rPr>
        <w:t xml:space="preserve"> </w:t>
      </w:r>
      <w:r w:rsidR="5AD10604" w:rsidRPr="00905DED">
        <w:rPr>
          <w:rFonts w:eastAsiaTheme="minorEastAsia" w:cs="Arial"/>
          <w:sz w:val="22"/>
          <w:szCs w:val="22"/>
          <w:lang w:val="es-CO" w:eastAsia="en-US"/>
        </w:rPr>
        <w:t>requerimientos y objetivos de este decreto con el cual se reglamenta el Régimen de Acceso</w:t>
      </w:r>
      <w:r w:rsidR="193FF7D7" w:rsidRPr="00905DED">
        <w:rPr>
          <w:rFonts w:eastAsiaTheme="minorEastAsia" w:cs="Arial"/>
          <w:sz w:val="22"/>
          <w:szCs w:val="22"/>
          <w:lang w:val="es-CO" w:eastAsia="en-US"/>
        </w:rPr>
        <w:t xml:space="preserve"> </w:t>
      </w:r>
      <w:r w:rsidR="5AD10604" w:rsidRPr="00905DED">
        <w:rPr>
          <w:rFonts w:eastAsiaTheme="minorEastAsia" w:cs="Arial"/>
          <w:sz w:val="22"/>
          <w:szCs w:val="22"/>
          <w:lang w:val="es-CO" w:eastAsia="en-US"/>
        </w:rPr>
        <w:t xml:space="preserve">Compartido al espectro IMT, </w:t>
      </w:r>
      <w:r w:rsidR="083CE665" w:rsidRPr="00905DED">
        <w:rPr>
          <w:rFonts w:eastAsiaTheme="minorEastAsia" w:cs="Arial"/>
          <w:sz w:val="22"/>
          <w:szCs w:val="22"/>
          <w:lang w:val="es-CO" w:eastAsia="en-US"/>
        </w:rPr>
        <w:t>en especial los</w:t>
      </w:r>
      <w:r w:rsidR="2BB279B1" w:rsidRPr="00905DED">
        <w:rPr>
          <w:rFonts w:eastAsiaTheme="minorEastAsia" w:cs="Arial"/>
          <w:sz w:val="22"/>
          <w:szCs w:val="22"/>
          <w:lang w:val="es-CO" w:eastAsia="en-US"/>
        </w:rPr>
        <w:t xml:space="preserve"> </w:t>
      </w:r>
      <w:r w:rsidR="083CE665" w:rsidRPr="00905DED">
        <w:rPr>
          <w:rFonts w:eastAsiaTheme="minorEastAsia" w:cs="Arial"/>
          <w:sz w:val="22"/>
          <w:szCs w:val="22"/>
          <w:lang w:val="es-CO" w:eastAsia="en-US"/>
        </w:rPr>
        <w:t>m</w:t>
      </w:r>
      <w:r w:rsidR="2BB279B1" w:rsidRPr="00905DED">
        <w:rPr>
          <w:rFonts w:eastAsiaTheme="minorEastAsia" w:cs="Arial"/>
          <w:sz w:val="22"/>
          <w:szCs w:val="22"/>
          <w:lang w:val="es-CO" w:eastAsia="en-US"/>
        </w:rPr>
        <w:t>unicipios con clasificación por desempeño incipiente, bajo o limitado del Anexo 4.9</w:t>
      </w:r>
      <w:r w:rsidR="58EABE6F" w:rsidRPr="00905DED">
        <w:rPr>
          <w:rFonts w:eastAsiaTheme="minorEastAsia" w:cs="Arial"/>
          <w:sz w:val="22"/>
          <w:szCs w:val="22"/>
          <w:lang w:val="es-CO" w:eastAsia="en-US"/>
        </w:rPr>
        <w:t xml:space="preserve">, </w:t>
      </w:r>
      <w:r w:rsidR="0AB5391A" w:rsidRPr="00905DED">
        <w:rPr>
          <w:rFonts w:eastAsiaTheme="minorEastAsia" w:cs="Arial"/>
          <w:sz w:val="22"/>
          <w:szCs w:val="22"/>
          <w:lang w:val="es-CO" w:eastAsia="en-US"/>
        </w:rPr>
        <w:t>el Anexo 5.10 con clasificación del nivel de desempeño de calidad medi</w:t>
      </w:r>
      <w:r w:rsidR="0C03F536" w:rsidRPr="00905DED">
        <w:rPr>
          <w:rFonts w:eastAsiaTheme="minorEastAsia" w:cs="Arial"/>
          <w:sz w:val="22"/>
          <w:szCs w:val="22"/>
          <w:lang w:val="es-CO" w:eastAsia="en-US"/>
        </w:rPr>
        <w:t>o</w:t>
      </w:r>
      <w:r w:rsidR="0AB5391A" w:rsidRPr="00905DED">
        <w:rPr>
          <w:rFonts w:eastAsiaTheme="minorEastAsia" w:cs="Arial"/>
          <w:sz w:val="22"/>
          <w:szCs w:val="22"/>
          <w:lang w:val="es-CO" w:eastAsia="en-US"/>
        </w:rPr>
        <w:t xml:space="preserve"> </w:t>
      </w:r>
      <w:r w:rsidR="6558B28E" w:rsidRPr="00905DED">
        <w:rPr>
          <w:rFonts w:eastAsiaTheme="minorEastAsia" w:cs="Arial"/>
          <w:sz w:val="22"/>
          <w:szCs w:val="22"/>
          <w:lang w:val="es-CO" w:eastAsia="en-US"/>
        </w:rPr>
        <w:t>o</w:t>
      </w:r>
      <w:r w:rsidR="0AB5391A" w:rsidRPr="00905DED">
        <w:rPr>
          <w:rFonts w:eastAsiaTheme="minorEastAsia" w:cs="Arial"/>
          <w:sz w:val="22"/>
          <w:szCs w:val="22"/>
          <w:lang w:val="es-CO" w:eastAsia="en-US"/>
        </w:rPr>
        <w:t xml:space="preserve"> baj</w:t>
      </w:r>
      <w:r w:rsidR="4085C7B3" w:rsidRPr="00905DED">
        <w:rPr>
          <w:rFonts w:eastAsiaTheme="minorEastAsia" w:cs="Arial"/>
          <w:sz w:val="22"/>
          <w:szCs w:val="22"/>
          <w:lang w:val="es-CO" w:eastAsia="en-US"/>
        </w:rPr>
        <w:t>o</w:t>
      </w:r>
      <w:r w:rsidR="1722AC37" w:rsidRPr="00905DED">
        <w:rPr>
          <w:rFonts w:eastAsiaTheme="minorEastAsia" w:cs="Arial"/>
          <w:sz w:val="22"/>
          <w:szCs w:val="22"/>
          <w:lang w:val="es-CO" w:eastAsia="en-US"/>
        </w:rPr>
        <w:t xml:space="preserve">, y el anexo 5.7 que lista los municipios donde se </w:t>
      </w:r>
      <w:r w:rsidR="1722AC37" w:rsidRPr="00905DED">
        <w:rPr>
          <w:rFonts w:cs="Arial"/>
          <w:sz w:val="22"/>
          <w:szCs w:val="22"/>
          <w:lang w:val="es-CO"/>
        </w:rPr>
        <w:t>exceptúa el cumplimiento de los indicadores de calidad</w:t>
      </w:r>
      <w:r w:rsidR="5AD10604" w:rsidRPr="00905DED">
        <w:rPr>
          <w:rFonts w:eastAsiaTheme="minorEastAsia" w:cs="Arial"/>
          <w:sz w:val="22"/>
          <w:szCs w:val="22"/>
          <w:lang w:val="es-CO" w:eastAsia="en-US"/>
        </w:rPr>
        <w:t>. Est</w:t>
      </w:r>
      <w:r w:rsidR="5904951B" w:rsidRPr="00905DED">
        <w:rPr>
          <w:rFonts w:eastAsiaTheme="minorEastAsia" w:cs="Arial"/>
          <w:sz w:val="22"/>
          <w:szCs w:val="22"/>
          <w:lang w:val="es-CO" w:eastAsia="en-US"/>
        </w:rPr>
        <w:t>os</w:t>
      </w:r>
      <w:r w:rsidR="5AD10604" w:rsidRPr="00905DED">
        <w:rPr>
          <w:rFonts w:eastAsiaTheme="minorEastAsia" w:cs="Arial"/>
          <w:sz w:val="22"/>
          <w:szCs w:val="22"/>
          <w:lang w:val="es-CO" w:eastAsia="en-US"/>
        </w:rPr>
        <w:t xml:space="preserve"> listado</w:t>
      </w:r>
      <w:r w:rsidR="288C5DC9" w:rsidRPr="00905DED">
        <w:rPr>
          <w:rFonts w:eastAsiaTheme="minorEastAsia" w:cs="Arial"/>
          <w:sz w:val="22"/>
          <w:szCs w:val="22"/>
          <w:lang w:val="es-CO" w:eastAsia="en-US"/>
        </w:rPr>
        <w:t>s</w:t>
      </w:r>
      <w:r w:rsidR="5AD10604" w:rsidRPr="00905DED">
        <w:rPr>
          <w:rFonts w:eastAsiaTheme="minorEastAsia" w:cs="Arial"/>
          <w:sz w:val="22"/>
          <w:szCs w:val="22"/>
          <w:lang w:val="es-CO" w:eastAsia="en-US"/>
        </w:rPr>
        <w:t xml:space="preserve"> de</w:t>
      </w:r>
      <w:r w:rsidR="193FF7D7" w:rsidRPr="00905DED">
        <w:rPr>
          <w:rFonts w:eastAsiaTheme="minorEastAsia" w:cs="Arial"/>
          <w:sz w:val="22"/>
          <w:szCs w:val="22"/>
          <w:lang w:val="es-CO" w:eastAsia="en-US"/>
        </w:rPr>
        <w:t xml:space="preserve"> </w:t>
      </w:r>
      <w:r w:rsidR="5AD10604" w:rsidRPr="00905DED">
        <w:rPr>
          <w:rFonts w:eastAsiaTheme="minorEastAsia" w:cs="Arial"/>
          <w:sz w:val="22"/>
          <w:szCs w:val="22"/>
          <w:lang w:val="es-CO" w:eastAsia="en-US"/>
        </w:rPr>
        <w:t>municipios se adopta</w:t>
      </w:r>
      <w:r w:rsidR="796DF646" w:rsidRPr="00905DED">
        <w:rPr>
          <w:rFonts w:eastAsiaTheme="minorEastAsia" w:cs="Arial"/>
          <w:sz w:val="22"/>
          <w:szCs w:val="22"/>
          <w:lang w:val="es-CO" w:eastAsia="en-US"/>
        </w:rPr>
        <w:t>n</w:t>
      </w:r>
      <w:r w:rsidR="5AD10604" w:rsidRPr="00905DED">
        <w:rPr>
          <w:rFonts w:eastAsiaTheme="minorEastAsia" w:cs="Arial"/>
          <w:sz w:val="22"/>
          <w:szCs w:val="22"/>
          <w:lang w:val="es-CO" w:eastAsia="en-US"/>
        </w:rPr>
        <w:t xml:space="preserve"> para simplificar y unificar la normativa para su adecuada implementación y</w:t>
      </w:r>
      <w:r w:rsidR="193FF7D7" w:rsidRPr="00905DED">
        <w:rPr>
          <w:rFonts w:eastAsiaTheme="minorEastAsia" w:cs="Arial"/>
          <w:sz w:val="22"/>
          <w:szCs w:val="22"/>
          <w:lang w:val="es-CO" w:eastAsia="en-US"/>
        </w:rPr>
        <w:t xml:space="preserve"> </w:t>
      </w:r>
      <w:r w:rsidR="5AD10604" w:rsidRPr="00905DED">
        <w:rPr>
          <w:rFonts w:eastAsiaTheme="minorEastAsia" w:cs="Arial"/>
          <w:sz w:val="22"/>
          <w:szCs w:val="22"/>
          <w:lang w:val="es-CO" w:eastAsia="en-US"/>
        </w:rPr>
        <w:t>apropiación por parte de los potenciales actores que compartirán el recurso radioeléctrico en estas</w:t>
      </w:r>
      <w:r w:rsidR="193FF7D7" w:rsidRPr="00905DED">
        <w:rPr>
          <w:rFonts w:eastAsiaTheme="minorEastAsia" w:cs="Arial"/>
          <w:sz w:val="22"/>
          <w:szCs w:val="22"/>
          <w:lang w:val="es-CO" w:eastAsia="en-US"/>
        </w:rPr>
        <w:t xml:space="preserve"> </w:t>
      </w:r>
      <w:r w:rsidR="5AD10604" w:rsidRPr="00905DED">
        <w:rPr>
          <w:rFonts w:eastAsiaTheme="minorEastAsia" w:cs="Arial"/>
          <w:sz w:val="22"/>
          <w:szCs w:val="22"/>
          <w:lang w:val="es-CO" w:eastAsia="en-US"/>
        </w:rPr>
        <w:t xml:space="preserve">regiones del país, </w:t>
      </w:r>
    </w:p>
    <w:p w14:paraId="7967BEED" w14:textId="77777777" w:rsidR="00905DED" w:rsidRDefault="00905DED" w:rsidP="00905DED">
      <w:pPr>
        <w:jc w:val="both"/>
        <w:rPr>
          <w:rFonts w:cs="Arial"/>
          <w:sz w:val="22"/>
          <w:szCs w:val="22"/>
        </w:rPr>
      </w:pPr>
    </w:p>
    <w:p w14:paraId="47572546" w14:textId="0114A4D7" w:rsidR="00161A2C" w:rsidRPr="00905DED" w:rsidRDefault="2F13799E" w:rsidP="2E4F072A">
      <w:pPr>
        <w:jc w:val="both"/>
        <w:rPr>
          <w:rFonts w:eastAsiaTheme="minorEastAsia" w:cs="Arial"/>
          <w:sz w:val="22"/>
          <w:szCs w:val="22"/>
          <w:lang w:val="es-CO" w:eastAsia="en-US"/>
        </w:rPr>
      </w:pPr>
      <w:r w:rsidRPr="2E4F072A">
        <w:rPr>
          <w:rFonts w:cs="Arial"/>
          <w:sz w:val="22"/>
          <w:szCs w:val="22"/>
        </w:rPr>
        <w:t>Que</w:t>
      </w:r>
      <w:r w:rsidR="44D9A4DE" w:rsidRPr="2E4F072A">
        <w:rPr>
          <w:rFonts w:eastAsiaTheme="minorEastAsia" w:cs="Arial"/>
          <w:sz w:val="22"/>
          <w:szCs w:val="22"/>
          <w:lang w:val="es-CO" w:eastAsia="en-US"/>
        </w:rPr>
        <w:t xml:space="preserve"> es</w:t>
      </w:r>
      <w:r w:rsidR="4217FB60" w:rsidRPr="2E4F072A">
        <w:rPr>
          <w:rFonts w:eastAsiaTheme="minorEastAsia" w:cs="Arial"/>
          <w:sz w:val="22"/>
          <w:szCs w:val="22"/>
          <w:lang w:val="es-CO" w:eastAsia="en-US"/>
        </w:rPr>
        <w:t xml:space="preserve"> necesario </w:t>
      </w:r>
      <w:r w:rsidR="5AD10604" w:rsidRPr="2E4F072A">
        <w:rPr>
          <w:rFonts w:eastAsiaTheme="minorEastAsia" w:cs="Arial"/>
          <w:sz w:val="22"/>
          <w:szCs w:val="22"/>
          <w:lang w:val="es-CO" w:eastAsia="en-US"/>
        </w:rPr>
        <w:t>autorizar</w:t>
      </w:r>
      <w:r w:rsidR="44D9A4DE"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 xml:space="preserve"> la</w:t>
      </w:r>
      <w:r w:rsidR="193FF7D7"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 xml:space="preserve">compartición </w:t>
      </w:r>
      <w:r w:rsidR="70F0200A" w:rsidRPr="2E4F072A">
        <w:rPr>
          <w:rFonts w:eastAsiaTheme="minorEastAsia" w:cs="Arial"/>
          <w:sz w:val="22"/>
          <w:szCs w:val="22"/>
          <w:lang w:val="es-CO" w:eastAsia="en-US"/>
        </w:rPr>
        <w:t xml:space="preserve">del recurso radioeléctrico </w:t>
      </w:r>
      <w:r w:rsidR="5AD10604" w:rsidRPr="2E4F072A">
        <w:rPr>
          <w:rFonts w:eastAsiaTheme="minorEastAsia" w:cs="Arial"/>
          <w:sz w:val="22"/>
          <w:szCs w:val="22"/>
          <w:lang w:val="es-CO" w:eastAsia="en-US"/>
        </w:rPr>
        <w:t>en</w:t>
      </w:r>
      <w:r w:rsidR="193FF7D7" w:rsidRPr="2E4F072A">
        <w:rPr>
          <w:rFonts w:eastAsiaTheme="minorEastAsia" w:cs="Arial"/>
          <w:sz w:val="22"/>
          <w:szCs w:val="22"/>
          <w:lang w:val="es-CO" w:eastAsia="en-US"/>
        </w:rPr>
        <w:t xml:space="preserve"> </w:t>
      </w:r>
      <w:r w:rsidR="0B410C02" w:rsidRPr="2E4F072A">
        <w:rPr>
          <w:rFonts w:eastAsiaTheme="minorEastAsia" w:cs="Arial"/>
          <w:sz w:val="22"/>
          <w:szCs w:val="22"/>
          <w:lang w:val="es-CO" w:eastAsia="en-US"/>
        </w:rPr>
        <w:t xml:space="preserve">centros poblados, </w:t>
      </w:r>
      <w:r w:rsidR="64418928" w:rsidRPr="2E4F072A">
        <w:rPr>
          <w:rFonts w:eastAsiaTheme="minorEastAsia" w:cs="Arial"/>
          <w:sz w:val="22"/>
          <w:szCs w:val="22"/>
          <w:lang w:val="es-CO" w:eastAsia="en-US"/>
        </w:rPr>
        <w:t>localidades</w:t>
      </w:r>
      <w:r w:rsidR="0B410C02" w:rsidRPr="2E4F072A">
        <w:rPr>
          <w:rFonts w:eastAsiaTheme="minorEastAsia" w:cs="Arial"/>
          <w:sz w:val="22"/>
          <w:szCs w:val="22"/>
          <w:lang w:val="es-CO" w:eastAsia="en-US"/>
        </w:rPr>
        <w:t xml:space="preserve"> rurales o municipios </w:t>
      </w:r>
      <w:r w:rsidR="5FA8599C" w:rsidRPr="2E4F072A">
        <w:rPr>
          <w:rFonts w:eastAsiaTheme="minorEastAsia" w:cs="Arial"/>
          <w:sz w:val="22"/>
          <w:szCs w:val="22"/>
          <w:lang w:val="es-CO" w:eastAsia="en-US"/>
        </w:rPr>
        <w:t xml:space="preserve">que no </w:t>
      </w:r>
      <w:r w:rsidR="7E4B4F41" w:rsidRPr="2E4F072A">
        <w:rPr>
          <w:rFonts w:cs="Arial"/>
          <w:sz w:val="22"/>
          <w:szCs w:val="22"/>
          <w:lang w:val="es-CO"/>
        </w:rPr>
        <w:t>cuenta</w:t>
      </w:r>
      <w:r w:rsidR="5FA8599C" w:rsidRPr="2E4F072A">
        <w:rPr>
          <w:rFonts w:cs="Arial"/>
          <w:sz w:val="22"/>
          <w:szCs w:val="22"/>
          <w:lang w:val="es-CO"/>
        </w:rPr>
        <w:t>n</w:t>
      </w:r>
      <w:r w:rsidR="7E4B4F41" w:rsidRPr="2E4F072A">
        <w:rPr>
          <w:rFonts w:cs="Arial"/>
          <w:sz w:val="22"/>
          <w:szCs w:val="22"/>
          <w:lang w:val="es-CO"/>
        </w:rPr>
        <w:t xml:space="preserve"> con cobertura o presentan limitaciones en la conectividad de redes IMT desplegadas por los titulares de permisos de </w:t>
      </w:r>
      <w:r w:rsidR="5722BD8C" w:rsidRPr="2E4F072A">
        <w:rPr>
          <w:rFonts w:cs="Arial"/>
          <w:sz w:val="22"/>
          <w:szCs w:val="22"/>
          <w:lang w:val="es-CO"/>
        </w:rPr>
        <w:t xml:space="preserve">uso del </w:t>
      </w:r>
      <w:r w:rsidR="7E4B4F41" w:rsidRPr="2E4F072A">
        <w:rPr>
          <w:rFonts w:cs="Arial"/>
          <w:sz w:val="22"/>
          <w:szCs w:val="22"/>
          <w:lang w:val="es-CO"/>
        </w:rPr>
        <w:t>espectro</w:t>
      </w:r>
      <w:r w:rsidR="5722BD8C" w:rsidRPr="2E4F072A">
        <w:rPr>
          <w:rFonts w:cs="Arial"/>
          <w:sz w:val="22"/>
          <w:szCs w:val="22"/>
          <w:lang w:val="es-CO"/>
        </w:rPr>
        <w:t xml:space="preserve"> radioeléctrico</w:t>
      </w:r>
      <w:r w:rsidR="5AD10604" w:rsidRPr="2E4F072A">
        <w:rPr>
          <w:rFonts w:eastAsiaTheme="minorEastAsia" w:cs="Arial"/>
          <w:sz w:val="22"/>
          <w:szCs w:val="22"/>
          <w:lang w:val="es-CO" w:eastAsia="en-US"/>
        </w:rPr>
        <w:t>, distribuidos en todo</w:t>
      </w:r>
      <w:r w:rsidR="193FF7D7"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Colombia, en municipios que no hagan parte de</w:t>
      </w:r>
      <w:r w:rsidR="5782B37D" w:rsidRPr="2E4F072A">
        <w:rPr>
          <w:rFonts w:eastAsiaTheme="minorEastAsia" w:cs="Arial"/>
          <w:sz w:val="22"/>
          <w:szCs w:val="22"/>
          <w:lang w:val="es-CO" w:eastAsia="en-US"/>
        </w:rPr>
        <w:t xml:space="preserve"> los listados mencionados previamente en los</w:t>
      </w:r>
      <w:r w:rsidR="5AD10604" w:rsidRPr="2E4F072A">
        <w:rPr>
          <w:rFonts w:eastAsiaTheme="minorEastAsia" w:cs="Arial"/>
          <w:sz w:val="22"/>
          <w:szCs w:val="22"/>
          <w:lang w:val="es-CO" w:eastAsia="en-US"/>
        </w:rPr>
        <w:t xml:space="preserve"> Anexo</w:t>
      </w:r>
      <w:r w:rsidR="704D8F39" w:rsidRPr="2E4F072A">
        <w:rPr>
          <w:rFonts w:eastAsiaTheme="minorEastAsia" w:cs="Arial"/>
          <w:sz w:val="22"/>
          <w:szCs w:val="22"/>
          <w:lang w:val="es-CO" w:eastAsia="en-US"/>
        </w:rPr>
        <w:t>s</w:t>
      </w:r>
      <w:r w:rsidR="5AD10604" w:rsidRPr="2E4F072A">
        <w:rPr>
          <w:rFonts w:eastAsiaTheme="minorEastAsia" w:cs="Arial"/>
          <w:sz w:val="22"/>
          <w:szCs w:val="22"/>
          <w:lang w:val="es-CO" w:eastAsia="en-US"/>
        </w:rPr>
        <w:t xml:space="preserve"> 4.9</w:t>
      </w:r>
      <w:r w:rsidR="7391CB45" w:rsidRPr="2E4F072A">
        <w:rPr>
          <w:rFonts w:eastAsiaTheme="minorEastAsia" w:cs="Arial"/>
          <w:sz w:val="22"/>
          <w:szCs w:val="22"/>
          <w:lang w:val="es-CO" w:eastAsia="en-US"/>
        </w:rPr>
        <w:t>, 5.7 y 5.10</w:t>
      </w:r>
      <w:r w:rsidR="5AD10604" w:rsidRPr="2E4F072A">
        <w:rPr>
          <w:rFonts w:eastAsiaTheme="minorEastAsia" w:cs="Arial"/>
          <w:sz w:val="22"/>
          <w:szCs w:val="22"/>
          <w:lang w:val="es-CO" w:eastAsia="en-US"/>
        </w:rPr>
        <w:t xml:space="preserve"> de la Resolución 5050</w:t>
      </w:r>
      <w:r w:rsidR="193FF7D7"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de 2016 de la CRC</w:t>
      </w:r>
      <w:r w:rsidR="1DCC7B27" w:rsidRPr="2E4F072A">
        <w:rPr>
          <w:rFonts w:eastAsiaTheme="minorEastAsia" w:cs="Arial"/>
          <w:sz w:val="22"/>
          <w:szCs w:val="22"/>
          <w:lang w:val="es-CO" w:eastAsia="en-US"/>
        </w:rPr>
        <w:t xml:space="preserve">; </w:t>
      </w:r>
      <w:r w:rsidR="5F7636CD" w:rsidRPr="2E4F072A">
        <w:rPr>
          <w:rFonts w:eastAsiaTheme="minorEastAsia" w:cs="Arial"/>
          <w:sz w:val="22"/>
          <w:szCs w:val="22"/>
          <w:lang w:val="es-CO" w:eastAsia="en-US"/>
        </w:rPr>
        <w:t xml:space="preserve">esto </w:t>
      </w:r>
      <w:r w:rsidR="1DCC7B27" w:rsidRPr="2E4F072A">
        <w:rPr>
          <w:rFonts w:eastAsiaTheme="minorEastAsia" w:cs="Arial"/>
          <w:sz w:val="22"/>
          <w:szCs w:val="22"/>
          <w:lang w:val="es-CO" w:eastAsia="en-US"/>
        </w:rPr>
        <w:t>con el fin de</w:t>
      </w:r>
      <w:r w:rsidR="44D9A4DE" w:rsidRPr="2E4F072A">
        <w:rPr>
          <w:rFonts w:eastAsiaTheme="minorEastAsia" w:cs="Arial"/>
          <w:sz w:val="22"/>
          <w:szCs w:val="22"/>
          <w:lang w:val="es-CO" w:eastAsia="en-US"/>
        </w:rPr>
        <w:t xml:space="preserve"> </w:t>
      </w:r>
      <w:r w:rsidR="512967A4" w:rsidRPr="2E4F072A">
        <w:rPr>
          <w:rFonts w:cs="Arial"/>
          <w:sz w:val="22"/>
          <w:szCs w:val="22"/>
        </w:rPr>
        <w:t>maximizar</w:t>
      </w:r>
      <w:r w:rsidR="512967A4" w:rsidRPr="2E4F072A">
        <w:rPr>
          <w:rFonts w:eastAsia="Arial" w:cs="Arial"/>
          <w:sz w:val="22"/>
          <w:szCs w:val="22"/>
          <w:lang w:val="es"/>
        </w:rPr>
        <w:t xml:space="preserve"> el bienestar social con la eficiencia</w:t>
      </w:r>
      <w:r w:rsidR="512967A4" w:rsidRPr="2E4F072A">
        <w:rPr>
          <w:rFonts w:eastAsia="Arial" w:cs="Arial"/>
          <w:sz w:val="22"/>
          <w:szCs w:val="22"/>
          <w:lang w:val="es-CO"/>
        </w:rPr>
        <w:t xml:space="preserve"> en</w:t>
      </w:r>
      <w:r w:rsidR="512967A4" w:rsidRPr="2E4F072A" w:rsidDel="00A601AA">
        <w:rPr>
          <w:rFonts w:eastAsia="Arial" w:cs="Arial"/>
          <w:sz w:val="22"/>
          <w:szCs w:val="22"/>
          <w:lang w:val="es-CO"/>
        </w:rPr>
        <w:t xml:space="preserve"> </w:t>
      </w:r>
      <w:r w:rsidR="44D9A4DE" w:rsidRPr="2E4F072A">
        <w:rPr>
          <w:rFonts w:eastAsiaTheme="minorEastAsia" w:cs="Arial"/>
          <w:sz w:val="22"/>
          <w:szCs w:val="22"/>
          <w:lang w:val="es-CO" w:eastAsia="en-US"/>
        </w:rPr>
        <w:t xml:space="preserve">el alcance del </w:t>
      </w:r>
      <w:r w:rsidR="3128EC0B" w:rsidRPr="2E4F072A">
        <w:rPr>
          <w:rFonts w:eastAsiaTheme="minorEastAsia" w:cs="Arial"/>
          <w:sz w:val="22"/>
          <w:szCs w:val="22"/>
          <w:lang w:val="es-CO" w:eastAsia="en-US"/>
        </w:rPr>
        <w:t>a</w:t>
      </w:r>
      <w:r w:rsidR="44D9A4DE" w:rsidRPr="2E4F072A">
        <w:rPr>
          <w:rFonts w:eastAsiaTheme="minorEastAsia" w:cs="Arial"/>
          <w:sz w:val="22"/>
          <w:szCs w:val="22"/>
          <w:lang w:val="es-CO" w:eastAsia="en-US"/>
        </w:rPr>
        <w:t xml:space="preserve">cceso </w:t>
      </w:r>
      <w:r w:rsidR="05E338E0" w:rsidRPr="2E4F072A">
        <w:rPr>
          <w:rFonts w:eastAsiaTheme="minorEastAsia" w:cs="Arial"/>
          <w:sz w:val="22"/>
          <w:szCs w:val="22"/>
          <w:lang w:val="es-CO" w:eastAsia="en-US"/>
        </w:rPr>
        <w:t>c</w:t>
      </w:r>
      <w:r w:rsidR="44D9A4DE" w:rsidRPr="2E4F072A">
        <w:rPr>
          <w:rFonts w:eastAsiaTheme="minorEastAsia" w:cs="Arial"/>
          <w:sz w:val="22"/>
          <w:szCs w:val="22"/>
          <w:lang w:val="es-CO" w:eastAsia="en-US"/>
        </w:rPr>
        <w:t xml:space="preserve">ompartido al </w:t>
      </w:r>
      <w:r w:rsidR="05E338E0" w:rsidRPr="2E4F072A">
        <w:rPr>
          <w:rFonts w:eastAsiaTheme="minorEastAsia" w:cs="Arial"/>
          <w:sz w:val="22"/>
          <w:szCs w:val="22"/>
          <w:lang w:val="es-CO" w:eastAsia="en-US"/>
        </w:rPr>
        <w:t>e</w:t>
      </w:r>
      <w:r w:rsidR="44D9A4DE" w:rsidRPr="2E4F072A">
        <w:rPr>
          <w:rFonts w:eastAsiaTheme="minorEastAsia" w:cs="Arial"/>
          <w:sz w:val="22"/>
          <w:szCs w:val="22"/>
          <w:lang w:val="es-CO" w:eastAsia="en-US"/>
        </w:rPr>
        <w:t>spectro</w:t>
      </w:r>
      <w:r w:rsidR="05E338E0" w:rsidRPr="2E4F072A">
        <w:rPr>
          <w:rFonts w:eastAsiaTheme="minorEastAsia" w:cs="Arial"/>
          <w:sz w:val="22"/>
          <w:szCs w:val="22"/>
          <w:lang w:val="es-CO" w:eastAsia="en-US"/>
        </w:rPr>
        <w:t xml:space="preserve"> radioeléctrico</w:t>
      </w:r>
      <w:r w:rsidR="44D9A4DE" w:rsidRPr="2E4F072A">
        <w:rPr>
          <w:rFonts w:eastAsiaTheme="minorEastAsia" w:cs="Arial"/>
          <w:sz w:val="22"/>
          <w:szCs w:val="22"/>
          <w:lang w:val="es-CO" w:eastAsia="en-US"/>
        </w:rPr>
        <w:t xml:space="preserve"> y considerando que existen muchas regiones en el país con </w:t>
      </w:r>
      <w:r w:rsidR="633E2EDF" w:rsidRPr="2E4F072A">
        <w:rPr>
          <w:rFonts w:eastAsiaTheme="minorEastAsia" w:cs="Arial"/>
          <w:sz w:val="22"/>
          <w:szCs w:val="22"/>
          <w:lang w:val="es-CO" w:eastAsia="en-US"/>
        </w:rPr>
        <w:t>deficiencias</w:t>
      </w:r>
      <w:r w:rsidR="44D9A4DE" w:rsidRPr="2E4F072A">
        <w:rPr>
          <w:rFonts w:eastAsiaTheme="minorEastAsia" w:cs="Arial"/>
          <w:sz w:val="22"/>
          <w:szCs w:val="22"/>
          <w:lang w:val="es-CO" w:eastAsia="en-US"/>
        </w:rPr>
        <w:t xml:space="preserve"> en la conectividad y una alta brecha digital geográfica</w:t>
      </w:r>
      <w:r w:rsidR="0557D1C4" w:rsidRPr="2E4F072A">
        <w:rPr>
          <w:rFonts w:eastAsiaTheme="minorEastAsia" w:cs="Arial"/>
          <w:sz w:val="22"/>
          <w:szCs w:val="22"/>
          <w:lang w:val="es-CO" w:eastAsia="en-US"/>
        </w:rPr>
        <w:t>,</w:t>
      </w:r>
      <w:r w:rsidR="44D9A4DE" w:rsidRPr="2E4F072A">
        <w:rPr>
          <w:rFonts w:eastAsiaTheme="minorEastAsia" w:cs="Arial"/>
          <w:sz w:val="22"/>
          <w:szCs w:val="22"/>
          <w:lang w:val="es-CO" w:eastAsia="en-US"/>
        </w:rPr>
        <w:t xml:space="preserve"> en especial en </w:t>
      </w:r>
      <w:r w:rsidR="633E2EDF" w:rsidRPr="2E4F072A">
        <w:rPr>
          <w:rFonts w:eastAsiaTheme="minorEastAsia" w:cs="Arial"/>
          <w:sz w:val="22"/>
          <w:szCs w:val="22"/>
          <w:lang w:val="es-CO" w:eastAsia="en-US"/>
        </w:rPr>
        <w:t>la ruralidad colombiana</w:t>
      </w:r>
      <w:r w:rsidR="5D09DCB0" w:rsidRPr="2E4F072A">
        <w:rPr>
          <w:rFonts w:eastAsiaTheme="minorEastAsia" w:cs="Arial"/>
          <w:sz w:val="22"/>
          <w:szCs w:val="22"/>
          <w:lang w:val="es-CO" w:eastAsia="en-US"/>
        </w:rPr>
        <w:t>,</w:t>
      </w:r>
      <w:r w:rsidR="5D09DCB0" w:rsidRPr="2E4F072A" w:rsidDel="0038270B">
        <w:rPr>
          <w:rFonts w:eastAsiaTheme="minorEastAsia" w:cs="Arial"/>
          <w:sz w:val="22"/>
          <w:szCs w:val="22"/>
          <w:lang w:val="es-CO" w:eastAsia="en-US"/>
        </w:rPr>
        <w:t xml:space="preserve"> </w:t>
      </w:r>
      <w:r w:rsidR="5D09DCB0" w:rsidRPr="2E4F072A">
        <w:rPr>
          <w:rFonts w:eastAsiaTheme="minorEastAsia" w:cs="Arial"/>
          <w:sz w:val="22"/>
          <w:szCs w:val="22"/>
          <w:lang w:val="es-CO" w:eastAsia="en-US"/>
        </w:rPr>
        <w:t xml:space="preserve">localidades </w:t>
      </w:r>
      <w:r w:rsidR="3E1D4DC5" w:rsidRPr="2E4F072A">
        <w:rPr>
          <w:rFonts w:eastAsiaTheme="minorEastAsia" w:cs="Arial"/>
          <w:sz w:val="22"/>
          <w:szCs w:val="22"/>
          <w:lang w:val="es-CO" w:eastAsia="en-US"/>
        </w:rPr>
        <w:t xml:space="preserve">que </w:t>
      </w:r>
      <w:r w:rsidR="5D09DCB0" w:rsidRPr="2E4F072A">
        <w:rPr>
          <w:rFonts w:eastAsiaTheme="minorEastAsia" w:cs="Arial"/>
          <w:sz w:val="22"/>
          <w:szCs w:val="22"/>
          <w:lang w:val="es-CO" w:eastAsia="en-US"/>
        </w:rPr>
        <w:t xml:space="preserve">podrán ser parte </w:t>
      </w:r>
      <w:r w:rsidR="7650E253" w:rsidRPr="2E4F072A">
        <w:rPr>
          <w:rFonts w:eastAsiaTheme="minorEastAsia" w:cs="Arial"/>
          <w:sz w:val="22"/>
          <w:szCs w:val="22"/>
          <w:lang w:val="es-CO" w:eastAsia="en-US"/>
        </w:rPr>
        <w:t>de</w:t>
      </w:r>
      <w:r w:rsidR="6819A3B7" w:rsidRPr="2E4F072A">
        <w:rPr>
          <w:rFonts w:eastAsiaTheme="minorEastAsia" w:cs="Arial"/>
          <w:sz w:val="22"/>
          <w:szCs w:val="22"/>
          <w:lang w:val="es-CO" w:eastAsia="en-US"/>
        </w:rPr>
        <w:t>l</w:t>
      </w:r>
      <w:r w:rsidR="5D09DCB0" w:rsidRPr="2E4F072A">
        <w:rPr>
          <w:rFonts w:eastAsiaTheme="minorEastAsia" w:cs="Arial"/>
          <w:sz w:val="22"/>
          <w:szCs w:val="22"/>
          <w:lang w:val="es-CO" w:eastAsia="en-US"/>
        </w:rPr>
        <w:t xml:space="preserve"> </w:t>
      </w:r>
      <w:r w:rsidR="29429C28" w:rsidRPr="2E4F072A">
        <w:rPr>
          <w:rFonts w:eastAsiaTheme="minorEastAsia" w:cs="Arial"/>
          <w:sz w:val="22"/>
          <w:szCs w:val="22"/>
          <w:lang w:val="es-CO" w:eastAsia="en-US"/>
        </w:rPr>
        <w:t xml:space="preserve"> </w:t>
      </w:r>
      <w:r w:rsidR="03CA7B29" w:rsidRPr="2E4F072A">
        <w:rPr>
          <w:rFonts w:eastAsiaTheme="minorEastAsia" w:cs="Arial"/>
          <w:sz w:val="22"/>
          <w:szCs w:val="22"/>
          <w:lang w:val="es-CO" w:eastAsia="en-US"/>
        </w:rPr>
        <w:t>l</w:t>
      </w:r>
      <w:r w:rsidR="29429C28" w:rsidRPr="2E4F072A">
        <w:rPr>
          <w:rFonts w:eastAsiaTheme="minorEastAsia" w:cs="Arial"/>
          <w:sz w:val="22"/>
          <w:szCs w:val="22"/>
          <w:lang w:val="es-CO" w:eastAsia="en-US"/>
        </w:rPr>
        <w:t>istado de necesidades de conectividad</w:t>
      </w:r>
      <w:r w:rsidR="0303F219" w:rsidRPr="2E4F072A">
        <w:rPr>
          <w:rFonts w:eastAsiaTheme="minorEastAsia" w:cs="Arial"/>
          <w:sz w:val="22"/>
          <w:szCs w:val="22"/>
          <w:lang w:val="es-CO" w:eastAsia="en-US"/>
        </w:rPr>
        <w:t>.</w:t>
      </w:r>
    </w:p>
    <w:p w14:paraId="38F13D6B" w14:textId="77777777" w:rsidR="00933298" w:rsidRPr="00905DED" w:rsidRDefault="00933298" w:rsidP="00905DED">
      <w:pPr>
        <w:autoSpaceDE w:val="0"/>
        <w:autoSpaceDN w:val="0"/>
        <w:adjustRightInd w:val="0"/>
        <w:jc w:val="both"/>
        <w:rPr>
          <w:rFonts w:eastAsiaTheme="minorHAnsi" w:cs="Arial"/>
          <w:sz w:val="22"/>
          <w:szCs w:val="22"/>
          <w:lang w:val="es-CO" w:eastAsia="en-US"/>
        </w:rPr>
      </w:pPr>
    </w:p>
    <w:p w14:paraId="753DBBAE" w14:textId="11A0350F" w:rsidR="00867F4C" w:rsidRPr="00905DED" w:rsidRDefault="2F13799E" w:rsidP="2E4F072A">
      <w:pPr>
        <w:autoSpaceDE w:val="0"/>
        <w:autoSpaceDN w:val="0"/>
        <w:adjustRightInd w:val="0"/>
        <w:jc w:val="both"/>
        <w:rPr>
          <w:rFonts w:eastAsiaTheme="minorEastAsia" w:cs="Arial"/>
          <w:sz w:val="22"/>
          <w:szCs w:val="22"/>
          <w:lang w:val="es-CO" w:eastAsia="en-US"/>
        </w:rPr>
      </w:pPr>
      <w:r w:rsidRPr="2E4F072A">
        <w:rPr>
          <w:rFonts w:cs="Arial"/>
          <w:sz w:val="22"/>
          <w:szCs w:val="22"/>
        </w:rPr>
        <w:t>Que</w:t>
      </w:r>
      <w:r w:rsidRPr="2E4F072A">
        <w:rPr>
          <w:rFonts w:eastAsiaTheme="minorEastAsia" w:cs="Arial"/>
          <w:sz w:val="22"/>
          <w:szCs w:val="22"/>
          <w:lang w:val="es-CO" w:eastAsia="en-US"/>
        </w:rPr>
        <w:t xml:space="preserve"> c</w:t>
      </w:r>
      <w:r w:rsidR="5AD10604" w:rsidRPr="2E4F072A">
        <w:rPr>
          <w:rFonts w:eastAsiaTheme="minorEastAsia" w:cs="Arial"/>
          <w:sz w:val="22"/>
          <w:szCs w:val="22"/>
          <w:lang w:val="es-CO" w:eastAsia="en-US"/>
        </w:rPr>
        <w:t xml:space="preserve">on </w:t>
      </w:r>
      <w:r w:rsidR="7AEAA002" w:rsidRPr="2E4F072A">
        <w:rPr>
          <w:rFonts w:eastAsiaTheme="minorEastAsia" w:cs="Arial"/>
          <w:sz w:val="22"/>
          <w:szCs w:val="22"/>
          <w:lang w:val="es-CO" w:eastAsia="en-US"/>
        </w:rPr>
        <w:t xml:space="preserve">la </w:t>
      </w:r>
      <w:r w:rsidR="25D92EC5" w:rsidRPr="2E4F072A">
        <w:rPr>
          <w:rFonts w:eastAsiaTheme="minorEastAsia" w:cs="Arial"/>
          <w:sz w:val="22"/>
          <w:szCs w:val="22"/>
          <w:lang w:val="es-CO" w:eastAsia="en-US"/>
        </w:rPr>
        <w:t>compartición de espectro</w:t>
      </w:r>
      <w:r w:rsidR="7AEAA002"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se incentiva y fortalece</w:t>
      </w:r>
      <w:r w:rsidR="35D3DE87" w:rsidRPr="2E4F072A">
        <w:rPr>
          <w:rFonts w:eastAsiaTheme="minorEastAsia" w:cs="Arial"/>
          <w:sz w:val="22"/>
          <w:szCs w:val="22"/>
          <w:lang w:val="es-CO" w:eastAsia="en-US"/>
        </w:rPr>
        <w:t xml:space="preserve"> </w:t>
      </w:r>
      <w:r w:rsidR="193FF7D7" w:rsidRPr="2E4F072A">
        <w:rPr>
          <w:rFonts w:eastAsiaTheme="minorEastAsia" w:cs="Arial"/>
          <w:sz w:val="22"/>
          <w:szCs w:val="22"/>
          <w:lang w:val="es-CO" w:eastAsia="en-US"/>
        </w:rPr>
        <w:t xml:space="preserve">la </w:t>
      </w:r>
      <w:r w:rsidR="5AD10604" w:rsidRPr="2E4F072A">
        <w:rPr>
          <w:rFonts w:eastAsiaTheme="minorEastAsia" w:cs="Arial"/>
          <w:sz w:val="22"/>
          <w:szCs w:val="22"/>
          <w:lang w:val="es-CO" w:eastAsia="en-US"/>
        </w:rPr>
        <w:t>provisión de</w:t>
      </w:r>
      <w:r w:rsidR="193FF7D7"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redes y servicios de telecomunicaciones por parte de los actores del ecosistema digital interesados en</w:t>
      </w:r>
      <w:r w:rsidR="193FF7D7"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 xml:space="preserve">conectar estas zonas del país </w:t>
      </w:r>
      <w:r w:rsidR="7398B70D" w:rsidRPr="2E4F072A">
        <w:rPr>
          <w:rFonts w:eastAsiaTheme="minorEastAsia" w:cs="Arial"/>
          <w:sz w:val="22"/>
          <w:szCs w:val="22"/>
          <w:lang w:val="es-CO" w:eastAsia="en-US"/>
        </w:rPr>
        <w:t>de</w:t>
      </w:r>
      <w:r w:rsidR="7C995710" w:rsidRPr="2E4F072A">
        <w:rPr>
          <w:rFonts w:eastAsiaTheme="minorEastAsia" w:cs="Arial"/>
          <w:sz w:val="22"/>
          <w:szCs w:val="22"/>
          <w:lang w:val="es-CO" w:eastAsia="en-US"/>
        </w:rPr>
        <w:t xml:space="preserve"> </w:t>
      </w:r>
      <w:r w:rsidR="7398B70D" w:rsidRPr="2E4F072A">
        <w:rPr>
          <w:rFonts w:eastAsiaTheme="minorEastAsia" w:cs="Arial"/>
          <w:sz w:val="22"/>
          <w:szCs w:val="22"/>
          <w:lang w:val="es-CO" w:eastAsia="en-US"/>
        </w:rPr>
        <w:t>l</w:t>
      </w:r>
      <w:r w:rsidR="050C8AD2" w:rsidRPr="2E4F072A">
        <w:rPr>
          <w:rFonts w:eastAsiaTheme="minorEastAsia" w:cs="Arial"/>
          <w:sz w:val="22"/>
          <w:szCs w:val="22"/>
          <w:lang w:val="es-CO" w:eastAsia="en-US"/>
        </w:rPr>
        <w:t>os</w:t>
      </w:r>
      <w:r w:rsidR="7398B70D" w:rsidRPr="2E4F072A">
        <w:rPr>
          <w:rFonts w:eastAsiaTheme="minorEastAsia" w:cs="Arial"/>
          <w:sz w:val="22"/>
          <w:szCs w:val="22"/>
          <w:lang w:val="es-CO" w:eastAsia="en-US"/>
        </w:rPr>
        <w:t xml:space="preserve"> </w:t>
      </w:r>
      <w:r w:rsidR="228A6D91" w:rsidRPr="2E4F072A">
        <w:rPr>
          <w:rFonts w:eastAsiaTheme="minorEastAsia" w:cs="Arial"/>
          <w:sz w:val="22"/>
          <w:szCs w:val="22"/>
          <w:lang w:val="es-CO" w:eastAsia="en-US"/>
        </w:rPr>
        <w:t>mun</w:t>
      </w:r>
      <w:r w:rsidR="2D56DB14" w:rsidRPr="2E4F072A">
        <w:rPr>
          <w:rFonts w:eastAsiaTheme="minorEastAsia" w:cs="Arial"/>
          <w:sz w:val="22"/>
          <w:szCs w:val="22"/>
          <w:lang w:val="es-CO" w:eastAsia="en-US"/>
        </w:rPr>
        <w:t>i</w:t>
      </w:r>
      <w:r w:rsidR="228A6D91" w:rsidRPr="2E4F072A">
        <w:rPr>
          <w:rFonts w:eastAsiaTheme="minorEastAsia" w:cs="Arial"/>
          <w:sz w:val="22"/>
          <w:szCs w:val="22"/>
          <w:lang w:val="es-CO" w:eastAsia="en-US"/>
        </w:rPr>
        <w:t>cipios</w:t>
      </w:r>
      <w:r w:rsidR="34593981" w:rsidRPr="2E4F072A">
        <w:rPr>
          <w:rFonts w:eastAsiaTheme="minorEastAsia" w:cs="Arial"/>
          <w:sz w:val="22"/>
          <w:szCs w:val="22"/>
          <w:lang w:val="es-CO" w:eastAsia="en-US"/>
        </w:rPr>
        <w:t xml:space="preserve"> seleccionados </w:t>
      </w:r>
      <w:r w:rsidR="7398B70D" w:rsidRPr="2E4F072A">
        <w:rPr>
          <w:rFonts w:eastAsiaTheme="minorEastAsia" w:cs="Arial"/>
          <w:sz w:val="22"/>
          <w:szCs w:val="22"/>
          <w:lang w:val="es-CO" w:eastAsia="en-US"/>
        </w:rPr>
        <w:t>de</w:t>
      </w:r>
      <w:r w:rsidR="6A10838E" w:rsidRPr="2E4F072A">
        <w:rPr>
          <w:rFonts w:eastAsiaTheme="minorEastAsia" w:cs="Arial"/>
          <w:sz w:val="22"/>
          <w:szCs w:val="22"/>
          <w:lang w:val="es-CO" w:eastAsia="en-US"/>
        </w:rPr>
        <w:t xml:space="preserve"> los</w:t>
      </w:r>
      <w:r w:rsidR="7398B70D" w:rsidRPr="2E4F072A">
        <w:rPr>
          <w:rFonts w:eastAsiaTheme="minorEastAsia" w:cs="Arial"/>
          <w:sz w:val="22"/>
          <w:szCs w:val="22"/>
          <w:lang w:val="es-CO" w:eastAsia="en-US"/>
        </w:rPr>
        <w:t xml:space="preserve"> Anexo</w:t>
      </w:r>
      <w:r w:rsidR="7B5999A1" w:rsidRPr="2E4F072A">
        <w:rPr>
          <w:rFonts w:eastAsiaTheme="minorEastAsia" w:cs="Arial"/>
          <w:sz w:val="22"/>
          <w:szCs w:val="22"/>
          <w:lang w:val="es-CO" w:eastAsia="en-US"/>
        </w:rPr>
        <w:t>s</w:t>
      </w:r>
      <w:r w:rsidR="7398B70D" w:rsidRPr="2E4F072A">
        <w:rPr>
          <w:rFonts w:eastAsiaTheme="minorEastAsia" w:cs="Arial"/>
          <w:sz w:val="22"/>
          <w:szCs w:val="22"/>
          <w:lang w:val="es-CO" w:eastAsia="en-US"/>
        </w:rPr>
        <w:t xml:space="preserve"> 4.9</w:t>
      </w:r>
      <w:r w:rsidR="7B0FC4DA" w:rsidRPr="2E4F072A">
        <w:rPr>
          <w:rFonts w:eastAsiaTheme="minorEastAsia" w:cs="Arial"/>
          <w:sz w:val="22"/>
          <w:szCs w:val="22"/>
          <w:lang w:val="es-CO" w:eastAsia="en-US"/>
        </w:rPr>
        <w:t>, 5.7 y 5.10</w:t>
      </w:r>
      <w:r w:rsidR="7398B70D" w:rsidRPr="2E4F072A">
        <w:rPr>
          <w:rFonts w:eastAsiaTheme="minorEastAsia" w:cs="Arial"/>
          <w:sz w:val="22"/>
          <w:szCs w:val="22"/>
          <w:lang w:val="es-CO" w:eastAsia="en-US"/>
        </w:rPr>
        <w:t xml:space="preserve">  de la Resolución </w:t>
      </w:r>
      <w:r w:rsidR="66709A68" w:rsidRPr="2E4F072A">
        <w:rPr>
          <w:rFonts w:eastAsiaTheme="minorEastAsia" w:cs="Arial"/>
          <w:sz w:val="22"/>
          <w:szCs w:val="22"/>
          <w:lang w:val="es-CO" w:eastAsia="en-US"/>
        </w:rPr>
        <w:t xml:space="preserve">CRC </w:t>
      </w:r>
      <w:r w:rsidR="7398B70D" w:rsidRPr="2E4F072A">
        <w:rPr>
          <w:rFonts w:eastAsiaTheme="minorEastAsia" w:cs="Arial"/>
          <w:sz w:val="22"/>
          <w:szCs w:val="22"/>
          <w:lang w:val="es-CO" w:eastAsia="en-US"/>
        </w:rPr>
        <w:t>5050 de 2016</w:t>
      </w:r>
      <w:r w:rsidR="10BB6F0C" w:rsidRPr="2E4F072A">
        <w:rPr>
          <w:rFonts w:eastAsiaTheme="minorEastAsia" w:cs="Arial"/>
          <w:sz w:val="22"/>
          <w:szCs w:val="22"/>
          <w:lang w:val="es-CO" w:eastAsia="en-US"/>
        </w:rPr>
        <w:t xml:space="preserve">, </w:t>
      </w:r>
      <w:r w:rsidR="7BDF0055" w:rsidRPr="2E4F072A">
        <w:rPr>
          <w:rFonts w:eastAsiaTheme="minorEastAsia" w:cs="Arial"/>
          <w:sz w:val="22"/>
          <w:szCs w:val="22"/>
          <w:lang w:val="es-CO" w:eastAsia="en-US"/>
        </w:rPr>
        <w:t>así</w:t>
      </w:r>
      <w:r w:rsidR="10BB6F0C" w:rsidRPr="2E4F072A">
        <w:rPr>
          <w:rFonts w:eastAsiaTheme="minorEastAsia" w:cs="Arial"/>
          <w:sz w:val="22"/>
          <w:szCs w:val="22"/>
          <w:lang w:val="es-CO" w:eastAsia="en-US"/>
        </w:rPr>
        <w:t xml:space="preserve"> como los municip</w:t>
      </w:r>
      <w:r w:rsidR="2440B343" w:rsidRPr="2E4F072A">
        <w:rPr>
          <w:rFonts w:eastAsiaTheme="minorEastAsia" w:cs="Arial"/>
          <w:sz w:val="22"/>
          <w:szCs w:val="22"/>
          <w:lang w:val="es-CO" w:eastAsia="en-US"/>
        </w:rPr>
        <w:t>ios incluidos en el</w:t>
      </w:r>
      <w:r w:rsidR="2440B343" w:rsidRPr="2E4F072A" w:rsidDel="0005186B">
        <w:rPr>
          <w:rFonts w:eastAsiaTheme="minorEastAsia" w:cs="Arial"/>
          <w:sz w:val="22"/>
          <w:szCs w:val="22"/>
          <w:lang w:val="es-CO" w:eastAsia="en-US"/>
        </w:rPr>
        <w:t xml:space="preserve"> </w:t>
      </w:r>
      <w:r w:rsidR="679D058B" w:rsidRPr="2E4F072A">
        <w:rPr>
          <w:rFonts w:eastAsiaTheme="minorEastAsia" w:cs="Arial"/>
          <w:sz w:val="22"/>
          <w:szCs w:val="22"/>
          <w:lang w:val="es-CO" w:eastAsia="en-US"/>
        </w:rPr>
        <w:t>Listado de necesidades de conectividad</w:t>
      </w:r>
      <w:r w:rsidR="7398B70D"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y mejorar la experiencia de los usuarios finales, para que estos disfruten</w:t>
      </w:r>
      <w:r w:rsidR="193FF7D7"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de los beneficios de</w:t>
      </w:r>
      <w:r w:rsidR="1CDAF718" w:rsidRPr="2E4F072A">
        <w:rPr>
          <w:rFonts w:eastAsiaTheme="minorEastAsia" w:cs="Arial"/>
          <w:sz w:val="22"/>
          <w:szCs w:val="22"/>
          <w:lang w:val="es-CO" w:eastAsia="en-US"/>
        </w:rPr>
        <w:t>l Internet</w:t>
      </w:r>
      <w:r w:rsidR="5AD10604" w:rsidRPr="2E4F072A">
        <w:rPr>
          <w:rFonts w:eastAsiaTheme="minorEastAsia" w:cs="Arial"/>
          <w:sz w:val="22"/>
          <w:szCs w:val="22"/>
          <w:lang w:val="es-CO" w:eastAsia="en-US"/>
        </w:rPr>
        <w:t xml:space="preserve"> en las regiones donde ha estado limitada la conectividad digital.</w:t>
      </w:r>
      <w:r w:rsidR="193FF7D7"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 xml:space="preserve">Así mismo, con </w:t>
      </w:r>
      <w:r w:rsidR="4D2FFF95" w:rsidRPr="2E4F072A">
        <w:rPr>
          <w:rFonts w:eastAsiaTheme="minorEastAsia" w:cs="Arial"/>
          <w:sz w:val="22"/>
          <w:szCs w:val="22"/>
          <w:lang w:val="es-CO" w:eastAsia="en-US"/>
        </w:rPr>
        <w:t>las</w:t>
      </w:r>
      <w:r w:rsidR="5AD10604" w:rsidRPr="2E4F072A">
        <w:rPr>
          <w:rFonts w:eastAsiaTheme="minorEastAsia" w:cs="Arial"/>
          <w:sz w:val="22"/>
          <w:szCs w:val="22"/>
          <w:lang w:val="es-CO" w:eastAsia="en-US"/>
        </w:rPr>
        <w:t xml:space="preserve"> </w:t>
      </w:r>
      <w:r w:rsidR="1DE25F7F" w:rsidRPr="2E4F072A">
        <w:rPr>
          <w:rFonts w:eastAsiaTheme="minorEastAsia" w:cs="Arial"/>
          <w:sz w:val="22"/>
          <w:szCs w:val="22"/>
          <w:lang w:val="es-CO" w:eastAsia="en-US"/>
        </w:rPr>
        <w:t>l</w:t>
      </w:r>
      <w:r w:rsidR="5AD10604" w:rsidRPr="2E4F072A">
        <w:rPr>
          <w:rFonts w:eastAsiaTheme="minorEastAsia" w:cs="Arial"/>
          <w:sz w:val="22"/>
          <w:szCs w:val="22"/>
          <w:lang w:val="es-CO" w:eastAsia="en-US"/>
        </w:rPr>
        <w:t xml:space="preserve">ocalidades </w:t>
      </w:r>
      <w:r w:rsidR="1DE25F7F" w:rsidRPr="2E4F072A">
        <w:rPr>
          <w:rFonts w:eastAsiaTheme="minorEastAsia" w:cs="Arial"/>
          <w:sz w:val="22"/>
          <w:szCs w:val="22"/>
          <w:lang w:val="es-CO" w:eastAsia="en-US"/>
        </w:rPr>
        <w:t>n</w:t>
      </w:r>
      <w:r w:rsidR="5AD10604" w:rsidRPr="2E4F072A">
        <w:rPr>
          <w:rFonts w:eastAsiaTheme="minorEastAsia" w:cs="Arial"/>
          <w:sz w:val="22"/>
          <w:szCs w:val="22"/>
          <w:lang w:val="es-CO" w:eastAsia="en-US"/>
        </w:rPr>
        <w:t xml:space="preserve">o </w:t>
      </w:r>
      <w:r w:rsidR="1DE25F7F" w:rsidRPr="2E4F072A">
        <w:rPr>
          <w:rFonts w:eastAsiaTheme="minorEastAsia" w:cs="Arial"/>
          <w:sz w:val="22"/>
          <w:szCs w:val="22"/>
          <w:lang w:val="es-CO" w:eastAsia="en-US"/>
        </w:rPr>
        <w:t>c</w:t>
      </w:r>
      <w:r w:rsidR="5AD10604" w:rsidRPr="2E4F072A">
        <w:rPr>
          <w:rFonts w:eastAsiaTheme="minorEastAsia" w:cs="Arial"/>
          <w:sz w:val="22"/>
          <w:szCs w:val="22"/>
          <w:lang w:val="es-CO" w:eastAsia="en-US"/>
        </w:rPr>
        <w:t>onectadas</w:t>
      </w:r>
      <w:r w:rsidR="1DE25F7F" w:rsidRPr="2E4F072A">
        <w:rPr>
          <w:rFonts w:eastAsiaTheme="minorEastAsia" w:cs="Arial"/>
          <w:sz w:val="22"/>
          <w:szCs w:val="22"/>
          <w:lang w:val="es-CO" w:eastAsia="en-US"/>
        </w:rPr>
        <w:t xml:space="preserve"> identificadas por</w:t>
      </w:r>
      <w:r w:rsidR="1CDAF718" w:rsidRPr="2E4F072A">
        <w:rPr>
          <w:rFonts w:eastAsiaTheme="minorEastAsia" w:cs="Arial"/>
          <w:sz w:val="22"/>
          <w:szCs w:val="22"/>
          <w:lang w:val="es-CO" w:eastAsia="en-US"/>
        </w:rPr>
        <w:t xml:space="preserve"> el </w:t>
      </w:r>
      <w:r w:rsidR="7FB86275" w:rsidRPr="2E4F072A">
        <w:rPr>
          <w:rFonts w:eastAsiaTheme="minorEastAsia" w:cs="Arial"/>
          <w:sz w:val="22"/>
          <w:szCs w:val="22"/>
          <w:lang w:val="es-CO" w:eastAsia="en-US"/>
        </w:rPr>
        <w:t>MINTIC</w:t>
      </w:r>
      <w:r w:rsidR="5AD10604" w:rsidRPr="2E4F072A">
        <w:rPr>
          <w:rFonts w:eastAsiaTheme="minorEastAsia" w:cs="Arial"/>
          <w:sz w:val="22"/>
          <w:szCs w:val="22"/>
          <w:lang w:val="es-CO" w:eastAsia="en-US"/>
        </w:rPr>
        <w:t xml:space="preserve"> es posibl</w:t>
      </w:r>
      <w:r w:rsidR="1BD1AD23" w:rsidRPr="2E4F072A">
        <w:rPr>
          <w:rFonts w:eastAsiaTheme="minorEastAsia" w:cs="Arial"/>
          <w:sz w:val="22"/>
          <w:szCs w:val="22"/>
          <w:lang w:val="es-CO" w:eastAsia="en-US"/>
        </w:rPr>
        <w:t>e</w:t>
      </w:r>
      <w:r w:rsidR="5AD10604" w:rsidRPr="2E4F072A">
        <w:rPr>
          <w:rFonts w:eastAsiaTheme="minorEastAsia" w:cs="Arial"/>
          <w:sz w:val="22"/>
          <w:szCs w:val="22"/>
          <w:lang w:val="es-CO" w:eastAsia="en-US"/>
        </w:rPr>
        <w:t xml:space="preserve"> tener una fuente de información</w:t>
      </w:r>
      <w:r w:rsidR="193FF7D7"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 xml:space="preserve">pública en la que los potenciales </w:t>
      </w:r>
      <w:r w:rsidR="5AD10604" w:rsidRPr="2E4F072A">
        <w:rPr>
          <w:rFonts w:eastAsiaTheme="minorEastAsia" w:cs="Arial"/>
          <w:sz w:val="22"/>
          <w:szCs w:val="22"/>
          <w:lang w:val="es-CO" w:eastAsia="en-US"/>
        </w:rPr>
        <w:lastRenderedPageBreak/>
        <w:t>interesados en prestar servicios de Internet a nivel regional podrán</w:t>
      </w:r>
      <w:r w:rsidR="193FF7D7"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identificar los lugares en relación con los cuales pueden evaluar los posibles mercados y las</w:t>
      </w:r>
      <w:r w:rsidR="193FF7D7"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soluciones viables de conectividad</w:t>
      </w:r>
      <w:r w:rsidR="1DD07413" w:rsidRPr="2E4F072A">
        <w:rPr>
          <w:rFonts w:eastAsiaTheme="minorEastAsia" w:cs="Arial"/>
          <w:sz w:val="22"/>
          <w:szCs w:val="22"/>
          <w:lang w:val="es-CO" w:eastAsia="en-US"/>
        </w:rPr>
        <w:t>,</w:t>
      </w:r>
      <w:r w:rsidR="5AD10604" w:rsidRPr="2E4F072A">
        <w:rPr>
          <w:rFonts w:eastAsiaTheme="minorEastAsia" w:cs="Arial"/>
          <w:sz w:val="22"/>
          <w:szCs w:val="22"/>
          <w:lang w:val="es-CO" w:eastAsia="en-US"/>
        </w:rPr>
        <w:t xml:space="preserve"> y focalizar sus esfuerzos, contribuyendo así, significativamente, al</w:t>
      </w:r>
      <w:r w:rsidR="193FF7D7"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cierre de la brecha digital geográfica y propendiendo por la maximización del bienestar social de la</w:t>
      </w:r>
      <w:r w:rsidR="193FF7D7" w:rsidRPr="2E4F072A">
        <w:rPr>
          <w:rFonts w:eastAsiaTheme="minorEastAsia" w:cs="Arial"/>
          <w:sz w:val="22"/>
          <w:szCs w:val="22"/>
          <w:lang w:val="es-CO" w:eastAsia="en-US"/>
        </w:rPr>
        <w:t xml:space="preserve"> </w:t>
      </w:r>
      <w:r w:rsidR="5AD10604" w:rsidRPr="2E4F072A">
        <w:rPr>
          <w:rFonts w:eastAsiaTheme="minorEastAsia" w:cs="Arial"/>
          <w:sz w:val="22"/>
          <w:szCs w:val="22"/>
          <w:lang w:val="es-CO" w:eastAsia="en-US"/>
        </w:rPr>
        <w:t>población que habita esas regiones.</w:t>
      </w:r>
    </w:p>
    <w:p w14:paraId="5C55E677" w14:textId="77777777" w:rsidR="00161A2C" w:rsidRPr="00905DED" w:rsidRDefault="00161A2C" w:rsidP="00905DED">
      <w:pPr>
        <w:autoSpaceDE w:val="0"/>
        <w:autoSpaceDN w:val="0"/>
        <w:adjustRightInd w:val="0"/>
        <w:jc w:val="both"/>
        <w:rPr>
          <w:rFonts w:eastAsiaTheme="minorHAnsi" w:cs="Arial"/>
          <w:sz w:val="22"/>
          <w:szCs w:val="22"/>
          <w:lang w:val="es-CO" w:eastAsia="en-US"/>
        </w:rPr>
      </w:pPr>
    </w:p>
    <w:p w14:paraId="66773E91" w14:textId="1C147A45" w:rsidR="00867F4C" w:rsidRPr="00905DED" w:rsidRDefault="3EA6F18E" w:rsidP="00905DED">
      <w:pPr>
        <w:autoSpaceDE w:val="0"/>
        <w:autoSpaceDN w:val="0"/>
        <w:adjustRightInd w:val="0"/>
        <w:jc w:val="both"/>
        <w:rPr>
          <w:rFonts w:eastAsiaTheme="minorEastAsia" w:cs="Arial"/>
          <w:sz w:val="22"/>
          <w:szCs w:val="22"/>
          <w:lang w:val="es-CO" w:eastAsia="en-US"/>
        </w:rPr>
      </w:pPr>
      <w:r w:rsidRPr="00905DED">
        <w:rPr>
          <w:rFonts w:cs="Arial"/>
          <w:sz w:val="22"/>
          <w:szCs w:val="22"/>
        </w:rPr>
        <w:t>Que</w:t>
      </w:r>
      <w:r w:rsidRPr="00905DED">
        <w:rPr>
          <w:rFonts w:eastAsiaTheme="minorEastAsia" w:cs="Arial"/>
          <w:sz w:val="22"/>
          <w:szCs w:val="22"/>
          <w:lang w:val="es-CO" w:eastAsia="en-US"/>
        </w:rPr>
        <w:t xml:space="preserve"> </w:t>
      </w:r>
      <w:r w:rsidR="3F2DD035" w:rsidRPr="00905DED">
        <w:rPr>
          <w:rFonts w:eastAsiaTheme="minorEastAsia" w:cs="Arial"/>
          <w:sz w:val="22"/>
          <w:szCs w:val="22"/>
          <w:lang w:val="es-CO" w:eastAsia="en-US"/>
        </w:rPr>
        <w:t>las partes interesadas en compartir el</w:t>
      </w:r>
      <w:r w:rsidR="78F57FE5" w:rsidRPr="00905DED">
        <w:rPr>
          <w:rFonts w:eastAsiaTheme="minorEastAsia" w:cs="Arial"/>
          <w:sz w:val="22"/>
          <w:szCs w:val="22"/>
          <w:lang w:val="es-CO" w:eastAsia="en-US"/>
        </w:rPr>
        <w:t xml:space="preserve"> </w:t>
      </w:r>
      <w:r w:rsidR="3F2DD035" w:rsidRPr="00905DED">
        <w:rPr>
          <w:rFonts w:eastAsiaTheme="minorEastAsia" w:cs="Arial"/>
          <w:sz w:val="22"/>
          <w:szCs w:val="22"/>
          <w:lang w:val="es-CO" w:eastAsia="en-US"/>
        </w:rPr>
        <w:t xml:space="preserve">recurso radioeléctrico podrán </w:t>
      </w:r>
      <w:r w:rsidR="74094424" w:rsidRPr="00905DED">
        <w:rPr>
          <w:rFonts w:eastAsiaTheme="minorEastAsia" w:cs="Arial"/>
          <w:sz w:val="22"/>
          <w:szCs w:val="22"/>
          <w:lang w:val="es-CO" w:eastAsia="en-US"/>
        </w:rPr>
        <w:t xml:space="preserve">concertar </w:t>
      </w:r>
      <w:r w:rsidR="3F2DD035" w:rsidRPr="00905DED">
        <w:rPr>
          <w:rFonts w:eastAsiaTheme="minorEastAsia" w:cs="Arial"/>
          <w:sz w:val="22"/>
          <w:szCs w:val="22"/>
          <w:lang w:val="es-CO" w:eastAsia="en-US"/>
        </w:rPr>
        <w:t>las condiciones técnicas, jurídicas y administrativas</w:t>
      </w:r>
      <w:r w:rsidR="78F57FE5" w:rsidRPr="00905DED">
        <w:rPr>
          <w:rFonts w:eastAsiaTheme="minorEastAsia" w:cs="Arial"/>
          <w:sz w:val="22"/>
          <w:szCs w:val="22"/>
          <w:lang w:val="es-CO" w:eastAsia="en-US"/>
        </w:rPr>
        <w:t xml:space="preserve"> </w:t>
      </w:r>
      <w:r w:rsidR="3F2DD035" w:rsidRPr="00905DED">
        <w:rPr>
          <w:rFonts w:eastAsiaTheme="minorEastAsia" w:cs="Arial"/>
          <w:sz w:val="22"/>
          <w:szCs w:val="22"/>
          <w:lang w:val="es-CO" w:eastAsia="en-US"/>
        </w:rPr>
        <w:t>para la operación libre de interferencias perjudiciales</w:t>
      </w:r>
      <w:r w:rsidR="4122C03F" w:rsidRPr="00905DED">
        <w:rPr>
          <w:rFonts w:eastAsiaTheme="minorEastAsia" w:cs="Arial"/>
          <w:sz w:val="22"/>
          <w:szCs w:val="22"/>
          <w:lang w:val="es-CO" w:eastAsia="en-US"/>
        </w:rPr>
        <w:t>.</w:t>
      </w:r>
      <w:r w:rsidR="3F2DD035" w:rsidRPr="00905DED">
        <w:rPr>
          <w:rFonts w:eastAsiaTheme="minorEastAsia" w:cs="Arial"/>
          <w:sz w:val="22"/>
          <w:szCs w:val="22"/>
          <w:lang w:val="es-CO" w:eastAsia="en-US"/>
        </w:rPr>
        <w:t xml:space="preserve"> </w:t>
      </w:r>
      <w:r w:rsidR="4122C03F" w:rsidRPr="00905DED">
        <w:rPr>
          <w:rFonts w:eastAsiaTheme="minorEastAsia" w:cs="Arial"/>
          <w:sz w:val="22"/>
          <w:szCs w:val="22"/>
          <w:lang w:val="es-CO" w:eastAsia="en-US"/>
        </w:rPr>
        <w:t>E</w:t>
      </w:r>
      <w:r w:rsidR="3F2DD035" w:rsidRPr="00905DED">
        <w:rPr>
          <w:rFonts w:eastAsiaTheme="minorEastAsia" w:cs="Arial"/>
          <w:sz w:val="22"/>
          <w:szCs w:val="22"/>
          <w:lang w:val="es-CO" w:eastAsia="en-US"/>
        </w:rPr>
        <w:t>sto, sin</w:t>
      </w:r>
      <w:r w:rsidR="78F57FE5" w:rsidRPr="00905DED">
        <w:rPr>
          <w:rFonts w:eastAsiaTheme="minorEastAsia" w:cs="Arial"/>
          <w:sz w:val="22"/>
          <w:szCs w:val="22"/>
          <w:lang w:val="es-CO" w:eastAsia="en-US"/>
        </w:rPr>
        <w:t xml:space="preserve"> </w:t>
      </w:r>
      <w:r w:rsidR="3F2DD035" w:rsidRPr="00905DED">
        <w:rPr>
          <w:rFonts w:eastAsiaTheme="minorEastAsia" w:cs="Arial"/>
          <w:sz w:val="22"/>
          <w:szCs w:val="22"/>
          <w:lang w:val="es-CO" w:eastAsia="en-US"/>
        </w:rPr>
        <w:t>perjuicio de las obligaciones y responsabilidades que</w:t>
      </w:r>
      <w:r w:rsidR="6A0D2B3B" w:rsidRPr="00905DED">
        <w:rPr>
          <w:rFonts w:eastAsiaTheme="minorEastAsia" w:cs="Arial"/>
          <w:sz w:val="22"/>
          <w:szCs w:val="22"/>
          <w:lang w:val="es-CO" w:eastAsia="en-US"/>
        </w:rPr>
        <w:t xml:space="preserve">, previa revisión de dichas condiciones por parte del </w:t>
      </w:r>
      <w:r w:rsidR="0750BE77" w:rsidRPr="00905DED">
        <w:rPr>
          <w:rFonts w:eastAsiaTheme="minorEastAsia" w:cs="Arial"/>
          <w:sz w:val="22"/>
          <w:szCs w:val="22"/>
          <w:lang w:val="es-CO" w:eastAsia="en-US"/>
        </w:rPr>
        <w:t>MINTIC</w:t>
      </w:r>
      <w:r w:rsidR="6A0D2B3B" w:rsidRPr="00905DED">
        <w:rPr>
          <w:rFonts w:eastAsiaTheme="minorEastAsia" w:cs="Arial"/>
          <w:sz w:val="22"/>
          <w:szCs w:val="22"/>
          <w:lang w:val="es-CO" w:eastAsia="en-US"/>
        </w:rPr>
        <w:t>,</w:t>
      </w:r>
      <w:r w:rsidR="3F2DD035" w:rsidRPr="00905DED">
        <w:rPr>
          <w:rFonts w:eastAsiaTheme="minorEastAsia" w:cs="Arial"/>
          <w:sz w:val="22"/>
          <w:szCs w:val="22"/>
          <w:lang w:val="es-CO" w:eastAsia="en-US"/>
        </w:rPr>
        <w:t xml:space="preserve"> asumirían </w:t>
      </w:r>
      <w:r w:rsidR="56B01056" w:rsidRPr="00905DED">
        <w:rPr>
          <w:rFonts w:eastAsiaTheme="minorEastAsia" w:cs="Arial"/>
          <w:sz w:val="22"/>
          <w:szCs w:val="22"/>
          <w:lang w:val="es-CO" w:eastAsia="en-US"/>
        </w:rPr>
        <w:t>las</w:t>
      </w:r>
      <w:r w:rsidR="3F2DD035" w:rsidRPr="00905DED">
        <w:rPr>
          <w:rFonts w:eastAsiaTheme="minorEastAsia" w:cs="Arial"/>
          <w:sz w:val="22"/>
          <w:szCs w:val="22"/>
          <w:lang w:val="es-CO" w:eastAsia="en-US"/>
        </w:rPr>
        <w:t xml:space="preserve"> partes ante </w:t>
      </w:r>
      <w:r w:rsidR="04878B72" w:rsidRPr="00905DED">
        <w:rPr>
          <w:rFonts w:eastAsiaTheme="minorEastAsia" w:cs="Arial"/>
          <w:sz w:val="22"/>
          <w:szCs w:val="22"/>
          <w:lang w:val="es-CO" w:eastAsia="en-US"/>
        </w:rPr>
        <w:t>esta entidad</w:t>
      </w:r>
      <w:r w:rsidR="3F2DD035" w:rsidRPr="00905DED">
        <w:rPr>
          <w:rFonts w:eastAsiaTheme="minorEastAsia" w:cs="Arial"/>
          <w:sz w:val="22"/>
          <w:szCs w:val="22"/>
          <w:lang w:val="es-CO" w:eastAsia="en-US"/>
        </w:rPr>
        <w:t xml:space="preserve"> una vez</w:t>
      </w:r>
      <w:r w:rsidR="78F57FE5" w:rsidRPr="00905DED">
        <w:rPr>
          <w:rFonts w:eastAsiaTheme="minorEastAsia" w:cs="Arial"/>
          <w:sz w:val="22"/>
          <w:szCs w:val="22"/>
          <w:lang w:val="es-CO" w:eastAsia="en-US"/>
        </w:rPr>
        <w:t xml:space="preserve"> </w:t>
      </w:r>
      <w:r w:rsidR="3F2DD035" w:rsidRPr="00905DED">
        <w:rPr>
          <w:rFonts w:eastAsiaTheme="minorEastAsia" w:cs="Arial"/>
          <w:sz w:val="22"/>
          <w:szCs w:val="22"/>
          <w:lang w:val="es-CO" w:eastAsia="en-US"/>
        </w:rPr>
        <w:t>se autorice la compartición del recurso espectral.</w:t>
      </w:r>
    </w:p>
    <w:p w14:paraId="07A82AA1" w14:textId="77777777" w:rsidR="00161A2C" w:rsidRPr="00905DED" w:rsidRDefault="00161A2C" w:rsidP="00905DED">
      <w:pPr>
        <w:autoSpaceDE w:val="0"/>
        <w:autoSpaceDN w:val="0"/>
        <w:adjustRightInd w:val="0"/>
        <w:jc w:val="both"/>
        <w:rPr>
          <w:rFonts w:eastAsiaTheme="minorHAnsi" w:cs="Arial"/>
          <w:sz w:val="22"/>
          <w:szCs w:val="22"/>
          <w:lang w:val="es-CO" w:eastAsia="en-US"/>
        </w:rPr>
      </w:pPr>
    </w:p>
    <w:p w14:paraId="59780FD2" w14:textId="5D977E7F" w:rsidR="00867F4C" w:rsidRPr="00905DED" w:rsidRDefault="0013390D" w:rsidP="2E4F072A">
      <w:pPr>
        <w:autoSpaceDE w:val="0"/>
        <w:autoSpaceDN w:val="0"/>
        <w:adjustRightInd w:val="0"/>
        <w:jc w:val="both"/>
        <w:rPr>
          <w:rFonts w:eastAsiaTheme="minorEastAsia" w:cs="Arial"/>
          <w:sz w:val="22"/>
          <w:szCs w:val="22"/>
          <w:lang w:val="es-CO" w:eastAsia="en-US"/>
        </w:rPr>
      </w:pPr>
      <w:r w:rsidRPr="2E4F072A">
        <w:rPr>
          <w:rFonts w:cs="Arial"/>
          <w:sz w:val="22"/>
          <w:szCs w:val="22"/>
        </w:rPr>
        <w:t>Que</w:t>
      </w:r>
      <w:r w:rsidRPr="2E4F072A">
        <w:rPr>
          <w:rFonts w:eastAsiaTheme="minorEastAsia" w:cs="Arial"/>
          <w:sz w:val="22"/>
          <w:szCs w:val="22"/>
          <w:lang w:val="es-CO" w:eastAsia="en-US"/>
        </w:rPr>
        <w:t xml:space="preserve"> e</w:t>
      </w:r>
      <w:r w:rsidR="00867F4C" w:rsidRPr="2E4F072A">
        <w:rPr>
          <w:rFonts w:eastAsiaTheme="minorEastAsia" w:cs="Arial"/>
          <w:sz w:val="22"/>
          <w:szCs w:val="22"/>
          <w:lang w:val="es-CO" w:eastAsia="en-US"/>
        </w:rPr>
        <w:t>l artículo 31 de la Ley 1978 de 2019, modificado por el artículo 141 de la Ley 2294 de 2023, establece,</w:t>
      </w:r>
      <w:r w:rsidR="00161A2C"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 xml:space="preserve">entre otros aspectos, que el </w:t>
      </w:r>
      <w:r w:rsidR="2C4C3E30" w:rsidRPr="2E4F072A">
        <w:rPr>
          <w:rFonts w:eastAsiaTheme="minorEastAsia" w:cs="Arial"/>
          <w:sz w:val="22"/>
          <w:szCs w:val="22"/>
          <w:lang w:val="es-CO" w:eastAsia="en-US"/>
        </w:rPr>
        <w:t>MINTIC</w:t>
      </w:r>
      <w:r w:rsidR="00867F4C" w:rsidRPr="2E4F072A">
        <w:rPr>
          <w:rFonts w:eastAsiaTheme="minorEastAsia" w:cs="Arial"/>
          <w:sz w:val="22"/>
          <w:szCs w:val="22"/>
          <w:lang w:val="es-CO" w:eastAsia="en-US"/>
        </w:rPr>
        <w:t xml:space="preserve"> y la CRC deberán evaluar la pertinencia de establecer medidas o</w:t>
      </w:r>
      <w:r w:rsidR="00161A2C"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reglas diferenciales para los proveedores que extiendan sus redes o servicios a zonas no cubiertas, o</w:t>
      </w:r>
      <w:r w:rsidR="00161A2C"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para los que prestan sus servicios con total cobertura, en los proyectos normativos que incentiven el</w:t>
      </w:r>
      <w:r w:rsidR="00161A2C"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despliegue de infraestructura y la provisión de servicios en zonas rurales o inclusive en zonas urbanas</w:t>
      </w:r>
      <w:r w:rsidR="00161A2C"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de difícil acceso o en aquellos municipios focalizados por las políticas públicas.</w:t>
      </w:r>
    </w:p>
    <w:p w14:paraId="6E03C101" w14:textId="77777777" w:rsidR="00161A2C" w:rsidRPr="00905DED" w:rsidRDefault="00161A2C" w:rsidP="00905DED">
      <w:pPr>
        <w:autoSpaceDE w:val="0"/>
        <w:autoSpaceDN w:val="0"/>
        <w:adjustRightInd w:val="0"/>
        <w:jc w:val="both"/>
        <w:rPr>
          <w:rFonts w:eastAsiaTheme="minorHAnsi" w:cs="Arial"/>
          <w:sz w:val="22"/>
          <w:szCs w:val="22"/>
          <w:lang w:val="es-CO" w:eastAsia="en-US"/>
        </w:rPr>
      </w:pPr>
    </w:p>
    <w:p w14:paraId="21103BC6" w14:textId="45AF3ED1" w:rsidR="00867F4C" w:rsidRPr="00905DED" w:rsidRDefault="0013390D" w:rsidP="00905DED">
      <w:pPr>
        <w:autoSpaceDE w:val="0"/>
        <w:autoSpaceDN w:val="0"/>
        <w:adjustRightInd w:val="0"/>
        <w:jc w:val="both"/>
        <w:rPr>
          <w:rFonts w:eastAsiaTheme="minorHAnsi" w:cs="Arial"/>
          <w:sz w:val="22"/>
          <w:szCs w:val="22"/>
          <w:lang w:val="es-CO" w:eastAsia="en-US"/>
        </w:rPr>
      </w:pPr>
      <w:r w:rsidRPr="00905DED">
        <w:rPr>
          <w:rFonts w:cs="Arial"/>
          <w:sz w:val="22"/>
          <w:szCs w:val="22"/>
        </w:rPr>
        <w:t>Que</w:t>
      </w:r>
      <w:r w:rsidRPr="00905DED">
        <w:rPr>
          <w:rFonts w:eastAsiaTheme="minorHAnsi" w:cs="Arial"/>
          <w:sz w:val="22"/>
          <w:szCs w:val="22"/>
          <w:lang w:val="es-CO" w:eastAsia="en-US"/>
        </w:rPr>
        <w:t xml:space="preserve"> e</w:t>
      </w:r>
      <w:r w:rsidR="00867F4C" w:rsidRPr="00905DED">
        <w:rPr>
          <w:rFonts w:eastAsiaTheme="minorHAnsi" w:cs="Arial"/>
          <w:sz w:val="22"/>
          <w:szCs w:val="22"/>
          <w:lang w:val="es-CO" w:eastAsia="en-US"/>
        </w:rPr>
        <w:t>n línea con lo anterior, y con el fin de promover el acceso compartido al espectro radioeléctrico,</w:t>
      </w:r>
      <w:r w:rsidR="00161A2C" w:rsidRPr="00905DED">
        <w:rPr>
          <w:rFonts w:eastAsiaTheme="minorHAnsi" w:cs="Arial"/>
          <w:sz w:val="22"/>
          <w:szCs w:val="22"/>
          <w:lang w:val="es-CO" w:eastAsia="en-US"/>
        </w:rPr>
        <w:t xml:space="preserve"> </w:t>
      </w:r>
      <w:r w:rsidR="00867F4C" w:rsidRPr="00905DED">
        <w:rPr>
          <w:rFonts w:eastAsiaTheme="minorHAnsi" w:cs="Arial"/>
          <w:sz w:val="22"/>
          <w:szCs w:val="22"/>
          <w:lang w:val="es-CO" w:eastAsia="en-US"/>
        </w:rPr>
        <w:t>incentivar el cierre de la brecha digital en áreas rurales y apartadas, el óptimo aprovechamiento de los</w:t>
      </w:r>
      <w:r w:rsidR="00161A2C" w:rsidRPr="00905DED">
        <w:rPr>
          <w:rFonts w:eastAsiaTheme="minorHAnsi" w:cs="Arial"/>
          <w:sz w:val="22"/>
          <w:szCs w:val="22"/>
          <w:lang w:val="es-CO" w:eastAsia="en-US"/>
        </w:rPr>
        <w:t xml:space="preserve"> </w:t>
      </w:r>
      <w:r w:rsidR="00867F4C" w:rsidRPr="00905DED">
        <w:rPr>
          <w:rFonts w:eastAsiaTheme="minorHAnsi" w:cs="Arial"/>
          <w:sz w:val="22"/>
          <w:szCs w:val="22"/>
          <w:lang w:val="es-CO" w:eastAsia="en-US"/>
        </w:rPr>
        <w:t>recursos, el uso eficiente del espectro, la ampliación del servicio esencial de acceso a Internet a la</w:t>
      </w:r>
      <w:r w:rsidR="00161A2C" w:rsidRPr="00905DED">
        <w:rPr>
          <w:rFonts w:eastAsiaTheme="minorHAnsi" w:cs="Arial"/>
          <w:sz w:val="22"/>
          <w:szCs w:val="22"/>
          <w:lang w:val="es-CO" w:eastAsia="en-US"/>
        </w:rPr>
        <w:t xml:space="preserve"> </w:t>
      </w:r>
      <w:r w:rsidR="00867F4C" w:rsidRPr="00905DED">
        <w:rPr>
          <w:rFonts w:eastAsiaTheme="minorHAnsi" w:cs="Arial"/>
          <w:sz w:val="22"/>
          <w:szCs w:val="22"/>
          <w:lang w:val="es-CO" w:eastAsia="en-US"/>
        </w:rPr>
        <w:t>población pobre y vulnerable y la maximización del bienestar social, es necesario definir incentivos,</w:t>
      </w:r>
      <w:r w:rsidR="00161A2C" w:rsidRPr="00905DED">
        <w:rPr>
          <w:rFonts w:eastAsiaTheme="minorHAnsi" w:cs="Arial"/>
          <w:sz w:val="22"/>
          <w:szCs w:val="22"/>
          <w:lang w:val="es-CO" w:eastAsia="en-US"/>
        </w:rPr>
        <w:t xml:space="preserve"> </w:t>
      </w:r>
      <w:r w:rsidR="00867F4C" w:rsidRPr="00905DED">
        <w:rPr>
          <w:rFonts w:eastAsiaTheme="minorHAnsi" w:cs="Arial"/>
          <w:sz w:val="22"/>
          <w:szCs w:val="22"/>
          <w:lang w:val="es-CO" w:eastAsia="en-US"/>
        </w:rPr>
        <w:t>beneficios y medidas diferenciales aplicables a los diversos actores interesados, tales como</w:t>
      </w:r>
      <w:r w:rsidR="00161A2C" w:rsidRPr="00905DED">
        <w:rPr>
          <w:rFonts w:eastAsiaTheme="minorHAnsi" w:cs="Arial"/>
          <w:sz w:val="22"/>
          <w:szCs w:val="22"/>
          <w:lang w:val="es-CO" w:eastAsia="en-US"/>
        </w:rPr>
        <w:t xml:space="preserve"> </w:t>
      </w:r>
      <w:r w:rsidR="00867F4C" w:rsidRPr="00905DED">
        <w:rPr>
          <w:rFonts w:eastAsiaTheme="minorHAnsi" w:cs="Arial"/>
          <w:sz w:val="22"/>
          <w:szCs w:val="22"/>
          <w:lang w:val="es-CO" w:eastAsia="en-US"/>
        </w:rPr>
        <w:t>deducciones en la contraprestación económica y mecanismos alternativos para el cumplimiento de las</w:t>
      </w:r>
      <w:r w:rsidR="00161A2C" w:rsidRPr="00905DED">
        <w:rPr>
          <w:rFonts w:eastAsiaTheme="minorHAnsi" w:cs="Arial"/>
          <w:sz w:val="22"/>
          <w:szCs w:val="22"/>
          <w:lang w:val="es-CO" w:eastAsia="en-US"/>
        </w:rPr>
        <w:t xml:space="preserve"> </w:t>
      </w:r>
      <w:r w:rsidR="00867F4C" w:rsidRPr="00905DED">
        <w:rPr>
          <w:rFonts w:eastAsiaTheme="minorHAnsi" w:cs="Arial"/>
          <w:sz w:val="22"/>
          <w:szCs w:val="22"/>
          <w:lang w:val="es-CO" w:eastAsia="en-US"/>
        </w:rPr>
        <w:t>obligaciones dispuestas en los permisos otorgados a los asignatarios de espectro radioeléctrico</w:t>
      </w:r>
      <w:r w:rsidR="00161A2C" w:rsidRPr="00905DED">
        <w:rPr>
          <w:rFonts w:eastAsiaTheme="minorHAnsi" w:cs="Arial"/>
          <w:sz w:val="22"/>
          <w:szCs w:val="22"/>
          <w:lang w:val="es-CO" w:eastAsia="en-US"/>
        </w:rPr>
        <w:t xml:space="preserve"> </w:t>
      </w:r>
      <w:r w:rsidR="00867F4C" w:rsidRPr="00905DED">
        <w:rPr>
          <w:rFonts w:eastAsiaTheme="minorHAnsi" w:cs="Arial"/>
          <w:sz w:val="22"/>
          <w:szCs w:val="22"/>
          <w:lang w:val="es-CO" w:eastAsia="en-US"/>
        </w:rPr>
        <w:t xml:space="preserve">identificado para las Telecomunicaciones Móviles Internacionales </w:t>
      </w:r>
      <w:r w:rsidR="00A17E8A" w:rsidRPr="00905DED">
        <w:rPr>
          <w:rFonts w:eastAsiaTheme="minorHAnsi" w:cs="Arial"/>
          <w:sz w:val="22"/>
          <w:szCs w:val="22"/>
          <w:lang w:val="es-CO" w:eastAsia="en-US"/>
        </w:rPr>
        <w:t>(IMT)</w:t>
      </w:r>
      <w:r w:rsidR="00867F4C" w:rsidRPr="00905DED">
        <w:rPr>
          <w:rFonts w:eastAsiaTheme="minorHAnsi" w:cs="Arial"/>
          <w:sz w:val="22"/>
          <w:szCs w:val="22"/>
          <w:lang w:val="es-CO" w:eastAsia="en-US"/>
        </w:rPr>
        <w:t>.</w:t>
      </w:r>
    </w:p>
    <w:p w14:paraId="06D1F0E0" w14:textId="77777777" w:rsidR="00161A2C" w:rsidRPr="00905DED" w:rsidRDefault="00161A2C" w:rsidP="00905DED">
      <w:pPr>
        <w:autoSpaceDE w:val="0"/>
        <w:autoSpaceDN w:val="0"/>
        <w:adjustRightInd w:val="0"/>
        <w:jc w:val="both"/>
        <w:rPr>
          <w:rFonts w:eastAsiaTheme="minorEastAsia" w:cs="Arial"/>
          <w:sz w:val="22"/>
          <w:szCs w:val="22"/>
          <w:lang w:val="es-CO" w:eastAsia="en-US"/>
        </w:rPr>
      </w:pPr>
    </w:p>
    <w:p w14:paraId="2DC9B5A7" w14:textId="7623F55F" w:rsidR="2CE6FCD0" w:rsidRPr="00905DED" w:rsidRDefault="754F8C31" w:rsidP="00905DED">
      <w:pPr>
        <w:jc w:val="both"/>
        <w:rPr>
          <w:rFonts w:cs="Arial"/>
          <w:sz w:val="22"/>
          <w:szCs w:val="22"/>
        </w:rPr>
      </w:pPr>
      <w:r w:rsidRPr="2E4F072A">
        <w:rPr>
          <w:rFonts w:eastAsiaTheme="minorEastAsia" w:cs="Arial"/>
          <w:sz w:val="22"/>
          <w:szCs w:val="22"/>
          <w:lang w:val="es-CO" w:eastAsia="en-US"/>
        </w:rPr>
        <w:t>Que con la Resolución No. 746 de 2026 el M</w:t>
      </w:r>
      <w:r w:rsidR="642FC6E4" w:rsidRPr="2E4F072A">
        <w:rPr>
          <w:rFonts w:eastAsiaTheme="minorEastAsia" w:cs="Arial"/>
          <w:sz w:val="22"/>
          <w:szCs w:val="22"/>
          <w:lang w:val="es-CO" w:eastAsia="en-US"/>
        </w:rPr>
        <w:t>IN</w:t>
      </w:r>
      <w:r w:rsidRPr="2E4F072A">
        <w:rPr>
          <w:rFonts w:eastAsiaTheme="minorEastAsia" w:cs="Arial"/>
          <w:sz w:val="22"/>
          <w:szCs w:val="22"/>
          <w:lang w:val="es-CO" w:eastAsia="en-US"/>
        </w:rPr>
        <w:t>TIC adopt</w:t>
      </w:r>
      <w:r w:rsidR="17587523" w:rsidRPr="2E4F072A">
        <w:rPr>
          <w:rFonts w:eastAsiaTheme="minorEastAsia" w:cs="Arial"/>
          <w:sz w:val="22"/>
          <w:szCs w:val="22"/>
          <w:lang w:val="es-CO" w:eastAsia="en-US"/>
        </w:rPr>
        <w:t>ó</w:t>
      </w:r>
      <w:r w:rsidRPr="2E4F072A">
        <w:rPr>
          <w:rFonts w:eastAsiaTheme="minorEastAsia" w:cs="Arial"/>
          <w:sz w:val="22"/>
          <w:szCs w:val="22"/>
          <w:lang w:val="es-CO" w:eastAsia="en-US"/>
        </w:rPr>
        <w:t xml:space="preserve"> la </w:t>
      </w:r>
      <w:r w:rsidR="76FFE183" w:rsidRPr="2E4F072A">
        <w:rPr>
          <w:rFonts w:eastAsiaTheme="minorEastAsia" w:cs="Arial"/>
          <w:sz w:val="22"/>
          <w:szCs w:val="22"/>
          <w:lang w:val="es-CO" w:eastAsia="en-US"/>
        </w:rPr>
        <w:t>Política de Gestión del Espectro Radioeléctrico para el período 2026-2030</w:t>
      </w:r>
      <w:r w:rsidR="1A743C09" w:rsidRPr="2E4F072A">
        <w:rPr>
          <w:rFonts w:eastAsiaTheme="minorEastAsia" w:cs="Arial"/>
          <w:sz w:val="22"/>
          <w:szCs w:val="22"/>
          <w:lang w:val="es-CO" w:eastAsia="en-US"/>
        </w:rPr>
        <w:t xml:space="preserve">, </w:t>
      </w:r>
      <w:r w:rsidR="291AAF83" w:rsidRPr="2E4F072A">
        <w:rPr>
          <w:rFonts w:eastAsiaTheme="minorEastAsia" w:cs="Arial"/>
          <w:sz w:val="22"/>
          <w:szCs w:val="22"/>
          <w:lang w:val="es-CO" w:eastAsia="en-US"/>
        </w:rPr>
        <w:t xml:space="preserve">política que </w:t>
      </w:r>
      <w:r w:rsidR="2667653A" w:rsidRPr="2E4F072A">
        <w:rPr>
          <w:rFonts w:eastAsiaTheme="minorEastAsia" w:cs="Arial"/>
          <w:sz w:val="22"/>
          <w:szCs w:val="22"/>
          <w:lang w:val="es-CO" w:eastAsia="en-US"/>
        </w:rPr>
        <w:t>tiene como objetivo</w:t>
      </w:r>
      <w:r w:rsidR="2F619457" w:rsidRPr="2E4F072A">
        <w:rPr>
          <w:rFonts w:eastAsiaTheme="minorEastAsia" w:cs="Arial"/>
          <w:sz w:val="22"/>
          <w:szCs w:val="22"/>
          <w:lang w:val="es-CO" w:eastAsia="en-US"/>
        </w:rPr>
        <w:t xml:space="preserve"> </w:t>
      </w:r>
      <w:r w:rsidR="0699224C" w:rsidRPr="2E4F072A">
        <w:rPr>
          <w:rFonts w:eastAsiaTheme="minorEastAsia" w:cs="Arial"/>
          <w:sz w:val="22"/>
          <w:szCs w:val="22"/>
          <w:lang w:val="es-CO" w:eastAsia="en-US"/>
        </w:rPr>
        <w:t>g</w:t>
      </w:r>
      <w:r w:rsidR="2F619457" w:rsidRPr="2E4F072A">
        <w:rPr>
          <w:rFonts w:eastAsia="Arial" w:cs="Arial"/>
          <w:sz w:val="22"/>
          <w:szCs w:val="22"/>
          <w:lang w:val="es-CO"/>
        </w:rPr>
        <w:t>enerar un entorno de gestión que promueva el uso más eficiente e innovador del espectro</w:t>
      </w:r>
      <w:r w:rsidR="1A5FD59C" w:rsidRPr="2E4F072A">
        <w:rPr>
          <w:rFonts w:eastAsia="Arial" w:cs="Arial"/>
          <w:sz w:val="22"/>
          <w:szCs w:val="22"/>
          <w:lang w:val="es-CO"/>
        </w:rPr>
        <w:t>,</w:t>
      </w:r>
      <w:r w:rsidR="2F619457" w:rsidRPr="2E4F072A">
        <w:rPr>
          <w:rFonts w:eastAsia="Arial" w:cs="Arial"/>
          <w:sz w:val="22"/>
          <w:szCs w:val="22"/>
          <w:lang w:val="es-CO"/>
        </w:rPr>
        <w:t xml:space="preserve"> </w:t>
      </w:r>
      <w:r w:rsidR="3741FBAF" w:rsidRPr="2E4F072A">
        <w:rPr>
          <w:rFonts w:eastAsia="Arial" w:cs="Arial"/>
          <w:sz w:val="22"/>
          <w:szCs w:val="22"/>
          <w:lang w:val="es-CO"/>
        </w:rPr>
        <w:t xml:space="preserve">para lo cual </w:t>
      </w:r>
      <w:r w:rsidR="679A364C" w:rsidRPr="2E4F072A">
        <w:rPr>
          <w:rFonts w:eastAsia="Arial" w:cs="Arial"/>
          <w:sz w:val="22"/>
          <w:szCs w:val="22"/>
          <w:lang w:val="es-CO"/>
        </w:rPr>
        <w:t xml:space="preserve">la </w:t>
      </w:r>
      <w:r w:rsidR="4B0F616B" w:rsidRPr="2E4F072A">
        <w:rPr>
          <w:rFonts w:eastAsia="Arial" w:cs="Arial"/>
          <w:sz w:val="22"/>
          <w:szCs w:val="22"/>
          <w:lang w:val="es-CO"/>
        </w:rPr>
        <w:t>reglamentación</w:t>
      </w:r>
      <w:r w:rsidR="679A364C" w:rsidRPr="2E4F072A">
        <w:rPr>
          <w:rFonts w:eastAsia="Arial" w:cs="Arial"/>
          <w:sz w:val="22"/>
          <w:szCs w:val="22"/>
          <w:lang w:val="es-CO"/>
        </w:rPr>
        <w:t xml:space="preserve"> </w:t>
      </w:r>
      <w:r w:rsidR="112858F3" w:rsidRPr="2E4F072A">
        <w:rPr>
          <w:rFonts w:eastAsia="Arial" w:cs="Arial"/>
          <w:sz w:val="22"/>
          <w:szCs w:val="22"/>
          <w:lang w:val="es-CO"/>
        </w:rPr>
        <w:t>del</w:t>
      </w:r>
      <w:r w:rsidR="7AE00AF7" w:rsidRPr="2E4F072A">
        <w:rPr>
          <w:rFonts w:eastAsia="Arial" w:cs="Arial"/>
          <w:sz w:val="22"/>
          <w:szCs w:val="22"/>
          <w:lang w:val="es-CO"/>
        </w:rPr>
        <w:t xml:space="preserve"> uso compartido del espectro radioeléctrico en las bandas identificadas para las telecomunicaciones móviles internacionales </w:t>
      </w:r>
      <w:r w:rsidR="501EAC83" w:rsidRPr="2E4F072A">
        <w:rPr>
          <w:rFonts w:eastAsia="Arial" w:cs="Arial"/>
          <w:sz w:val="22"/>
          <w:szCs w:val="22"/>
          <w:lang w:val="es-CO"/>
        </w:rPr>
        <w:t xml:space="preserve">resulta </w:t>
      </w:r>
      <w:r w:rsidR="0E3464D0" w:rsidRPr="2E4F072A">
        <w:rPr>
          <w:rFonts w:eastAsia="Arial" w:cs="Arial"/>
          <w:sz w:val="22"/>
          <w:szCs w:val="22"/>
          <w:lang w:val="es-CO"/>
        </w:rPr>
        <w:t>de alta relevancia para el sector.</w:t>
      </w:r>
    </w:p>
    <w:p w14:paraId="47380B19" w14:textId="50887140" w:rsidR="367DAE13" w:rsidRPr="00905DED" w:rsidRDefault="367DAE13" w:rsidP="00905DED">
      <w:pPr>
        <w:jc w:val="both"/>
        <w:rPr>
          <w:rFonts w:eastAsia="Arial" w:cs="Arial"/>
          <w:sz w:val="22"/>
          <w:szCs w:val="22"/>
          <w:lang w:val="es-CO"/>
        </w:rPr>
      </w:pPr>
    </w:p>
    <w:p w14:paraId="4410AA3C" w14:textId="3B338BEC" w:rsidR="00867F4C" w:rsidRPr="00905DED" w:rsidRDefault="0013390D" w:rsidP="00905DED">
      <w:pPr>
        <w:autoSpaceDE w:val="0"/>
        <w:autoSpaceDN w:val="0"/>
        <w:adjustRightInd w:val="0"/>
        <w:jc w:val="both"/>
        <w:rPr>
          <w:rFonts w:eastAsiaTheme="minorEastAsia" w:cs="Arial"/>
          <w:sz w:val="22"/>
          <w:szCs w:val="22"/>
          <w:lang w:val="es-CO" w:eastAsia="en-US"/>
        </w:rPr>
      </w:pPr>
      <w:r w:rsidRPr="00905DED">
        <w:rPr>
          <w:rFonts w:cs="Arial"/>
          <w:sz w:val="22"/>
          <w:szCs w:val="22"/>
        </w:rPr>
        <w:t>Que</w:t>
      </w:r>
      <w:r w:rsidR="2C807250" w:rsidRPr="00905DED">
        <w:rPr>
          <w:rFonts w:cs="Arial"/>
          <w:sz w:val="22"/>
          <w:szCs w:val="22"/>
        </w:rPr>
        <w:t>,</w:t>
      </w:r>
      <w:r w:rsidRPr="00905DED">
        <w:rPr>
          <w:rFonts w:eastAsiaTheme="minorEastAsia" w:cs="Arial"/>
          <w:sz w:val="22"/>
          <w:szCs w:val="22"/>
          <w:lang w:val="es-CO" w:eastAsia="en-US"/>
        </w:rPr>
        <w:t xml:space="preserve"> </w:t>
      </w:r>
      <w:r w:rsidR="00A31481" w:rsidRPr="00905DED">
        <w:rPr>
          <w:rFonts w:eastAsiaTheme="minorEastAsia" w:cs="Arial"/>
          <w:sz w:val="22"/>
          <w:szCs w:val="22"/>
          <w:lang w:val="es-CO" w:eastAsia="en-US"/>
        </w:rPr>
        <w:t>de conformidad con lo estableci</w:t>
      </w:r>
      <w:r w:rsidR="00B67A14" w:rsidRPr="00905DED">
        <w:rPr>
          <w:rFonts w:eastAsiaTheme="minorEastAsia" w:cs="Arial"/>
          <w:sz w:val="22"/>
          <w:szCs w:val="22"/>
          <w:lang w:val="es-CO" w:eastAsia="en-US"/>
        </w:rPr>
        <w:t xml:space="preserve">do en el numeral </w:t>
      </w:r>
      <w:r w:rsidR="00AF117B" w:rsidRPr="00905DED">
        <w:rPr>
          <w:rFonts w:eastAsiaTheme="minorEastAsia" w:cs="Arial"/>
          <w:sz w:val="22"/>
          <w:szCs w:val="22"/>
          <w:lang w:val="es-CO" w:eastAsia="en-US"/>
        </w:rPr>
        <w:t xml:space="preserve">11 del artículo 18 </w:t>
      </w:r>
      <w:r w:rsidR="00D317B3" w:rsidRPr="00905DED">
        <w:rPr>
          <w:rFonts w:eastAsiaTheme="minorEastAsia" w:cs="Arial"/>
          <w:sz w:val="22"/>
          <w:szCs w:val="22"/>
          <w:lang w:val="es-CO" w:eastAsia="en-US"/>
        </w:rPr>
        <w:t xml:space="preserve">y en el numeral </w:t>
      </w:r>
      <w:r w:rsidR="009A05FF" w:rsidRPr="00905DED">
        <w:rPr>
          <w:rFonts w:eastAsiaTheme="minorEastAsia" w:cs="Arial"/>
          <w:sz w:val="22"/>
          <w:szCs w:val="22"/>
          <w:lang w:val="es-CO" w:eastAsia="en-US"/>
        </w:rPr>
        <w:t>4 del artículo 26 de la Ley 1341 de 2009,</w:t>
      </w:r>
      <w:r w:rsidRPr="00905DED">
        <w:rPr>
          <w:rFonts w:eastAsiaTheme="minorEastAsia" w:cs="Arial"/>
          <w:sz w:val="22"/>
          <w:szCs w:val="22"/>
          <w:lang w:val="es-CO" w:eastAsia="en-US"/>
        </w:rPr>
        <w:t xml:space="preserve"> l</w:t>
      </w:r>
      <w:r w:rsidR="00867F4C" w:rsidRPr="00905DED">
        <w:rPr>
          <w:rFonts w:eastAsiaTheme="minorEastAsia" w:cs="Arial"/>
          <w:sz w:val="22"/>
          <w:szCs w:val="22"/>
          <w:lang w:val="es-CO" w:eastAsia="en-US"/>
        </w:rPr>
        <w:t>a vigilancia, inspección y control sobre las condiciones establecidas en el régimen de acceso</w:t>
      </w:r>
      <w:r w:rsidR="00161A2C" w:rsidRPr="00905DED">
        <w:rPr>
          <w:rFonts w:eastAsiaTheme="minorEastAsia" w:cs="Arial"/>
          <w:sz w:val="22"/>
          <w:szCs w:val="22"/>
          <w:lang w:val="es-CO" w:eastAsia="en-US"/>
        </w:rPr>
        <w:t xml:space="preserve"> </w:t>
      </w:r>
      <w:r w:rsidR="00867F4C" w:rsidRPr="00905DED">
        <w:rPr>
          <w:rFonts w:eastAsiaTheme="minorEastAsia" w:cs="Arial"/>
          <w:sz w:val="22"/>
          <w:szCs w:val="22"/>
          <w:lang w:val="es-CO" w:eastAsia="en-US"/>
        </w:rPr>
        <w:t xml:space="preserve">compartido al espectro, será </w:t>
      </w:r>
      <w:r w:rsidR="00906086" w:rsidRPr="00905DED">
        <w:rPr>
          <w:rFonts w:eastAsiaTheme="minorEastAsia" w:cs="Arial"/>
          <w:sz w:val="22"/>
          <w:szCs w:val="22"/>
          <w:lang w:val="es-CO" w:eastAsia="en-US"/>
        </w:rPr>
        <w:t xml:space="preserve">ejercida por el </w:t>
      </w:r>
      <w:r w:rsidR="00867F4C" w:rsidRPr="00905DED">
        <w:rPr>
          <w:rFonts w:eastAsiaTheme="minorEastAsia" w:cs="Arial"/>
          <w:sz w:val="22"/>
          <w:szCs w:val="22"/>
          <w:lang w:val="es-CO" w:eastAsia="en-US"/>
        </w:rPr>
        <w:t>Ministerio de Tecnologías de la Información y las</w:t>
      </w:r>
      <w:r w:rsidR="00161A2C" w:rsidRPr="00905DED">
        <w:rPr>
          <w:rFonts w:eastAsiaTheme="minorEastAsia" w:cs="Arial"/>
          <w:sz w:val="22"/>
          <w:szCs w:val="22"/>
          <w:lang w:val="es-CO" w:eastAsia="en-US"/>
        </w:rPr>
        <w:t xml:space="preserve"> </w:t>
      </w:r>
      <w:r w:rsidR="00867F4C" w:rsidRPr="00905DED">
        <w:rPr>
          <w:rFonts w:eastAsiaTheme="minorEastAsia" w:cs="Arial"/>
          <w:sz w:val="22"/>
          <w:szCs w:val="22"/>
          <w:lang w:val="es-CO" w:eastAsia="en-US"/>
        </w:rPr>
        <w:t>Comunicaciones</w:t>
      </w:r>
      <w:r w:rsidR="00906086" w:rsidRPr="00905DED">
        <w:rPr>
          <w:rFonts w:eastAsiaTheme="minorEastAsia" w:cs="Arial"/>
          <w:sz w:val="22"/>
          <w:szCs w:val="22"/>
          <w:lang w:val="es-CO" w:eastAsia="en-US"/>
        </w:rPr>
        <w:t xml:space="preserve"> y </w:t>
      </w:r>
      <w:r w:rsidR="005E2D46" w:rsidRPr="00905DED">
        <w:rPr>
          <w:rFonts w:eastAsiaTheme="minorEastAsia" w:cs="Arial"/>
          <w:sz w:val="22"/>
          <w:szCs w:val="22"/>
          <w:lang w:val="es-CO" w:eastAsia="en-US"/>
        </w:rPr>
        <w:t xml:space="preserve">por la </w:t>
      </w:r>
      <w:r w:rsidR="00867F4C" w:rsidRPr="00905DED">
        <w:rPr>
          <w:rFonts w:eastAsiaTheme="minorEastAsia" w:cs="Arial"/>
          <w:sz w:val="22"/>
          <w:szCs w:val="22"/>
          <w:lang w:val="es-CO" w:eastAsia="en-US"/>
        </w:rPr>
        <w:t xml:space="preserve">Agencia Nacional del Espectro, </w:t>
      </w:r>
      <w:r w:rsidR="005374DD" w:rsidRPr="00905DED">
        <w:rPr>
          <w:rFonts w:eastAsiaTheme="minorEastAsia" w:cs="Arial"/>
          <w:sz w:val="22"/>
          <w:szCs w:val="22"/>
          <w:lang w:val="es-CO" w:eastAsia="en-US"/>
        </w:rPr>
        <w:t xml:space="preserve">de acuerdo con las competencias </w:t>
      </w:r>
      <w:r w:rsidR="00643058" w:rsidRPr="00905DED">
        <w:rPr>
          <w:rFonts w:eastAsiaTheme="minorEastAsia" w:cs="Arial"/>
          <w:sz w:val="22"/>
          <w:szCs w:val="22"/>
          <w:lang w:val="es-CO" w:eastAsia="en-US"/>
        </w:rPr>
        <w:t>que legalmente les han sido asignadas</w:t>
      </w:r>
      <w:r w:rsidR="00867F4C" w:rsidRPr="00905DED">
        <w:rPr>
          <w:rFonts w:eastAsiaTheme="minorEastAsia" w:cs="Arial"/>
          <w:sz w:val="22"/>
          <w:szCs w:val="22"/>
          <w:lang w:val="es-CO" w:eastAsia="en-US"/>
        </w:rPr>
        <w:t>.</w:t>
      </w:r>
    </w:p>
    <w:p w14:paraId="0B9CA441" w14:textId="77777777" w:rsidR="00161A2C" w:rsidRPr="00905DED" w:rsidRDefault="00161A2C" w:rsidP="00905DED">
      <w:pPr>
        <w:autoSpaceDE w:val="0"/>
        <w:autoSpaceDN w:val="0"/>
        <w:adjustRightInd w:val="0"/>
        <w:jc w:val="both"/>
        <w:rPr>
          <w:rFonts w:eastAsiaTheme="minorHAnsi" w:cs="Arial"/>
          <w:sz w:val="22"/>
          <w:szCs w:val="22"/>
          <w:lang w:val="es-CO" w:eastAsia="en-US"/>
        </w:rPr>
      </w:pPr>
    </w:p>
    <w:p w14:paraId="37734100" w14:textId="18E8D4C7" w:rsidR="00C25462" w:rsidRPr="00905DED" w:rsidRDefault="0013390D" w:rsidP="2E4F072A">
      <w:pPr>
        <w:autoSpaceDE w:val="0"/>
        <w:autoSpaceDN w:val="0"/>
        <w:adjustRightInd w:val="0"/>
        <w:jc w:val="both"/>
        <w:rPr>
          <w:rFonts w:eastAsiaTheme="minorEastAsia" w:cs="Arial"/>
          <w:sz w:val="22"/>
          <w:szCs w:val="22"/>
          <w:lang w:val="es-CO" w:eastAsia="en-US"/>
        </w:rPr>
      </w:pPr>
      <w:r w:rsidRPr="2E4F072A">
        <w:rPr>
          <w:rFonts w:cs="Arial"/>
          <w:sz w:val="22"/>
          <w:szCs w:val="22"/>
        </w:rPr>
        <w:t>Que</w:t>
      </w:r>
      <w:r w:rsidR="633D1F46" w:rsidRPr="2E4F072A">
        <w:rPr>
          <w:rFonts w:cs="Arial"/>
          <w:sz w:val="22"/>
          <w:szCs w:val="22"/>
        </w:rPr>
        <w:t>,</w:t>
      </w:r>
      <w:r w:rsidRPr="2E4F072A">
        <w:rPr>
          <w:rFonts w:eastAsiaTheme="minorEastAsia" w:cs="Arial"/>
          <w:sz w:val="22"/>
          <w:szCs w:val="22"/>
          <w:lang w:val="es-CO" w:eastAsia="en-US"/>
        </w:rPr>
        <w:t xml:space="preserve"> </w:t>
      </w:r>
      <w:r w:rsidR="00EE5E0F" w:rsidRPr="2E4F072A">
        <w:rPr>
          <w:rFonts w:eastAsiaTheme="minorEastAsia" w:cs="Arial"/>
          <w:sz w:val="22"/>
          <w:szCs w:val="22"/>
          <w:lang w:val="es-CO" w:eastAsia="en-US"/>
        </w:rPr>
        <w:t>conforme a</w:t>
      </w:r>
      <w:r w:rsidR="00867F4C" w:rsidRPr="2E4F072A">
        <w:rPr>
          <w:rFonts w:eastAsiaTheme="minorEastAsia" w:cs="Arial"/>
          <w:sz w:val="22"/>
          <w:szCs w:val="22"/>
          <w:lang w:val="es-CO" w:eastAsia="en-US"/>
        </w:rPr>
        <w:t xml:space="preserve"> lo </w:t>
      </w:r>
      <w:r w:rsidR="00EE5E0F" w:rsidRPr="2E4F072A">
        <w:rPr>
          <w:rFonts w:eastAsiaTheme="minorEastAsia" w:cs="Arial"/>
          <w:sz w:val="22"/>
          <w:szCs w:val="22"/>
          <w:lang w:val="es-CO" w:eastAsia="en-US"/>
        </w:rPr>
        <w:t>dispuesto</w:t>
      </w:r>
      <w:r w:rsidR="00867F4C" w:rsidRPr="2E4F072A">
        <w:rPr>
          <w:rFonts w:eastAsiaTheme="minorEastAsia" w:cs="Arial"/>
          <w:sz w:val="22"/>
          <w:szCs w:val="22"/>
          <w:lang w:val="es-CO" w:eastAsia="en-US"/>
        </w:rPr>
        <w:t xml:space="preserve"> en el artículo 2.1.2.1.14 del Decreto 1081 de 2015, las normas de que</w:t>
      </w:r>
      <w:r w:rsidR="00161A2C"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 xml:space="preserve">trata el presente Decreto fueron publicadas en la página web del </w:t>
      </w:r>
      <w:r w:rsidR="2C4C3E30" w:rsidRPr="2E4F072A">
        <w:rPr>
          <w:rFonts w:eastAsiaTheme="minorEastAsia" w:cs="Arial"/>
          <w:sz w:val="22"/>
          <w:szCs w:val="22"/>
          <w:lang w:val="es-CO" w:eastAsia="en-US"/>
        </w:rPr>
        <w:t>MINTIC</w:t>
      </w:r>
      <w:r w:rsidR="00867F4C" w:rsidRPr="2E4F072A">
        <w:rPr>
          <w:rFonts w:eastAsiaTheme="minorEastAsia" w:cs="Arial"/>
          <w:sz w:val="22"/>
          <w:szCs w:val="22"/>
          <w:lang w:val="es-CO" w:eastAsia="en-US"/>
        </w:rPr>
        <w:t xml:space="preserve">, durante el período comprendido entre el </w:t>
      </w:r>
      <w:r w:rsidR="008E1D1F" w:rsidRPr="2E4F072A">
        <w:rPr>
          <w:rFonts w:eastAsiaTheme="minorEastAsia" w:cs="Arial"/>
          <w:sz w:val="22"/>
          <w:szCs w:val="22"/>
          <w:lang w:val="es-CO" w:eastAsia="en-US"/>
        </w:rPr>
        <w:t>xx</w:t>
      </w:r>
      <w:r w:rsidR="00867F4C" w:rsidRPr="2E4F072A">
        <w:rPr>
          <w:rFonts w:eastAsiaTheme="minorEastAsia" w:cs="Arial"/>
          <w:sz w:val="22"/>
          <w:szCs w:val="22"/>
          <w:lang w:val="es-CO" w:eastAsia="en-US"/>
        </w:rPr>
        <w:t xml:space="preserve"> de </w:t>
      </w:r>
      <w:r w:rsidR="008E1D1F" w:rsidRPr="2E4F072A">
        <w:rPr>
          <w:rFonts w:eastAsiaTheme="minorEastAsia" w:cs="Arial"/>
          <w:sz w:val="22"/>
          <w:szCs w:val="22"/>
          <w:lang w:val="es-CO" w:eastAsia="en-US"/>
        </w:rPr>
        <w:t>xxxx</w:t>
      </w:r>
      <w:r w:rsidR="00867F4C" w:rsidRPr="2E4F072A">
        <w:rPr>
          <w:rFonts w:eastAsiaTheme="minorEastAsia" w:cs="Arial"/>
          <w:sz w:val="22"/>
          <w:szCs w:val="22"/>
          <w:lang w:val="es-CO" w:eastAsia="en-US"/>
        </w:rPr>
        <w:t xml:space="preserve"> y el </w:t>
      </w:r>
      <w:r w:rsidR="00801459" w:rsidRPr="2E4F072A">
        <w:rPr>
          <w:rFonts w:eastAsiaTheme="minorEastAsia" w:cs="Arial"/>
          <w:sz w:val="22"/>
          <w:szCs w:val="22"/>
          <w:lang w:val="es-CO" w:eastAsia="en-US"/>
        </w:rPr>
        <w:t>xx</w:t>
      </w:r>
      <w:r w:rsidR="00867F4C" w:rsidRPr="2E4F072A">
        <w:rPr>
          <w:rFonts w:eastAsiaTheme="minorEastAsia" w:cs="Arial"/>
          <w:sz w:val="22"/>
          <w:szCs w:val="22"/>
          <w:lang w:val="es-CO" w:eastAsia="en-US"/>
        </w:rPr>
        <w:t xml:space="preserve"> de </w:t>
      </w:r>
      <w:r w:rsidR="00801459" w:rsidRPr="2E4F072A">
        <w:rPr>
          <w:rFonts w:eastAsiaTheme="minorEastAsia" w:cs="Arial"/>
          <w:sz w:val="22"/>
          <w:szCs w:val="22"/>
          <w:lang w:val="es-CO" w:eastAsia="en-US"/>
        </w:rPr>
        <w:t>xxxx</w:t>
      </w:r>
      <w:r w:rsidR="00867F4C" w:rsidRPr="2E4F072A">
        <w:rPr>
          <w:rFonts w:eastAsiaTheme="minorEastAsia" w:cs="Arial"/>
          <w:sz w:val="22"/>
          <w:szCs w:val="22"/>
          <w:lang w:val="es-CO" w:eastAsia="en-US"/>
        </w:rPr>
        <w:t xml:space="preserve"> de 202</w:t>
      </w:r>
      <w:r w:rsidR="00801459" w:rsidRPr="2E4F072A">
        <w:rPr>
          <w:rFonts w:eastAsiaTheme="minorEastAsia" w:cs="Arial"/>
          <w:sz w:val="22"/>
          <w:szCs w:val="22"/>
          <w:lang w:val="es-CO" w:eastAsia="en-US"/>
        </w:rPr>
        <w:t>6</w:t>
      </w:r>
      <w:r w:rsidR="00867F4C" w:rsidRPr="2E4F072A">
        <w:rPr>
          <w:rFonts w:eastAsiaTheme="minorEastAsia" w:cs="Arial"/>
          <w:sz w:val="22"/>
          <w:szCs w:val="22"/>
          <w:lang w:val="es-CO" w:eastAsia="en-US"/>
        </w:rPr>
        <w:t>, con el fin de recibir opiniones, sugerencias o propuestas alternativas y</w:t>
      </w:r>
      <w:r w:rsidR="00161A2C" w:rsidRPr="2E4F072A">
        <w:rPr>
          <w:rFonts w:eastAsiaTheme="minorEastAsia" w:cs="Arial"/>
          <w:sz w:val="22"/>
          <w:szCs w:val="22"/>
          <w:lang w:val="es-CO" w:eastAsia="en-US"/>
        </w:rPr>
        <w:t xml:space="preserve"> </w:t>
      </w:r>
      <w:r w:rsidR="00867F4C" w:rsidRPr="2E4F072A">
        <w:rPr>
          <w:rFonts w:eastAsiaTheme="minorEastAsia" w:cs="Arial"/>
          <w:sz w:val="22"/>
          <w:szCs w:val="22"/>
          <w:lang w:val="es-CO" w:eastAsia="en-US"/>
        </w:rPr>
        <w:t>comentarios por parte de los ciudadanos y grupos de interés.</w:t>
      </w:r>
      <w:r w:rsidR="00C25462" w:rsidRPr="2E4F072A">
        <w:rPr>
          <w:rFonts w:eastAsiaTheme="minorEastAsia" w:cs="Arial"/>
          <w:sz w:val="22"/>
          <w:szCs w:val="22"/>
          <w:lang w:val="es-CO" w:eastAsia="en-US"/>
        </w:rPr>
        <w:t xml:space="preserve"> </w:t>
      </w:r>
    </w:p>
    <w:p w14:paraId="5F3A3ED5" w14:textId="77777777" w:rsidR="00161A2C" w:rsidRPr="00905DED" w:rsidRDefault="00161A2C" w:rsidP="00905DED">
      <w:pPr>
        <w:autoSpaceDE w:val="0"/>
        <w:autoSpaceDN w:val="0"/>
        <w:adjustRightInd w:val="0"/>
        <w:jc w:val="both"/>
        <w:rPr>
          <w:rFonts w:eastAsiaTheme="minorHAnsi" w:cs="Arial"/>
          <w:sz w:val="22"/>
          <w:szCs w:val="22"/>
          <w:lang w:val="es-CO" w:eastAsia="en-US"/>
        </w:rPr>
      </w:pPr>
    </w:p>
    <w:p w14:paraId="31709AB4" w14:textId="638C12EE" w:rsidR="00867F4C" w:rsidRPr="00905DED" w:rsidRDefault="0013390D" w:rsidP="00905DED">
      <w:pPr>
        <w:autoSpaceDE w:val="0"/>
        <w:autoSpaceDN w:val="0"/>
        <w:adjustRightInd w:val="0"/>
        <w:jc w:val="both"/>
        <w:rPr>
          <w:rFonts w:eastAsiaTheme="minorEastAsia" w:cs="Arial"/>
          <w:sz w:val="22"/>
          <w:szCs w:val="22"/>
          <w:lang w:val="es-CO" w:eastAsia="en-US"/>
        </w:rPr>
      </w:pPr>
      <w:r w:rsidRPr="00905DED">
        <w:rPr>
          <w:rFonts w:cs="Arial"/>
          <w:sz w:val="22"/>
          <w:szCs w:val="22"/>
        </w:rPr>
        <w:t>Que</w:t>
      </w:r>
      <w:r w:rsidRPr="00905DED">
        <w:rPr>
          <w:rFonts w:eastAsiaTheme="minorEastAsia" w:cs="Arial"/>
          <w:sz w:val="22"/>
          <w:szCs w:val="22"/>
          <w:lang w:val="es-CO" w:eastAsia="en-US"/>
        </w:rPr>
        <w:t xml:space="preserve"> e</w:t>
      </w:r>
      <w:r w:rsidR="00867F4C" w:rsidRPr="00905DED">
        <w:rPr>
          <w:rFonts w:eastAsiaTheme="minorEastAsia" w:cs="Arial"/>
          <w:sz w:val="22"/>
          <w:szCs w:val="22"/>
          <w:lang w:val="es-CO" w:eastAsia="en-US"/>
        </w:rPr>
        <w:t>n cumplimiento de lo establecido en el artículo 7 de la Ley 1340 de 2009, mediante oficio</w:t>
      </w:r>
      <w:r w:rsidR="5A29E390" w:rsidRPr="00905DED">
        <w:rPr>
          <w:rFonts w:eastAsiaTheme="minorEastAsia" w:cs="Arial"/>
          <w:sz w:val="22"/>
          <w:szCs w:val="22"/>
          <w:lang w:val="es-CO" w:eastAsia="en-US"/>
        </w:rPr>
        <w:t xml:space="preserve"> </w:t>
      </w:r>
      <w:proofErr w:type="spellStart"/>
      <w:r w:rsidR="5A29E390" w:rsidRPr="00905DED">
        <w:rPr>
          <w:rFonts w:eastAsiaTheme="minorEastAsia" w:cs="Arial"/>
          <w:sz w:val="22"/>
          <w:szCs w:val="22"/>
          <w:lang w:val="es-CO" w:eastAsia="en-US"/>
        </w:rPr>
        <w:t>xxxx</w:t>
      </w:r>
      <w:proofErr w:type="spellEnd"/>
      <w:r w:rsidR="00867F4C" w:rsidRPr="00905DED">
        <w:rPr>
          <w:rFonts w:eastAsiaTheme="minorEastAsia" w:cs="Arial"/>
          <w:sz w:val="22"/>
          <w:szCs w:val="22"/>
          <w:lang w:val="es-CO" w:eastAsia="en-US"/>
        </w:rPr>
        <w:t xml:space="preserve"> del </w:t>
      </w:r>
      <w:proofErr w:type="spellStart"/>
      <w:r w:rsidR="3B650AF1" w:rsidRPr="00905DED">
        <w:rPr>
          <w:rFonts w:eastAsiaTheme="minorEastAsia" w:cs="Arial"/>
          <w:sz w:val="22"/>
          <w:szCs w:val="22"/>
          <w:lang w:val="es-CO" w:eastAsia="en-US"/>
        </w:rPr>
        <w:t>xx</w:t>
      </w:r>
      <w:proofErr w:type="spellEnd"/>
      <w:r w:rsidR="00905DED">
        <w:rPr>
          <w:rFonts w:eastAsiaTheme="minorEastAsia" w:cs="Arial"/>
          <w:sz w:val="22"/>
          <w:szCs w:val="22"/>
          <w:lang w:val="es-CO" w:eastAsia="en-US"/>
        </w:rPr>
        <w:t xml:space="preserve"> </w:t>
      </w:r>
      <w:r w:rsidR="00867F4C" w:rsidRPr="00905DED">
        <w:rPr>
          <w:rFonts w:eastAsiaTheme="minorEastAsia" w:cs="Arial"/>
          <w:sz w:val="22"/>
          <w:szCs w:val="22"/>
          <w:lang w:val="es-CO" w:eastAsia="en-US"/>
        </w:rPr>
        <w:t>de</w:t>
      </w:r>
      <w:r w:rsidR="00161A2C" w:rsidRPr="00905DED">
        <w:rPr>
          <w:rFonts w:eastAsiaTheme="minorEastAsia" w:cs="Arial"/>
          <w:sz w:val="22"/>
          <w:szCs w:val="22"/>
          <w:lang w:val="es-CO" w:eastAsia="en-US"/>
        </w:rPr>
        <w:t xml:space="preserve"> </w:t>
      </w:r>
      <w:r w:rsidR="759A892C" w:rsidRPr="00905DED">
        <w:rPr>
          <w:rFonts w:eastAsiaTheme="minorEastAsia" w:cs="Arial"/>
          <w:sz w:val="22"/>
          <w:szCs w:val="22"/>
          <w:lang w:val="es-CO" w:eastAsia="en-US"/>
        </w:rPr>
        <w:t xml:space="preserve">abril </w:t>
      </w:r>
      <w:r w:rsidR="00867F4C" w:rsidRPr="00905DED">
        <w:rPr>
          <w:rFonts w:eastAsiaTheme="minorEastAsia" w:cs="Arial"/>
          <w:sz w:val="22"/>
          <w:szCs w:val="22"/>
          <w:lang w:val="es-CO" w:eastAsia="en-US"/>
        </w:rPr>
        <w:t>de 202</w:t>
      </w:r>
      <w:r w:rsidR="6BAC227C" w:rsidRPr="00905DED">
        <w:rPr>
          <w:rFonts w:eastAsiaTheme="minorEastAsia" w:cs="Arial"/>
          <w:sz w:val="22"/>
          <w:szCs w:val="22"/>
          <w:lang w:val="es-CO" w:eastAsia="en-US"/>
        </w:rPr>
        <w:t>6</w:t>
      </w:r>
      <w:r w:rsidR="00867F4C" w:rsidRPr="00905DED">
        <w:rPr>
          <w:rFonts w:eastAsiaTheme="minorEastAsia" w:cs="Arial"/>
          <w:sz w:val="22"/>
          <w:szCs w:val="22"/>
          <w:lang w:val="es-CO" w:eastAsia="en-US"/>
        </w:rPr>
        <w:t xml:space="preserve">, radicado </w:t>
      </w:r>
      <w:r w:rsidR="00206D9F" w:rsidRPr="00905DED">
        <w:rPr>
          <w:rFonts w:eastAsiaTheme="minorEastAsia" w:cs="Arial"/>
          <w:sz w:val="22"/>
          <w:szCs w:val="22"/>
          <w:lang w:val="es-CO" w:eastAsia="en-US"/>
        </w:rPr>
        <w:t>en la</w:t>
      </w:r>
      <w:r w:rsidR="00867F4C" w:rsidRPr="00905DED">
        <w:rPr>
          <w:rFonts w:eastAsiaTheme="minorEastAsia" w:cs="Arial"/>
          <w:sz w:val="22"/>
          <w:szCs w:val="22"/>
          <w:lang w:val="es-CO" w:eastAsia="en-US"/>
        </w:rPr>
        <w:t xml:space="preserve"> Superinten</w:t>
      </w:r>
      <w:r w:rsidR="0081114A" w:rsidRPr="00905DED">
        <w:rPr>
          <w:rFonts w:eastAsiaTheme="minorEastAsia" w:cs="Arial"/>
          <w:sz w:val="22"/>
          <w:szCs w:val="22"/>
          <w:lang w:val="es-CO" w:eastAsia="en-US"/>
        </w:rPr>
        <w:t>dencia de Industria y Comercio (</w:t>
      </w:r>
      <w:r w:rsidR="00867F4C" w:rsidRPr="00905DED">
        <w:rPr>
          <w:rFonts w:eastAsiaTheme="minorEastAsia" w:cs="Arial"/>
          <w:sz w:val="22"/>
          <w:szCs w:val="22"/>
          <w:lang w:val="es-CO" w:eastAsia="en-US"/>
        </w:rPr>
        <w:t xml:space="preserve">SIC) </w:t>
      </w:r>
      <w:r w:rsidR="19064AD7" w:rsidRPr="00905DED">
        <w:rPr>
          <w:rFonts w:eastAsiaTheme="minorEastAsia" w:cs="Arial"/>
          <w:sz w:val="22"/>
          <w:szCs w:val="22"/>
          <w:lang w:val="es-CO" w:eastAsia="en-US"/>
        </w:rPr>
        <w:t xml:space="preserve">bajo el </w:t>
      </w:r>
      <w:r w:rsidR="00867F4C" w:rsidRPr="00905DED">
        <w:rPr>
          <w:rFonts w:eastAsiaTheme="minorEastAsia" w:cs="Arial"/>
          <w:sz w:val="22"/>
          <w:szCs w:val="22"/>
          <w:lang w:val="es-CO" w:eastAsia="en-US"/>
        </w:rPr>
        <w:t xml:space="preserve">número </w:t>
      </w:r>
      <w:proofErr w:type="spellStart"/>
      <w:r w:rsidR="79374DAA" w:rsidRPr="00905DED">
        <w:rPr>
          <w:rFonts w:eastAsiaTheme="minorEastAsia" w:cs="Arial"/>
          <w:sz w:val="22"/>
          <w:szCs w:val="22"/>
          <w:lang w:val="es-CO" w:eastAsia="en-US"/>
        </w:rPr>
        <w:t>xxxxxxxx</w:t>
      </w:r>
      <w:proofErr w:type="spellEnd"/>
      <w:r w:rsidR="79374DAA" w:rsidRPr="00905DED">
        <w:rPr>
          <w:rFonts w:eastAsiaTheme="minorEastAsia" w:cs="Arial"/>
          <w:sz w:val="22"/>
          <w:szCs w:val="22"/>
          <w:lang w:val="es-CO" w:eastAsia="en-US"/>
        </w:rPr>
        <w:t xml:space="preserve"> </w:t>
      </w:r>
      <w:r w:rsidR="00867F4C" w:rsidRPr="00905DED">
        <w:rPr>
          <w:rFonts w:eastAsiaTheme="minorEastAsia" w:cs="Arial"/>
          <w:sz w:val="22"/>
          <w:szCs w:val="22"/>
          <w:lang w:val="es-CO" w:eastAsia="en-US"/>
        </w:rPr>
        <w:t xml:space="preserve">2, el Ministerio de Tecnologías de la Información y las Comunicaciones </w:t>
      </w:r>
      <w:r w:rsidR="00BD4216" w:rsidRPr="00905DED">
        <w:rPr>
          <w:rFonts w:eastAsiaTheme="minorEastAsia" w:cs="Arial"/>
          <w:sz w:val="22"/>
          <w:szCs w:val="22"/>
          <w:lang w:val="es-CO" w:eastAsia="en-US"/>
        </w:rPr>
        <w:t xml:space="preserve">puso en conocimiento de </w:t>
      </w:r>
      <w:r w:rsidR="1FC6A60A" w:rsidRPr="00905DED">
        <w:rPr>
          <w:rFonts w:eastAsiaTheme="minorEastAsia" w:cs="Arial"/>
          <w:sz w:val="22"/>
          <w:szCs w:val="22"/>
          <w:lang w:val="es-CO" w:eastAsia="en-US"/>
        </w:rPr>
        <w:t>dicha entidad</w:t>
      </w:r>
      <w:r w:rsidR="00867F4C" w:rsidRPr="00905DED">
        <w:rPr>
          <w:rFonts w:eastAsiaTheme="minorEastAsia" w:cs="Arial"/>
          <w:sz w:val="22"/>
          <w:szCs w:val="22"/>
          <w:lang w:val="es-CO" w:eastAsia="en-US"/>
        </w:rPr>
        <w:t xml:space="preserve"> el proyecto normativo, a efectos de que se adelantara el</w:t>
      </w:r>
      <w:r w:rsidR="001B061D" w:rsidRPr="00905DED">
        <w:rPr>
          <w:rFonts w:eastAsiaTheme="minorEastAsia" w:cs="Arial"/>
          <w:sz w:val="22"/>
          <w:szCs w:val="22"/>
          <w:lang w:val="es-CO" w:eastAsia="en-US"/>
        </w:rPr>
        <w:t xml:space="preserve"> </w:t>
      </w:r>
      <w:r w:rsidR="00867F4C" w:rsidRPr="00905DED">
        <w:rPr>
          <w:rFonts w:eastAsiaTheme="minorEastAsia" w:cs="Arial"/>
          <w:sz w:val="22"/>
          <w:szCs w:val="22"/>
          <w:lang w:val="es-CO" w:eastAsia="en-US"/>
        </w:rPr>
        <w:t>análisis pertinente en función de abogacía de la competencia.</w:t>
      </w:r>
      <w:r w:rsidR="00EC371E" w:rsidRPr="00905DED">
        <w:rPr>
          <w:rFonts w:eastAsiaTheme="minorEastAsia" w:cs="Arial"/>
          <w:sz w:val="22"/>
          <w:szCs w:val="22"/>
          <w:lang w:val="es-CO" w:eastAsia="en-US"/>
        </w:rPr>
        <w:t xml:space="preserve"> </w:t>
      </w:r>
    </w:p>
    <w:p w14:paraId="62557207" w14:textId="77777777" w:rsidR="003C2865" w:rsidRPr="00905DED" w:rsidRDefault="003C2865" w:rsidP="00905DED">
      <w:pPr>
        <w:autoSpaceDE w:val="0"/>
        <w:autoSpaceDN w:val="0"/>
        <w:adjustRightInd w:val="0"/>
        <w:jc w:val="both"/>
        <w:rPr>
          <w:rFonts w:eastAsiaTheme="minorEastAsia" w:cs="Arial"/>
          <w:sz w:val="22"/>
          <w:szCs w:val="22"/>
          <w:lang w:val="es-CO" w:eastAsia="en-US"/>
        </w:rPr>
      </w:pPr>
    </w:p>
    <w:p w14:paraId="6B8E9B61" w14:textId="6A93BB2C" w:rsidR="00867F4C" w:rsidRPr="00905DED" w:rsidRDefault="1875BFEE" w:rsidP="2E4F072A">
      <w:pPr>
        <w:autoSpaceDE w:val="0"/>
        <w:autoSpaceDN w:val="0"/>
        <w:adjustRightInd w:val="0"/>
        <w:jc w:val="both"/>
        <w:rPr>
          <w:rFonts w:eastAsiaTheme="minorEastAsia" w:cs="Arial"/>
          <w:sz w:val="22"/>
          <w:szCs w:val="22"/>
        </w:rPr>
      </w:pPr>
      <w:r w:rsidRPr="2E4F072A">
        <w:rPr>
          <w:rFonts w:eastAsiaTheme="minorEastAsia" w:cs="Arial"/>
          <w:sz w:val="22"/>
          <w:szCs w:val="22"/>
          <w:lang w:val="es-CO" w:eastAsia="en-US"/>
        </w:rPr>
        <w:lastRenderedPageBreak/>
        <w:t>Que</w:t>
      </w:r>
      <w:r w:rsidR="03CB789C" w:rsidRPr="2E4F072A">
        <w:rPr>
          <w:rFonts w:eastAsiaTheme="minorEastAsia" w:cs="Arial"/>
          <w:sz w:val="22"/>
          <w:szCs w:val="22"/>
          <w:lang w:val="es-CO" w:eastAsia="en-US"/>
        </w:rPr>
        <w:t>,</w:t>
      </w:r>
      <w:r w:rsidRPr="2E4F072A">
        <w:rPr>
          <w:rFonts w:eastAsiaTheme="minorEastAsia" w:cs="Arial"/>
          <w:sz w:val="22"/>
          <w:szCs w:val="22"/>
          <w:lang w:val="es-CO" w:eastAsia="en-US"/>
        </w:rPr>
        <w:t xml:space="preserve"> en </w:t>
      </w:r>
      <w:r w:rsidR="74EE9E51" w:rsidRPr="2E4F072A">
        <w:rPr>
          <w:rFonts w:eastAsiaTheme="minorEastAsia" w:cs="Arial"/>
          <w:sz w:val="22"/>
          <w:szCs w:val="22"/>
          <w:lang w:val="es-CO" w:eastAsia="en-US"/>
        </w:rPr>
        <w:t>atención</w:t>
      </w:r>
      <w:r w:rsidRPr="2E4F072A">
        <w:rPr>
          <w:rFonts w:eastAsiaTheme="minorEastAsia" w:cs="Arial"/>
          <w:sz w:val="22"/>
          <w:szCs w:val="22"/>
          <w:lang w:val="es-CO" w:eastAsia="en-US"/>
        </w:rPr>
        <w:t xml:space="preserve"> a la solicitud radicada por el MINTIC, la SIC </w:t>
      </w:r>
      <w:r w:rsidR="58BA9405" w:rsidRPr="2E4F072A">
        <w:rPr>
          <w:rFonts w:eastAsiaTheme="minorEastAsia" w:cs="Arial"/>
          <w:sz w:val="22"/>
          <w:szCs w:val="22"/>
          <w:lang w:val="es-CO" w:eastAsia="en-US"/>
        </w:rPr>
        <w:t>remitió</w:t>
      </w:r>
      <w:r w:rsidRPr="2E4F072A">
        <w:rPr>
          <w:rFonts w:eastAsiaTheme="minorEastAsia" w:cs="Arial"/>
          <w:sz w:val="22"/>
          <w:szCs w:val="22"/>
          <w:lang w:val="es-CO" w:eastAsia="en-US"/>
        </w:rPr>
        <w:t xml:space="preserve"> respuesta </w:t>
      </w:r>
      <w:r w:rsidR="48E95237" w:rsidRPr="2E4F072A">
        <w:rPr>
          <w:rFonts w:eastAsiaTheme="minorEastAsia" w:cs="Arial"/>
          <w:sz w:val="22"/>
          <w:szCs w:val="22"/>
          <w:lang w:val="es-CO" w:eastAsia="en-US"/>
        </w:rPr>
        <w:t>radicada bajo el número</w:t>
      </w:r>
      <w:r w:rsidRPr="2E4F072A">
        <w:rPr>
          <w:rFonts w:eastAsiaTheme="minorEastAsia" w:cs="Arial"/>
          <w:sz w:val="22"/>
          <w:szCs w:val="22"/>
          <w:lang w:val="es-CO" w:eastAsia="en-US"/>
        </w:rPr>
        <w:t xml:space="preserve"> xxxx del xxx de </w:t>
      </w:r>
      <w:r w:rsidR="47FE26AB" w:rsidRPr="2E4F072A">
        <w:rPr>
          <w:rFonts w:eastAsiaTheme="minorEastAsia" w:cs="Arial"/>
          <w:sz w:val="22"/>
          <w:szCs w:val="22"/>
          <w:lang w:val="es-CO" w:eastAsia="en-US"/>
        </w:rPr>
        <w:t>xxx</w:t>
      </w:r>
      <w:r w:rsidRPr="2E4F072A">
        <w:rPr>
          <w:rFonts w:eastAsiaTheme="minorEastAsia" w:cs="Arial"/>
          <w:sz w:val="22"/>
          <w:szCs w:val="22"/>
          <w:lang w:val="es-CO" w:eastAsia="en-US"/>
        </w:rPr>
        <w:t xml:space="preserve"> de 2026 con </w:t>
      </w:r>
      <w:r w:rsidR="00EC371E" w:rsidRPr="2E4F072A">
        <w:rPr>
          <w:rFonts w:eastAsiaTheme="minorEastAsia" w:cs="Arial"/>
          <w:sz w:val="22"/>
          <w:szCs w:val="22"/>
          <w:lang w:val="es-CO" w:eastAsia="en-US"/>
        </w:rPr>
        <w:t xml:space="preserve">observaciones y recomendaciones </w:t>
      </w:r>
      <w:r w:rsidR="586BDF13" w:rsidRPr="2E4F072A">
        <w:rPr>
          <w:rFonts w:eastAsiaTheme="minorEastAsia" w:cs="Arial"/>
          <w:sz w:val="22"/>
          <w:szCs w:val="22"/>
          <w:lang w:val="es-CO" w:eastAsia="en-US"/>
        </w:rPr>
        <w:t xml:space="preserve">(incluir descripción general) </w:t>
      </w:r>
      <w:r w:rsidR="57CBD7CE" w:rsidRPr="2E4F072A">
        <w:rPr>
          <w:rFonts w:eastAsiaTheme="minorEastAsia" w:cs="Arial"/>
          <w:sz w:val="22"/>
          <w:szCs w:val="22"/>
          <w:lang w:val="es-CO" w:eastAsia="en-US"/>
        </w:rPr>
        <w:t xml:space="preserve">a partir de lo cual </w:t>
      </w:r>
      <w:r w:rsidR="00EC371E" w:rsidRPr="2E4F072A">
        <w:rPr>
          <w:rFonts w:eastAsiaTheme="minorEastAsia" w:cs="Arial"/>
          <w:sz w:val="22"/>
          <w:szCs w:val="22"/>
          <w:lang w:val="es-CO" w:eastAsia="en-US"/>
        </w:rPr>
        <w:t xml:space="preserve">se efectuaron los ajustes pertinentes al </w:t>
      </w:r>
      <w:r w:rsidR="00165F06" w:rsidRPr="2E4F072A">
        <w:rPr>
          <w:rFonts w:eastAsiaTheme="minorEastAsia" w:cs="Arial"/>
          <w:sz w:val="22"/>
          <w:szCs w:val="22"/>
          <w:lang w:val="es-CO" w:eastAsia="en-US"/>
        </w:rPr>
        <w:t xml:space="preserve">proyecto de decreto </w:t>
      </w:r>
      <w:r w:rsidR="00DF72CA" w:rsidRPr="2E4F072A">
        <w:rPr>
          <w:rFonts w:eastAsiaTheme="minorEastAsia" w:cs="Arial"/>
          <w:sz w:val="22"/>
          <w:szCs w:val="22"/>
          <w:lang w:val="es-CO" w:eastAsia="en-US"/>
        </w:rPr>
        <w:t>para garantizar la</w:t>
      </w:r>
      <w:r w:rsidR="00875367" w:rsidRPr="2E4F072A">
        <w:rPr>
          <w:rFonts w:eastAsiaTheme="minorEastAsia" w:cs="Arial"/>
          <w:sz w:val="22"/>
          <w:szCs w:val="22"/>
          <w:lang w:val="es-CO" w:eastAsia="en-US"/>
        </w:rPr>
        <w:t xml:space="preserve"> libre</w:t>
      </w:r>
      <w:r w:rsidR="00DF72CA" w:rsidRPr="2E4F072A">
        <w:rPr>
          <w:rFonts w:eastAsiaTheme="minorEastAsia" w:cs="Arial"/>
          <w:sz w:val="22"/>
          <w:szCs w:val="22"/>
          <w:lang w:val="es-CO" w:eastAsia="en-US"/>
        </w:rPr>
        <w:t xml:space="preserve"> competencia</w:t>
      </w:r>
      <w:r w:rsidR="00D224C8" w:rsidRPr="2E4F072A">
        <w:rPr>
          <w:rFonts w:eastAsiaTheme="minorEastAsia" w:cs="Arial"/>
          <w:sz w:val="22"/>
          <w:szCs w:val="22"/>
          <w:lang w:val="es-CO" w:eastAsia="en-US"/>
        </w:rPr>
        <w:t xml:space="preserve"> de todas las partes.</w:t>
      </w:r>
    </w:p>
    <w:p w14:paraId="754A40A4" w14:textId="600B86EC" w:rsidR="5CF87D07" w:rsidRPr="00905DED" w:rsidRDefault="5CF87D07" w:rsidP="00905DED">
      <w:pPr>
        <w:jc w:val="both"/>
        <w:rPr>
          <w:rFonts w:eastAsiaTheme="minorEastAsia" w:cs="Arial"/>
          <w:sz w:val="22"/>
          <w:szCs w:val="22"/>
          <w:lang w:val="es-CO" w:eastAsia="en-US"/>
        </w:rPr>
      </w:pPr>
    </w:p>
    <w:p w14:paraId="28B7B11F" w14:textId="46269687" w:rsidR="00867F4C" w:rsidRPr="00905DED" w:rsidRDefault="5E048C64" w:rsidP="00905DED">
      <w:pPr>
        <w:autoSpaceDE w:val="0"/>
        <w:autoSpaceDN w:val="0"/>
        <w:adjustRightInd w:val="0"/>
        <w:jc w:val="both"/>
        <w:rPr>
          <w:rFonts w:eastAsiaTheme="minorEastAsia" w:cs="Arial"/>
          <w:sz w:val="22"/>
          <w:szCs w:val="22"/>
          <w:lang w:val="es-CO" w:eastAsia="en-US"/>
        </w:rPr>
      </w:pPr>
      <w:r w:rsidRPr="00905DED">
        <w:rPr>
          <w:rFonts w:eastAsiaTheme="minorEastAsia" w:cs="Arial"/>
          <w:sz w:val="22"/>
          <w:szCs w:val="22"/>
          <w:lang w:val="es-CO" w:eastAsia="en-US"/>
        </w:rPr>
        <w:t>Que</w:t>
      </w:r>
      <w:r w:rsidR="27B9EE5F" w:rsidRPr="00905DED">
        <w:rPr>
          <w:rFonts w:eastAsiaTheme="minorEastAsia" w:cs="Arial"/>
          <w:sz w:val="22"/>
          <w:szCs w:val="22"/>
          <w:lang w:val="es-CO" w:eastAsia="en-US"/>
        </w:rPr>
        <w:t>,</w:t>
      </w:r>
      <w:r w:rsidRPr="00905DED">
        <w:rPr>
          <w:rFonts w:eastAsiaTheme="minorEastAsia" w:cs="Arial"/>
          <w:sz w:val="22"/>
          <w:szCs w:val="22"/>
          <w:lang w:val="es-CO" w:eastAsia="en-US"/>
        </w:rPr>
        <w:t xml:space="preserve"> e</w:t>
      </w:r>
      <w:r w:rsidR="3EDB5503" w:rsidRPr="00905DED">
        <w:rPr>
          <w:rFonts w:eastAsiaTheme="minorEastAsia" w:cs="Arial"/>
          <w:sz w:val="22"/>
          <w:szCs w:val="22"/>
          <w:lang w:val="es-CO" w:eastAsia="en-US"/>
        </w:rPr>
        <w:t>n mérito de lo expuesto,</w:t>
      </w:r>
    </w:p>
    <w:p w14:paraId="747F750C" w14:textId="7B52A2C7" w:rsidR="5DD3ECC2" w:rsidRPr="00905DED" w:rsidRDefault="5DD3ECC2" w:rsidP="00905DED">
      <w:pPr>
        <w:jc w:val="both"/>
        <w:rPr>
          <w:rFonts w:eastAsiaTheme="minorEastAsia" w:cs="Arial"/>
          <w:sz w:val="22"/>
          <w:szCs w:val="22"/>
          <w:lang w:val="es-CO" w:eastAsia="en-US"/>
        </w:rPr>
      </w:pPr>
    </w:p>
    <w:p w14:paraId="2B6F72AD" w14:textId="77777777" w:rsidR="009723FC" w:rsidRPr="00905DED" w:rsidRDefault="009723FC" w:rsidP="00905DED">
      <w:pPr>
        <w:pStyle w:val="Textoindependiente"/>
        <w:ind w:right="51"/>
        <w:contextualSpacing/>
        <w:jc w:val="both"/>
      </w:pPr>
    </w:p>
    <w:p w14:paraId="6D8F11F7" w14:textId="77777777" w:rsidR="009723FC" w:rsidRPr="00905DED" w:rsidRDefault="009723FC" w:rsidP="00905DED">
      <w:pPr>
        <w:contextualSpacing/>
        <w:jc w:val="center"/>
        <w:rPr>
          <w:rFonts w:cs="Arial"/>
          <w:b/>
          <w:sz w:val="22"/>
          <w:szCs w:val="22"/>
        </w:rPr>
      </w:pPr>
      <w:r w:rsidRPr="00905DED">
        <w:rPr>
          <w:rFonts w:cs="Arial"/>
          <w:b/>
          <w:sz w:val="22"/>
          <w:szCs w:val="22"/>
        </w:rPr>
        <w:t>DECRETA</w:t>
      </w:r>
    </w:p>
    <w:p w14:paraId="24B116A3" w14:textId="77777777" w:rsidR="004A57A3" w:rsidRPr="00905DED" w:rsidRDefault="004A57A3" w:rsidP="00905DED">
      <w:pPr>
        <w:contextualSpacing/>
        <w:jc w:val="center"/>
        <w:rPr>
          <w:rFonts w:cs="Arial"/>
          <w:b/>
          <w:sz w:val="22"/>
          <w:szCs w:val="22"/>
        </w:rPr>
      </w:pPr>
    </w:p>
    <w:p w14:paraId="38BE1FE4" w14:textId="3DD81541" w:rsidR="00F07E3F" w:rsidRPr="00905DED" w:rsidRDefault="00F07E3F" w:rsidP="00905DED">
      <w:pPr>
        <w:autoSpaceDE w:val="0"/>
        <w:autoSpaceDN w:val="0"/>
        <w:adjustRightInd w:val="0"/>
        <w:jc w:val="both"/>
        <w:rPr>
          <w:rFonts w:cs="Arial"/>
          <w:b/>
          <w:sz w:val="22"/>
          <w:szCs w:val="22"/>
        </w:rPr>
      </w:pPr>
      <w:r w:rsidRPr="00905DED">
        <w:rPr>
          <w:rFonts w:eastAsiaTheme="minorHAnsi" w:cs="Arial"/>
          <w:b/>
          <w:bCs/>
          <w:sz w:val="22"/>
          <w:szCs w:val="22"/>
          <w:lang w:val="es-CO" w:eastAsia="en-US"/>
        </w:rPr>
        <w:t xml:space="preserve">ARTÍCULO 1. </w:t>
      </w:r>
      <w:r w:rsidR="0081114A" w:rsidRPr="00D444F4">
        <w:rPr>
          <w:rFonts w:eastAsiaTheme="minorHAnsi" w:cs="Arial"/>
          <w:b/>
          <w:i/>
          <w:sz w:val="22"/>
          <w:szCs w:val="22"/>
          <w:lang w:val="es-CO" w:eastAsia="en-US"/>
        </w:rPr>
        <w:t xml:space="preserve">Adición del </w:t>
      </w:r>
      <w:r w:rsidR="00120CD3" w:rsidRPr="00D444F4">
        <w:rPr>
          <w:rFonts w:eastAsiaTheme="minorHAnsi" w:cs="Arial"/>
          <w:b/>
          <w:i/>
          <w:sz w:val="22"/>
          <w:szCs w:val="22"/>
          <w:lang w:val="es-CO" w:eastAsia="en-US"/>
        </w:rPr>
        <w:t>C</w:t>
      </w:r>
      <w:r w:rsidR="0081114A" w:rsidRPr="00D444F4">
        <w:rPr>
          <w:rFonts w:eastAsiaTheme="minorHAnsi" w:cs="Arial"/>
          <w:b/>
          <w:i/>
          <w:sz w:val="22"/>
          <w:szCs w:val="22"/>
          <w:lang w:val="es-CO" w:eastAsia="en-US"/>
        </w:rPr>
        <w:t xml:space="preserve">apítulo 8, al </w:t>
      </w:r>
      <w:r w:rsidR="0013021A" w:rsidRPr="00D444F4">
        <w:rPr>
          <w:rFonts w:eastAsiaTheme="minorHAnsi" w:cs="Arial"/>
          <w:b/>
          <w:i/>
          <w:sz w:val="22"/>
          <w:szCs w:val="22"/>
          <w:lang w:val="es-CO" w:eastAsia="en-US"/>
        </w:rPr>
        <w:t>T</w:t>
      </w:r>
      <w:r w:rsidR="0081114A" w:rsidRPr="00D444F4">
        <w:rPr>
          <w:rFonts w:eastAsiaTheme="minorHAnsi" w:cs="Arial"/>
          <w:b/>
          <w:i/>
          <w:sz w:val="22"/>
          <w:szCs w:val="22"/>
          <w:lang w:val="es-CO" w:eastAsia="en-US"/>
        </w:rPr>
        <w:t>ítulo 2</w:t>
      </w:r>
      <w:r w:rsidR="0013021A" w:rsidRPr="00D444F4">
        <w:rPr>
          <w:rFonts w:eastAsiaTheme="minorHAnsi" w:cs="Arial"/>
          <w:b/>
          <w:i/>
          <w:sz w:val="22"/>
          <w:szCs w:val="22"/>
          <w:lang w:val="es-CO" w:eastAsia="en-US"/>
        </w:rPr>
        <w:t xml:space="preserve"> de la</w:t>
      </w:r>
      <w:r w:rsidR="0081114A" w:rsidRPr="00D444F4">
        <w:rPr>
          <w:rFonts w:eastAsiaTheme="minorHAnsi" w:cs="Arial"/>
          <w:b/>
          <w:i/>
          <w:sz w:val="22"/>
          <w:szCs w:val="22"/>
          <w:lang w:val="es-CO" w:eastAsia="en-US"/>
        </w:rPr>
        <w:t xml:space="preserve"> </w:t>
      </w:r>
      <w:r w:rsidR="0013021A" w:rsidRPr="00D444F4">
        <w:rPr>
          <w:rFonts w:eastAsiaTheme="minorHAnsi" w:cs="Arial"/>
          <w:b/>
          <w:i/>
          <w:sz w:val="22"/>
          <w:szCs w:val="22"/>
          <w:lang w:val="es-CO" w:eastAsia="en-US"/>
        </w:rPr>
        <w:t>P</w:t>
      </w:r>
      <w:r w:rsidR="0081114A" w:rsidRPr="00D444F4">
        <w:rPr>
          <w:rFonts w:eastAsiaTheme="minorHAnsi" w:cs="Arial"/>
          <w:b/>
          <w:i/>
          <w:sz w:val="22"/>
          <w:szCs w:val="22"/>
          <w:lang w:val="es-CO" w:eastAsia="en-US"/>
        </w:rPr>
        <w:t xml:space="preserve">arte 2 del </w:t>
      </w:r>
      <w:r w:rsidR="0013021A" w:rsidRPr="00D444F4">
        <w:rPr>
          <w:rFonts w:eastAsiaTheme="minorHAnsi" w:cs="Arial"/>
          <w:b/>
          <w:i/>
          <w:sz w:val="22"/>
          <w:szCs w:val="22"/>
          <w:lang w:val="es-CO" w:eastAsia="en-US"/>
        </w:rPr>
        <w:t>L</w:t>
      </w:r>
      <w:r w:rsidR="0081114A" w:rsidRPr="00D444F4">
        <w:rPr>
          <w:rFonts w:eastAsiaTheme="minorHAnsi" w:cs="Arial"/>
          <w:b/>
          <w:i/>
          <w:sz w:val="22"/>
          <w:szCs w:val="22"/>
          <w:lang w:val="es-CO" w:eastAsia="en-US"/>
        </w:rPr>
        <w:t>ibro 2 del Decreto</w:t>
      </w:r>
      <w:r w:rsidRPr="00D444F4">
        <w:rPr>
          <w:rFonts w:eastAsiaTheme="minorHAnsi" w:cs="Arial"/>
          <w:b/>
          <w:i/>
          <w:sz w:val="22"/>
          <w:szCs w:val="22"/>
          <w:lang w:val="es-CO" w:eastAsia="en-US"/>
        </w:rPr>
        <w:t xml:space="preserve"> 1078 </w:t>
      </w:r>
      <w:r w:rsidR="0081114A" w:rsidRPr="00D444F4">
        <w:rPr>
          <w:rFonts w:eastAsiaTheme="minorHAnsi" w:cs="Arial"/>
          <w:b/>
          <w:i/>
          <w:sz w:val="22"/>
          <w:szCs w:val="22"/>
          <w:lang w:val="es-CO" w:eastAsia="en-US"/>
        </w:rPr>
        <w:t>de</w:t>
      </w:r>
      <w:r w:rsidRPr="00D444F4">
        <w:rPr>
          <w:rFonts w:eastAsiaTheme="minorHAnsi" w:cs="Arial"/>
          <w:b/>
          <w:i/>
          <w:sz w:val="22"/>
          <w:szCs w:val="22"/>
          <w:lang w:val="es-CO" w:eastAsia="en-US"/>
        </w:rPr>
        <w:t xml:space="preserve"> 2015</w:t>
      </w:r>
      <w:r w:rsidRPr="00905DED">
        <w:rPr>
          <w:rFonts w:eastAsiaTheme="minorHAnsi" w:cs="Arial"/>
          <w:b/>
          <w:bCs/>
          <w:iCs/>
          <w:sz w:val="22"/>
          <w:szCs w:val="22"/>
          <w:lang w:val="es-CO" w:eastAsia="en-US"/>
        </w:rPr>
        <w:t>.</w:t>
      </w:r>
      <w:r w:rsidRPr="00905DED">
        <w:rPr>
          <w:rFonts w:eastAsiaTheme="minorHAnsi" w:cs="Arial"/>
          <w:b/>
          <w:bCs/>
          <w:sz w:val="22"/>
          <w:szCs w:val="22"/>
          <w:lang w:val="es-CO" w:eastAsia="en-US"/>
        </w:rPr>
        <w:t xml:space="preserve"> </w:t>
      </w:r>
      <w:r w:rsidRPr="00905DED">
        <w:rPr>
          <w:rFonts w:eastAsiaTheme="minorHAnsi" w:cs="Arial"/>
          <w:sz w:val="22"/>
          <w:szCs w:val="22"/>
          <w:lang w:val="es-CO" w:eastAsia="en-US"/>
        </w:rPr>
        <w:t>Adiciónese el Capítulo 8 al Título 2</w:t>
      </w:r>
      <w:r w:rsidR="009B0754" w:rsidRPr="00905DED">
        <w:rPr>
          <w:rFonts w:eastAsiaTheme="minorHAnsi" w:cs="Arial"/>
          <w:sz w:val="22"/>
          <w:szCs w:val="22"/>
          <w:lang w:val="es-CO" w:eastAsia="en-US"/>
        </w:rPr>
        <w:t xml:space="preserve"> de la</w:t>
      </w:r>
      <w:r w:rsidRPr="00905DED">
        <w:rPr>
          <w:rFonts w:eastAsiaTheme="minorHAnsi" w:cs="Arial"/>
          <w:sz w:val="22"/>
          <w:szCs w:val="22"/>
          <w:lang w:val="es-CO" w:eastAsia="en-US"/>
        </w:rPr>
        <w:t xml:space="preserve"> Parte 2 del Libro 2 del Decreto 1078 de 2015, Decreto Único Reglamentario del sector de Tecnologías de la Información y las Comunicaciones, en los siguientes términos:</w:t>
      </w:r>
      <w:r w:rsidRPr="00905DED">
        <w:rPr>
          <w:rFonts w:cs="Arial"/>
          <w:b/>
          <w:sz w:val="22"/>
          <w:szCs w:val="22"/>
        </w:rPr>
        <w:t xml:space="preserve"> </w:t>
      </w:r>
    </w:p>
    <w:p w14:paraId="70DA3BE7" w14:textId="77777777" w:rsidR="00F07E3F" w:rsidRPr="00905DED" w:rsidRDefault="00F07E3F" w:rsidP="00905DED">
      <w:pPr>
        <w:jc w:val="center"/>
        <w:rPr>
          <w:rFonts w:cs="Arial"/>
          <w:b/>
          <w:sz w:val="22"/>
          <w:szCs w:val="22"/>
        </w:rPr>
      </w:pPr>
    </w:p>
    <w:bookmarkEnd w:id="0"/>
    <w:p w14:paraId="7F38F118" w14:textId="77777777" w:rsidR="005E5235" w:rsidRPr="00BB3F97" w:rsidRDefault="005E5235" w:rsidP="00905DED">
      <w:pPr>
        <w:jc w:val="center"/>
        <w:rPr>
          <w:rFonts w:cs="Arial"/>
          <w:b/>
          <w:sz w:val="22"/>
          <w:szCs w:val="22"/>
          <w:lang w:val="es-CO"/>
        </w:rPr>
      </w:pPr>
      <w:r w:rsidRPr="00BB3F97">
        <w:rPr>
          <w:rFonts w:cs="Arial"/>
          <w:sz w:val="22"/>
          <w:szCs w:val="22"/>
          <w:lang w:val="es-CO"/>
        </w:rPr>
        <w:t>"</w:t>
      </w:r>
      <w:r w:rsidRPr="00BB3F97">
        <w:rPr>
          <w:rFonts w:cs="Arial"/>
          <w:b/>
          <w:sz w:val="22"/>
          <w:szCs w:val="22"/>
          <w:lang w:val="es-CO"/>
        </w:rPr>
        <w:t>CAPÍTULO 8</w:t>
      </w:r>
    </w:p>
    <w:p w14:paraId="46862060" w14:textId="77777777" w:rsidR="005E5235" w:rsidRPr="00BB3F97" w:rsidRDefault="005E5235" w:rsidP="00905DED">
      <w:pPr>
        <w:jc w:val="center"/>
        <w:rPr>
          <w:rFonts w:cs="Arial"/>
          <w:b/>
          <w:sz w:val="22"/>
          <w:szCs w:val="22"/>
          <w:lang w:val="es-CO"/>
        </w:rPr>
      </w:pPr>
      <w:r w:rsidRPr="00BB3F97">
        <w:rPr>
          <w:rFonts w:cs="Arial"/>
          <w:b/>
          <w:sz w:val="22"/>
          <w:szCs w:val="22"/>
          <w:lang w:val="es-CO"/>
        </w:rPr>
        <w:t>ACCESO COMPARTIDO AL ESPECTRO RADIOELÉCTRICO IDENTIFICADO PARA IMT</w:t>
      </w:r>
    </w:p>
    <w:p w14:paraId="2294EA0E" w14:textId="77777777" w:rsidR="005E5235" w:rsidRPr="00BB3F97" w:rsidRDefault="005E5235" w:rsidP="00905DED">
      <w:pPr>
        <w:jc w:val="center"/>
        <w:rPr>
          <w:rFonts w:cs="Arial"/>
          <w:b/>
          <w:sz w:val="22"/>
          <w:szCs w:val="22"/>
          <w:lang w:val="es-CO"/>
        </w:rPr>
      </w:pPr>
      <w:r w:rsidRPr="00BB3F97">
        <w:rPr>
          <w:rFonts w:cs="Arial"/>
          <w:b/>
          <w:sz w:val="22"/>
          <w:szCs w:val="22"/>
          <w:lang w:val="es-CO"/>
        </w:rPr>
        <w:t>SECCIÓN 1</w:t>
      </w:r>
    </w:p>
    <w:p w14:paraId="45E3D322" w14:textId="77777777" w:rsidR="00D775C9" w:rsidRPr="00BB3F97" w:rsidRDefault="005E5235" w:rsidP="00905DED">
      <w:pPr>
        <w:jc w:val="center"/>
        <w:rPr>
          <w:rFonts w:cs="Arial"/>
          <w:b/>
          <w:sz w:val="22"/>
          <w:szCs w:val="22"/>
          <w:lang w:val="es-CO"/>
        </w:rPr>
      </w:pPr>
      <w:r w:rsidRPr="00BB3F97">
        <w:rPr>
          <w:rFonts w:cs="Arial"/>
          <w:b/>
          <w:sz w:val="22"/>
          <w:szCs w:val="22"/>
          <w:lang w:val="es-CO"/>
        </w:rPr>
        <w:t>DISPOSICIONES GENERALES</w:t>
      </w:r>
    </w:p>
    <w:p w14:paraId="50279418" w14:textId="77777777" w:rsidR="005E5235" w:rsidRPr="00905DED" w:rsidRDefault="005E5235" w:rsidP="00905DED">
      <w:pPr>
        <w:jc w:val="both"/>
        <w:rPr>
          <w:rFonts w:cs="Arial"/>
          <w:b/>
          <w:bCs/>
          <w:sz w:val="22"/>
          <w:szCs w:val="22"/>
          <w:lang w:val="es-CO"/>
        </w:rPr>
      </w:pPr>
    </w:p>
    <w:p w14:paraId="19694745" w14:textId="07F4D3A7" w:rsidR="005E5235" w:rsidRPr="00905DED" w:rsidRDefault="00993386" w:rsidP="00905DED">
      <w:pPr>
        <w:jc w:val="both"/>
        <w:rPr>
          <w:rFonts w:cs="Arial"/>
          <w:sz w:val="22"/>
          <w:szCs w:val="22"/>
          <w:lang w:val="es-CO"/>
        </w:rPr>
      </w:pPr>
      <w:r w:rsidRPr="00905DED">
        <w:rPr>
          <w:rFonts w:cs="Arial"/>
          <w:b/>
          <w:bCs/>
          <w:sz w:val="22"/>
          <w:szCs w:val="22"/>
          <w:lang w:val="es-CO"/>
        </w:rPr>
        <w:t>Artículo</w:t>
      </w:r>
      <w:r w:rsidR="005E5235" w:rsidRPr="00905DED">
        <w:rPr>
          <w:rFonts w:cs="Arial"/>
          <w:b/>
          <w:bCs/>
          <w:sz w:val="22"/>
          <w:szCs w:val="22"/>
          <w:lang w:val="es-CO"/>
        </w:rPr>
        <w:t xml:space="preserve"> 2.2.2.8.1.1</w:t>
      </w:r>
      <w:r w:rsidRPr="00905DED">
        <w:rPr>
          <w:rFonts w:cs="Arial"/>
          <w:b/>
          <w:bCs/>
          <w:sz w:val="22"/>
          <w:szCs w:val="22"/>
          <w:lang w:val="es-CO"/>
        </w:rPr>
        <w:t>.</w:t>
      </w:r>
      <w:r w:rsidR="005E5235" w:rsidRPr="00905DED">
        <w:rPr>
          <w:rFonts w:cs="Arial"/>
          <w:b/>
          <w:bCs/>
          <w:sz w:val="22"/>
          <w:szCs w:val="22"/>
          <w:lang w:val="es-CO"/>
        </w:rPr>
        <w:t xml:space="preserve"> </w:t>
      </w:r>
      <w:r w:rsidRPr="00905DED">
        <w:rPr>
          <w:rFonts w:cs="Arial"/>
          <w:b/>
          <w:bCs/>
          <w:i/>
          <w:iCs/>
          <w:sz w:val="22"/>
          <w:szCs w:val="22"/>
          <w:lang w:val="es-CO"/>
        </w:rPr>
        <w:t>Objeto</w:t>
      </w:r>
      <w:r w:rsidRPr="00905DED">
        <w:rPr>
          <w:rFonts w:cs="Arial"/>
          <w:b/>
          <w:bCs/>
          <w:sz w:val="22"/>
          <w:szCs w:val="22"/>
          <w:lang w:val="es-CO"/>
        </w:rPr>
        <w:t>.</w:t>
      </w:r>
      <w:r w:rsidR="005E5235" w:rsidRPr="00905DED">
        <w:rPr>
          <w:rFonts w:cs="Arial"/>
          <w:b/>
          <w:bCs/>
          <w:sz w:val="22"/>
          <w:szCs w:val="22"/>
          <w:lang w:val="es-CO"/>
        </w:rPr>
        <w:t xml:space="preserve"> </w:t>
      </w:r>
      <w:r w:rsidR="005E5235" w:rsidRPr="00905DED">
        <w:rPr>
          <w:rFonts w:cs="Arial"/>
          <w:sz w:val="22"/>
          <w:szCs w:val="22"/>
          <w:lang w:val="es-CO"/>
        </w:rPr>
        <w:t xml:space="preserve">El presente capítulo tiene por objeto </w:t>
      </w:r>
      <w:r w:rsidR="00476387" w:rsidRPr="00905DED">
        <w:rPr>
          <w:rFonts w:cs="Arial"/>
          <w:sz w:val="22"/>
          <w:szCs w:val="22"/>
          <w:lang w:val="es-CO"/>
        </w:rPr>
        <w:t xml:space="preserve">regular </w:t>
      </w:r>
      <w:r w:rsidR="005E5235" w:rsidRPr="00905DED">
        <w:rPr>
          <w:rFonts w:cs="Arial"/>
          <w:sz w:val="22"/>
          <w:szCs w:val="22"/>
          <w:lang w:val="es-CO"/>
        </w:rPr>
        <w:t xml:space="preserve">el acceso compartido al espectro radioeléctrico identificado para </w:t>
      </w:r>
      <w:r w:rsidR="00BF1CE2" w:rsidRPr="00905DED">
        <w:rPr>
          <w:rFonts w:cs="Arial"/>
          <w:sz w:val="22"/>
          <w:szCs w:val="22"/>
          <w:lang w:val="es-CO"/>
        </w:rPr>
        <w:t xml:space="preserve">los Sistemas de Telecomunicaciones Móviles Internacionales </w:t>
      </w:r>
      <w:r w:rsidR="00710702" w:rsidRPr="00905DED">
        <w:rPr>
          <w:rFonts w:cs="Arial"/>
          <w:sz w:val="22"/>
          <w:szCs w:val="22"/>
          <w:lang w:val="es-CO"/>
        </w:rPr>
        <w:t>(</w:t>
      </w:r>
      <w:r w:rsidR="005E5235" w:rsidRPr="00905DED">
        <w:rPr>
          <w:rFonts w:cs="Arial"/>
          <w:sz w:val="22"/>
          <w:szCs w:val="22"/>
          <w:lang w:val="es-CO"/>
        </w:rPr>
        <w:t>IMT</w:t>
      </w:r>
      <w:r w:rsidR="00710702" w:rsidRPr="00905DED">
        <w:rPr>
          <w:rFonts w:cs="Arial"/>
          <w:sz w:val="22"/>
          <w:szCs w:val="22"/>
          <w:lang w:val="es-CO"/>
        </w:rPr>
        <w:t>, por sus siglas en inglés)</w:t>
      </w:r>
      <w:r w:rsidR="00C42C7A">
        <w:rPr>
          <w:rFonts w:cs="Arial"/>
          <w:sz w:val="22"/>
          <w:szCs w:val="22"/>
          <w:lang w:val="es-CO"/>
        </w:rPr>
        <w:t>,</w:t>
      </w:r>
      <w:r w:rsidR="005E5235" w:rsidRPr="00905DED">
        <w:rPr>
          <w:rFonts w:cs="Arial"/>
          <w:sz w:val="22"/>
          <w:szCs w:val="22"/>
          <w:lang w:val="es-CO"/>
        </w:rPr>
        <w:t xml:space="preserve"> en</w:t>
      </w:r>
      <w:r w:rsidR="00095F4B" w:rsidRPr="00905DED">
        <w:rPr>
          <w:rFonts w:cs="Arial"/>
          <w:sz w:val="22"/>
          <w:szCs w:val="22"/>
          <w:lang w:val="es-CO"/>
        </w:rPr>
        <w:t xml:space="preserve"> los</w:t>
      </w:r>
      <w:r w:rsidR="005E5235" w:rsidRPr="00905DED">
        <w:rPr>
          <w:rFonts w:cs="Arial"/>
          <w:sz w:val="22"/>
          <w:szCs w:val="22"/>
          <w:lang w:val="es-CO"/>
        </w:rPr>
        <w:t xml:space="preserve"> municipios, centros poblados </w:t>
      </w:r>
      <w:r w:rsidR="37AEF143" w:rsidRPr="00905DED">
        <w:rPr>
          <w:rFonts w:cs="Arial"/>
          <w:sz w:val="22"/>
          <w:szCs w:val="22"/>
          <w:lang w:val="es-CO"/>
        </w:rPr>
        <w:t>y</w:t>
      </w:r>
      <w:r w:rsidR="005E5235" w:rsidRPr="00905DED">
        <w:rPr>
          <w:rFonts w:cs="Arial"/>
          <w:sz w:val="22"/>
          <w:szCs w:val="22"/>
          <w:lang w:val="es-CO"/>
        </w:rPr>
        <w:t xml:space="preserve"> </w:t>
      </w:r>
      <w:r w:rsidR="00AF351A" w:rsidRPr="00905DED">
        <w:rPr>
          <w:rFonts w:cs="Arial"/>
          <w:sz w:val="22"/>
          <w:szCs w:val="22"/>
          <w:lang w:val="es-CO"/>
        </w:rPr>
        <w:t>locali</w:t>
      </w:r>
      <w:r w:rsidR="00080F0E" w:rsidRPr="00905DED">
        <w:rPr>
          <w:rFonts w:cs="Arial"/>
          <w:sz w:val="22"/>
          <w:szCs w:val="22"/>
          <w:lang w:val="es-CO"/>
        </w:rPr>
        <w:t>dades</w:t>
      </w:r>
      <w:r w:rsidR="00AF351A" w:rsidRPr="00905DED">
        <w:rPr>
          <w:rFonts w:cs="Arial"/>
          <w:sz w:val="22"/>
          <w:szCs w:val="22"/>
          <w:lang w:val="es-CO"/>
        </w:rPr>
        <w:t xml:space="preserve"> </w:t>
      </w:r>
      <w:r w:rsidR="005E5235" w:rsidRPr="00905DED">
        <w:rPr>
          <w:rFonts w:cs="Arial"/>
          <w:sz w:val="22"/>
          <w:szCs w:val="22"/>
          <w:lang w:val="es-CO"/>
        </w:rPr>
        <w:t>rurales</w:t>
      </w:r>
      <w:r w:rsidR="00095F4B" w:rsidRPr="00905DED">
        <w:rPr>
          <w:rFonts w:cs="Arial"/>
          <w:sz w:val="22"/>
          <w:szCs w:val="22"/>
          <w:lang w:val="es-CO"/>
        </w:rPr>
        <w:t xml:space="preserve"> </w:t>
      </w:r>
      <w:r w:rsidR="007B5091" w:rsidRPr="00905DED">
        <w:rPr>
          <w:rFonts w:cs="Arial"/>
          <w:sz w:val="22"/>
          <w:szCs w:val="22"/>
          <w:lang w:val="es-CO"/>
        </w:rPr>
        <w:t>a los que se hace referencia</w:t>
      </w:r>
      <w:r w:rsidR="00457EEC" w:rsidRPr="00905DED">
        <w:rPr>
          <w:rFonts w:cs="Arial"/>
          <w:sz w:val="22"/>
          <w:szCs w:val="22"/>
          <w:lang w:val="es-CO"/>
        </w:rPr>
        <w:t xml:space="preserve"> en </w:t>
      </w:r>
      <w:r w:rsidR="00B92FB9" w:rsidRPr="00905DED">
        <w:rPr>
          <w:rFonts w:cs="Arial"/>
          <w:sz w:val="22"/>
          <w:szCs w:val="22"/>
          <w:lang w:val="es-CO"/>
        </w:rPr>
        <w:t>los</w:t>
      </w:r>
      <w:r w:rsidR="00095F4B" w:rsidRPr="00905DED">
        <w:rPr>
          <w:rFonts w:cs="Arial"/>
          <w:sz w:val="22"/>
          <w:szCs w:val="22"/>
          <w:lang w:val="es-CO"/>
        </w:rPr>
        <w:t xml:space="preserve"> artículo</w:t>
      </w:r>
      <w:r w:rsidR="00B92FB9" w:rsidRPr="00905DED">
        <w:rPr>
          <w:rFonts w:cs="Arial"/>
          <w:sz w:val="22"/>
          <w:szCs w:val="22"/>
          <w:lang w:val="es-CO"/>
        </w:rPr>
        <w:t>s</w:t>
      </w:r>
      <w:r w:rsidR="00095F4B" w:rsidRPr="00905DED">
        <w:rPr>
          <w:rFonts w:cs="Arial"/>
          <w:sz w:val="22"/>
          <w:szCs w:val="22"/>
          <w:lang w:val="es-CO"/>
        </w:rPr>
        <w:t xml:space="preserve"> </w:t>
      </w:r>
      <w:r w:rsidR="00B92FB9" w:rsidRPr="00905DED">
        <w:rPr>
          <w:rFonts w:cs="Arial"/>
          <w:sz w:val="22"/>
          <w:szCs w:val="22"/>
          <w:lang w:val="es-CO"/>
        </w:rPr>
        <w:t>2.2.2.8.2.2 y 2.2.2.8.2.3</w:t>
      </w:r>
      <w:r w:rsidR="004D42C4" w:rsidRPr="00905DED">
        <w:rPr>
          <w:rFonts w:cs="Arial"/>
          <w:sz w:val="22"/>
          <w:szCs w:val="22"/>
          <w:lang w:val="es-CO"/>
        </w:rPr>
        <w:t xml:space="preserve"> de este </w:t>
      </w:r>
      <w:r w:rsidR="001F58F0" w:rsidRPr="00905DED">
        <w:rPr>
          <w:rFonts w:cs="Arial"/>
          <w:sz w:val="22"/>
          <w:szCs w:val="22"/>
          <w:lang w:val="es-CO"/>
        </w:rPr>
        <w:t>capítulo</w:t>
      </w:r>
      <w:r w:rsidR="005E5235" w:rsidRPr="00905DED">
        <w:rPr>
          <w:rFonts w:cs="Arial"/>
          <w:sz w:val="22"/>
          <w:szCs w:val="22"/>
          <w:lang w:val="es-CO"/>
        </w:rPr>
        <w:t>.</w:t>
      </w:r>
    </w:p>
    <w:p w14:paraId="1331E19D" w14:textId="77777777" w:rsidR="005E5235" w:rsidRPr="00905DED" w:rsidRDefault="005E5235" w:rsidP="00905DED">
      <w:pPr>
        <w:jc w:val="both"/>
        <w:rPr>
          <w:rFonts w:cs="Arial"/>
          <w:sz w:val="22"/>
          <w:szCs w:val="22"/>
          <w:lang w:val="es-CO"/>
        </w:rPr>
      </w:pPr>
    </w:p>
    <w:p w14:paraId="1F28532B" w14:textId="19EC888F" w:rsidR="005E5235" w:rsidRPr="00905DED" w:rsidRDefault="494DC40B" w:rsidP="00905DED">
      <w:pPr>
        <w:jc w:val="both"/>
        <w:rPr>
          <w:rFonts w:cs="Arial"/>
          <w:sz w:val="22"/>
          <w:szCs w:val="22"/>
          <w:lang w:val="es-CO"/>
        </w:rPr>
      </w:pPr>
      <w:r w:rsidRPr="00905DED">
        <w:rPr>
          <w:rFonts w:cs="Arial"/>
          <w:b/>
          <w:bCs/>
          <w:sz w:val="22"/>
          <w:szCs w:val="22"/>
          <w:lang w:val="es-CO"/>
        </w:rPr>
        <w:t>Artículo</w:t>
      </w:r>
      <w:r w:rsidR="50579A45" w:rsidRPr="00905DED">
        <w:rPr>
          <w:rFonts w:cs="Arial"/>
          <w:b/>
          <w:bCs/>
          <w:sz w:val="22"/>
          <w:szCs w:val="22"/>
          <w:lang w:val="es-CO"/>
        </w:rPr>
        <w:t xml:space="preserve"> 2.2.2.8.1.2</w:t>
      </w:r>
      <w:r w:rsidRPr="00905DED">
        <w:rPr>
          <w:rFonts w:cs="Arial"/>
          <w:b/>
          <w:bCs/>
          <w:sz w:val="22"/>
          <w:szCs w:val="22"/>
          <w:lang w:val="es-CO"/>
        </w:rPr>
        <w:t>.</w:t>
      </w:r>
      <w:r w:rsidR="50579A45" w:rsidRPr="00905DED">
        <w:rPr>
          <w:rFonts w:cs="Arial"/>
          <w:b/>
          <w:bCs/>
          <w:sz w:val="22"/>
          <w:szCs w:val="22"/>
          <w:lang w:val="es-CO"/>
        </w:rPr>
        <w:t xml:space="preserve"> </w:t>
      </w:r>
      <w:r w:rsidRPr="00905DED">
        <w:rPr>
          <w:rFonts w:cs="Arial"/>
          <w:b/>
          <w:bCs/>
          <w:i/>
          <w:iCs/>
          <w:sz w:val="22"/>
          <w:szCs w:val="22"/>
          <w:lang w:val="es-CO"/>
        </w:rPr>
        <w:t>Ámbito de aplicación</w:t>
      </w:r>
      <w:r w:rsidRPr="00905DED">
        <w:rPr>
          <w:rFonts w:cs="Arial"/>
          <w:b/>
          <w:bCs/>
          <w:sz w:val="22"/>
          <w:szCs w:val="22"/>
          <w:lang w:val="es-CO"/>
        </w:rPr>
        <w:t>.</w:t>
      </w:r>
      <w:r w:rsidR="50579A45" w:rsidRPr="00905DED">
        <w:rPr>
          <w:rFonts w:cs="Arial"/>
          <w:b/>
          <w:bCs/>
          <w:sz w:val="22"/>
          <w:szCs w:val="22"/>
          <w:lang w:val="es-CO"/>
        </w:rPr>
        <w:t xml:space="preserve"> </w:t>
      </w:r>
      <w:r w:rsidR="50579A45" w:rsidRPr="00905DED">
        <w:rPr>
          <w:rFonts w:cs="Arial"/>
          <w:sz w:val="22"/>
          <w:szCs w:val="22"/>
          <w:lang w:val="es-CO"/>
        </w:rPr>
        <w:t xml:space="preserve">Las disposiciones contenidas en el presente capítulo </w:t>
      </w:r>
      <w:r w:rsidR="75923A8B" w:rsidRPr="00905DED">
        <w:rPr>
          <w:rFonts w:cs="Arial"/>
          <w:sz w:val="22"/>
          <w:szCs w:val="22"/>
          <w:lang w:val="es-CO"/>
        </w:rPr>
        <w:t>aplican</w:t>
      </w:r>
      <w:r w:rsidR="50579A45" w:rsidRPr="00905DED">
        <w:rPr>
          <w:rFonts w:cs="Arial"/>
          <w:sz w:val="22"/>
          <w:szCs w:val="22"/>
          <w:lang w:val="es-CO"/>
        </w:rPr>
        <w:t xml:space="preserve"> a los titulares de permisos de uso del espectro radioeléctrico identificado para IMT</w:t>
      </w:r>
      <w:r w:rsidR="0A8C8FBF" w:rsidRPr="00905DED">
        <w:rPr>
          <w:rFonts w:cs="Arial"/>
          <w:sz w:val="22"/>
          <w:szCs w:val="22"/>
          <w:lang w:val="es-CO"/>
        </w:rPr>
        <w:t xml:space="preserve"> </w:t>
      </w:r>
      <w:r w:rsidR="2AA914D0" w:rsidRPr="00905DED">
        <w:rPr>
          <w:rFonts w:cs="Arial"/>
          <w:sz w:val="22"/>
          <w:szCs w:val="22"/>
          <w:lang w:val="es-CO"/>
        </w:rPr>
        <w:t>en adelante</w:t>
      </w:r>
      <w:r w:rsidR="619E4FEF" w:rsidRPr="00905DED">
        <w:rPr>
          <w:rFonts w:cs="Arial"/>
          <w:sz w:val="22"/>
          <w:szCs w:val="22"/>
          <w:lang w:val="es-CO"/>
        </w:rPr>
        <w:t xml:space="preserve"> denominados</w:t>
      </w:r>
      <w:r w:rsidR="0A8C8FBF" w:rsidRPr="00905DED">
        <w:rPr>
          <w:rFonts w:cs="Arial"/>
          <w:sz w:val="22"/>
          <w:szCs w:val="22"/>
          <w:lang w:val="es-CO"/>
        </w:rPr>
        <w:t xml:space="preserve"> </w:t>
      </w:r>
      <w:r w:rsidR="619E4FEF" w:rsidRPr="00905DED">
        <w:rPr>
          <w:rFonts w:cs="Arial"/>
          <w:sz w:val="22"/>
          <w:szCs w:val="22"/>
          <w:lang w:val="es-CO"/>
        </w:rPr>
        <w:t>“</w:t>
      </w:r>
      <w:r w:rsidR="0A8C8FBF" w:rsidRPr="00905DED">
        <w:rPr>
          <w:rFonts w:cs="Arial"/>
          <w:sz w:val="22"/>
          <w:szCs w:val="22"/>
          <w:lang w:val="es-CO"/>
        </w:rPr>
        <w:t xml:space="preserve">Agente que </w:t>
      </w:r>
      <w:r w:rsidR="23FE96C6" w:rsidRPr="00905DED">
        <w:rPr>
          <w:rFonts w:cs="Arial"/>
          <w:sz w:val="22"/>
          <w:szCs w:val="22"/>
          <w:lang w:val="es-CO"/>
        </w:rPr>
        <w:t>C</w:t>
      </w:r>
      <w:r w:rsidR="0A8C8FBF" w:rsidRPr="00905DED">
        <w:rPr>
          <w:rFonts w:cs="Arial"/>
          <w:sz w:val="22"/>
          <w:szCs w:val="22"/>
          <w:lang w:val="es-CO"/>
        </w:rPr>
        <w:t>omparte</w:t>
      </w:r>
      <w:r w:rsidR="619E4FEF" w:rsidRPr="00905DED">
        <w:rPr>
          <w:rFonts w:cs="Arial"/>
          <w:sz w:val="22"/>
          <w:szCs w:val="22"/>
          <w:lang w:val="es-CO"/>
        </w:rPr>
        <w:t>”</w:t>
      </w:r>
      <w:r w:rsidR="50579A45" w:rsidRPr="00905DED">
        <w:rPr>
          <w:rFonts w:cs="Arial"/>
          <w:sz w:val="22"/>
          <w:szCs w:val="22"/>
          <w:lang w:val="es-CO"/>
        </w:rPr>
        <w:t xml:space="preserve">, que pretendan permitir el acceso compartido al espectro en los municipios, centros poblados y </w:t>
      </w:r>
      <w:r w:rsidR="61ABD592" w:rsidRPr="00905DED">
        <w:rPr>
          <w:rFonts w:cs="Arial"/>
          <w:sz w:val="22"/>
          <w:szCs w:val="22"/>
          <w:lang w:val="es-CO"/>
        </w:rPr>
        <w:t xml:space="preserve">localidades </w:t>
      </w:r>
      <w:r w:rsidR="50579A45" w:rsidRPr="00905DED">
        <w:rPr>
          <w:rFonts w:cs="Arial"/>
          <w:sz w:val="22"/>
          <w:szCs w:val="22"/>
          <w:lang w:val="es-CO"/>
        </w:rPr>
        <w:t xml:space="preserve">rurales a los que se hace referencia en </w:t>
      </w:r>
      <w:r w:rsidR="257F99A3" w:rsidRPr="00905DED">
        <w:rPr>
          <w:rFonts w:cs="Arial"/>
          <w:sz w:val="22"/>
          <w:szCs w:val="22"/>
          <w:lang w:val="es-CO"/>
        </w:rPr>
        <w:t>los</w:t>
      </w:r>
      <w:r w:rsidR="50579A45" w:rsidRPr="00905DED">
        <w:rPr>
          <w:rFonts w:cs="Arial"/>
          <w:sz w:val="22"/>
          <w:szCs w:val="22"/>
          <w:lang w:val="es-CO"/>
        </w:rPr>
        <w:t xml:space="preserve"> artículo</w:t>
      </w:r>
      <w:r w:rsidR="257F99A3" w:rsidRPr="00905DED">
        <w:rPr>
          <w:rFonts w:cs="Arial"/>
          <w:sz w:val="22"/>
          <w:szCs w:val="22"/>
          <w:lang w:val="es-CO"/>
        </w:rPr>
        <w:t>s</w:t>
      </w:r>
      <w:r w:rsidR="50579A45" w:rsidRPr="00905DED">
        <w:rPr>
          <w:rFonts w:cs="Arial"/>
          <w:sz w:val="22"/>
          <w:szCs w:val="22"/>
          <w:lang w:val="es-CO"/>
        </w:rPr>
        <w:t xml:space="preserve"> 2.2.2.8.2.2 </w:t>
      </w:r>
      <w:r w:rsidR="257F99A3" w:rsidRPr="00905DED">
        <w:rPr>
          <w:rFonts w:cs="Arial"/>
          <w:sz w:val="22"/>
          <w:szCs w:val="22"/>
          <w:lang w:val="es-CO"/>
        </w:rPr>
        <w:t>y 2.2.2.8.2.</w:t>
      </w:r>
      <w:r w:rsidR="4AD4F78F" w:rsidRPr="00905DED">
        <w:rPr>
          <w:rFonts w:cs="Arial"/>
          <w:sz w:val="22"/>
          <w:szCs w:val="22"/>
          <w:lang w:val="es-CO"/>
        </w:rPr>
        <w:t>3</w:t>
      </w:r>
      <w:r w:rsidR="257F99A3" w:rsidRPr="00905DED">
        <w:rPr>
          <w:rFonts w:cs="Arial"/>
          <w:sz w:val="22"/>
          <w:szCs w:val="22"/>
          <w:lang w:val="es-CO"/>
        </w:rPr>
        <w:t xml:space="preserve"> </w:t>
      </w:r>
      <w:r w:rsidR="50579A45" w:rsidRPr="00905DED">
        <w:rPr>
          <w:rFonts w:cs="Arial"/>
          <w:sz w:val="22"/>
          <w:szCs w:val="22"/>
          <w:lang w:val="es-CO"/>
        </w:rPr>
        <w:t>de este capítulo, así como a aquell</w:t>
      </w:r>
      <w:r w:rsidR="0725A2D9" w:rsidRPr="00905DED">
        <w:rPr>
          <w:rFonts w:cs="Arial"/>
          <w:sz w:val="22"/>
          <w:szCs w:val="22"/>
          <w:lang w:val="es-CO"/>
        </w:rPr>
        <w:t>a</w:t>
      </w:r>
      <w:r w:rsidR="50579A45" w:rsidRPr="00905DED">
        <w:rPr>
          <w:rFonts w:cs="Arial"/>
          <w:sz w:val="22"/>
          <w:szCs w:val="22"/>
          <w:lang w:val="es-CO"/>
        </w:rPr>
        <w:t xml:space="preserve">s </w:t>
      </w:r>
      <w:r w:rsidR="364F57F5" w:rsidRPr="00905DED">
        <w:rPr>
          <w:rFonts w:cs="Arial"/>
          <w:sz w:val="22"/>
          <w:szCs w:val="22"/>
          <w:lang w:val="es-CO"/>
        </w:rPr>
        <w:t xml:space="preserve">personas naturales </w:t>
      </w:r>
      <w:r w:rsidR="421C488A" w:rsidRPr="00905DED">
        <w:rPr>
          <w:rFonts w:cs="Arial"/>
          <w:sz w:val="22"/>
          <w:szCs w:val="22"/>
          <w:lang w:val="es-CO"/>
        </w:rPr>
        <w:t xml:space="preserve">o </w:t>
      </w:r>
      <w:r w:rsidR="364F57F5" w:rsidRPr="00905DED">
        <w:rPr>
          <w:rFonts w:cs="Arial"/>
          <w:sz w:val="22"/>
          <w:szCs w:val="22"/>
          <w:lang w:val="es-CO"/>
        </w:rPr>
        <w:t>jurídicas interesadas en acceder al espectro de forma compartida</w:t>
      </w:r>
      <w:r w:rsidR="50579A45" w:rsidRPr="00905DED">
        <w:rPr>
          <w:rFonts w:cs="Arial"/>
          <w:sz w:val="22"/>
          <w:szCs w:val="22"/>
          <w:lang w:val="es-CO"/>
        </w:rPr>
        <w:t>,</w:t>
      </w:r>
      <w:r w:rsidR="00905DED">
        <w:rPr>
          <w:rFonts w:cs="Arial"/>
          <w:sz w:val="22"/>
          <w:szCs w:val="22"/>
          <w:lang w:val="es-CO"/>
        </w:rPr>
        <w:t xml:space="preserve"> </w:t>
      </w:r>
      <w:r w:rsidR="7580FFF2" w:rsidRPr="00905DED">
        <w:rPr>
          <w:rFonts w:cs="Arial"/>
          <w:sz w:val="22"/>
          <w:szCs w:val="22"/>
          <w:lang w:val="es-CO"/>
        </w:rPr>
        <w:t>en</w:t>
      </w:r>
      <w:r w:rsidR="44D8DB08" w:rsidRPr="00905DED">
        <w:rPr>
          <w:rFonts w:cs="Arial"/>
          <w:sz w:val="22"/>
          <w:szCs w:val="22"/>
          <w:lang w:val="es-CO"/>
        </w:rPr>
        <w:t xml:space="preserve"> adelante denominados </w:t>
      </w:r>
      <w:r w:rsidR="4E5BCED2" w:rsidRPr="00905DED">
        <w:rPr>
          <w:rFonts w:cs="Arial"/>
          <w:b/>
          <w:bCs/>
          <w:sz w:val="22"/>
          <w:szCs w:val="22"/>
          <w:lang w:val="es-CO"/>
        </w:rPr>
        <w:t>"</w:t>
      </w:r>
      <w:r w:rsidR="7580FFF2" w:rsidRPr="00905DED">
        <w:rPr>
          <w:rFonts w:cs="Arial"/>
          <w:sz w:val="22"/>
          <w:szCs w:val="22"/>
          <w:lang w:val="es-CO"/>
        </w:rPr>
        <w:t>Agente que Accede</w:t>
      </w:r>
      <w:r w:rsidR="6222B47D" w:rsidRPr="00905DED">
        <w:rPr>
          <w:rFonts w:cs="Arial"/>
          <w:sz w:val="22"/>
          <w:szCs w:val="22"/>
          <w:lang w:val="es-CO"/>
        </w:rPr>
        <w:t>”</w:t>
      </w:r>
      <w:r w:rsidR="4D290994" w:rsidRPr="00905DED">
        <w:rPr>
          <w:rFonts w:cs="Arial"/>
          <w:sz w:val="22"/>
          <w:szCs w:val="22"/>
          <w:lang w:val="es-CO"/>
        </w:rPr>
        <w:t xml:space="preserve">, </w:t>
      </w:r>
      <w:r w:rsidR="7580FFF2" w:rsidRPr="00905DED">
        <w:rPr>
          <w:rFonts w:cs="Arial"/>
          <w:sz w:val="22"/>
          <w:szCs w:val="22"/>
          <w:lang w:val="es-CO"/>
        </w:rPr>
        <w:t>de</w:t>
      </w:r>
      <w:r w:rsidR="20C961C3" w:rsidRPr="00905DED">
        <w:rPr>
          <w:rFonts w:cs="Arial"/>
          <w:sz w:val="22"/>
          <w:szCs w:val="22"/>
          <w:lang w:val="es-CO"/>
        </w:rPr>
        <w:t xml:space="preserve"> conformidad</w:t>
      </w:r>
      <w:r w:rsidR="7261A682" w:rsidRPr="00905DED">
        <w:rPr>
          <w:rFonts w:cs="Arial"/>
          <w:sz w:val="22"/>
          <w:szCs w:val="22"/>
          <w:lang w:val="es-CO"/>
        </w:rPr>
        <w:t xml:space="preserve"> con las</w:t>
      </w:r>
      <w:r w:rsidR="6F2E9FAD" w:rsidRPr="00905DED">
        <w:rPr>
          <w:rFonts w:cs="Arial"/>
          <w:sz w:val="22"/>
          <w:szCs w:val="22"/>
          <w:lang w:val="es-CO"/>
        </w:rPr>
        <w:t xml:space="preserve"> disposiciones </w:t>
      </w:r>
      <w:r w:rsidR="5415336A" w:rsidRPr="00905DED">
        <w:rPr>
          <w:rFonts w:cs="Arial"/>
          <w:sz w:val="22"/>
          <w:szCs w:val="22"/>
          <w:lang w:val="es-CO"/>
        </w:rPr>
        <w:t xml:space="preserve">del presente capítulo. </w:t>
      </w:r>
    </w:p>
    <w:p w14:paraId="71B679CC" w14:textId="77777777" w:rsidR="00905DED" w:rsidRDefault="00905DED" w:rsidP="00905DED">
      <w:pPr>
        <w:jc w:val="both"/>
        <w:rPr>
          <w:rFonts w:cs="Arial"/>
          <w:b/>
          <w:bCs/>
          <w:sz w:val="22"/>
          <w:szCs w:val="22"/>
          <w:lang w:val="es-CO"/>
        </w:rPr>
      </w:pPr>
    </w:p>
    <w:p w14:paraId="690B4ECB" w14:textId="3492759B" w:rsidR="005E5235" w:rsidRPr="00905DED" w:rsidRDefault="494DC40B" w:rsidP="00905DED">
      <w:pPr>
        <w:jc w:val="both"/>
        <w:rPr>
          <w:rFonts w:cs="Arial"/>
          <w:sz w:val="22"/>
          <w:szCs w:val="22"/>
          <w:lang w:val="es-CO"/>
        </w:rPr>
      </w:pPr>
      <w:r w:rsidRPr="00905DED">
        <w:rPr>
          <w:rFonts w:cs="Arial"/>
          <w:b/>
          <w:bCs/>
          <w:sz w:val="22"/>
          <w:szCs w:val="22"/>
          <w:lang w:val="es-CO"/>
        </w:rPr>
        <w:t>Artículo</w:t>
      </w:r>
      <w:r w:rsidR="50579A45" w:rsidRPr="00905DED">
        <w:rPr>
          <w:rFonts w:cs="Arial"/>
          <w:b/>
          <w:bCs/>
          <w:sz w:val="22"/>
          <w:szCs w:val="22"/>
          <w:lang w:val="es-CO"/>
        </w:rPr>
        <w:t xml:space="preserve"> 2.2.2.8.1.3</w:t>
      </w:r>
      <w:r w:rsidRPr="00905DED">
        <w:rPr>
          <w:rFonts w:cs="Arial"/>
          <w:b/>
          <w:bCs/>
          <w:sz w:val="22"/>
          <w:szCs w:val="22"/>
          <w:lang w:val="es-CO"/>
        </w:rPr>
        <w:t>.</w:t>
      </w:r>
      <w:r w:rsidR="50579A45" w:rsidRPr="00905DED">
        <w:rPr>
          <w:rFonts w:cs="Arial"/>
          <w:b/>
          <w:bCs/>
          <w:sz w:val="22"/>
          <w:szCs w:val="22"/>
          <w:lang w:val="es-CO"/>
        </w:rPr>
        <w:t xml:space="preserve"> </w:t>
      </w:r>
      <w:r w:rsidRPr="00905DED">
        <w:rPr>
          <w:rFonts w:cs="Arial"/>
          <w:b/>
          <w:bCs/>
          <w:i/>
          <w:iCs/>
          <w:sz w:val="22"/>
          <w:szCs w:val="22"/>
          <w:lang w:val="es-CO"/>
        </w:rPr>
        <w:t>Glosario</w:t>
      </w:r>
      <w:r w:rsidRPr="00905DED">
        <w:rPr>
          <w:rFonts w:cs="Arial"/>
          <w:b/>
          <w:bCs/>
          <w:sz w:val="22"/>
          <w:szCs w:val="22"/>
          <w:lang w:val="es-CO"/>
        </w:rPr>
        <w:t>.</w:t>
      </w:r>
      <w:r w:rsidR="50579A45" w:rsidRPr="00905DED">
        <w:rPr>
          <w:rFonts w:cs="Arial"/>
          <w:b/>
          <w:bCs/>
          <w:sz w:val="22"/>
          <w:szCs w:val="22"/>
          <w:lang w:val="es-CO"/>
        </w:rPr>
        <w:t xml:space="preserve"> </w:t>
      </w:r>
      <w:r w:rsidR="50579A45" w:rsidRPr="00905DED">
        <w:rPr>
          <w:rFonts w:cs="Arial"/>
          <w:sz w:val="22"/>
          <w:szCs w:val="22"/>
          <w:lang w:val="es-CO"/>
        </w:rPr>
        <w:t xml:space="preserve">Para la </w:t>
      </w:r>
      <w:r w:rsidR="4237FE50" w:rsidRPr="00905DED">
        <w:rPr>
          <w:rFonts w:cs="Arial"/>
          <w:sz w:val="22"/>
          <w:szCs w:val="22"/>
          <w:lang w:val="es-CO"/>
        </w:rPr>
        <w:t>aplicación</w:t>
      </w:r>
      <w:r w:rsidR="50579A45" w:rsidRPr="00905DED">
        <w:rPr>
          <w:rFonts w:cs="Arial"/>
          <w:sz w:val="22"/>
          <w:szCs w:val="22"/>
          <w:lang w:val="es-CO"/>
        </w:rPr>
        <w:t xml:space="preserve"> de las normas establecidas en el presente capítulo, se tendrán en cuenta las siguientes definiciones:</w:t>
      </w:r>
    </w:p>
    <w:p w14:paraId="71DAA818" w14:textId="77777777" w:rsidR="00993386" w:rsidRPr="00905DED" w:rsidRDefault="00993386" w:rsidP="00905DED">
      <w:pPr>
        <w:jc w:val="both"/>
        <w:rPr>
          <w:rFonts w:cs="Arial"/>
          <w:sz w:val="22"/>
          <w:szCs w:val="22"/>
          <w:lang w:val="es-CO"/>
        </w:rPr>
      </w:pPr>
    </w:p>
    <w:p w14:paraId="6C6FA590" w14:textId="0BDC47A2" w:rsidR="005E5235" w:rsidRPr="00905DED" w:rsidRDefault="47AC1B0F" w:rsidP="00905DED">
      <w:pPr>
        <w:jc w:val="both"/>
        <w:rPr>
          <w:rFonts w:cs="Arial"/>
          <w:sz w:val="22"/>
          <w:szCs w:val="22"/>
          <w:lang w:val="es-CO"/>
        </w:rPr>
      </w:pPr>
      <w:r w:rsidRPr="2E4F072A">
        <w:rPr>
          <w:rFonts w:cs="Arial"/>
          <w:b/>
          <w:bCs/>
          <w:sz w:val="22"/>
          <w:szCs w:val="22"/>
          <w:lang w:val="es-CO"/>
        </w:rPr>
        <w:t xml:space="preserve">1. Acceso compartido al espectro radioeléctrico identificado para IMT: </w:t>
      </w:r>
      <w:r w:rsidRPr="2E4F072A">
        <w:rPr>
          <w:rFonts w:cs="Arial"/>
          <w:sz w:val="22"/>
          <w:szCs w:val="22"/>
          <w:lang w:val="es-CO"/>
        </w:rPr>
        <w:t>Se entiende como la puesta a disposición de espectro radioeléctrico por parte de un titular asignatario de frecuencias IMT</w:t>
      </w:r>
      <w:r w:rsidR="6C334339" w:rsidRPr="2E4F072A">
        <w:rPr>
          <w:rFonts w:cs="Arial"/>
          <w:sz w:val="22"/>
          <w:szCs w:val="22"/>
          <w:lang w:val="es-CO"/>
        </w:rPr>
        <w:t xml:space="preserve"> (Agente que </w:t>
      </w:r>
      <w:r w:rsidR="1256C374" w:rsidRPr="2E4F072A">
        <w:rPr>
          <w:rFonts w:cs="Arial"/>
          <w:sz w:val="22"/>
          <w:szCs w:val="22"/>
          <w:lang w:val="es-CO"/>
        </w:rPr>
        <w:t>c</w:t>
      </w:r>
      <w:r w:rsidR="6C334339" w:rsidRPr="2E4F072A">
        <w:rPr>
          <w:rFonts w:cs="Arial"/>
          <w:sz w:val="22"/>
          <w:szCs w:val="22"/>
          <w:lang w:val="es-CO"/>
        </w:rPr>
        <w:t>omparte)</w:t>
      </w:r>
      <w:r w:rsidRPr="2E4F072A">
        <w:rPr>
          <w:rFonts w:cs="Arial"/>
          <w:sz w:val="22"/>
          <w:szCs w:val="22"/>
          <w:lang w:val="es-CO"/>
        </w:rPr>
        <w:t>, para que otro titular de permisos de uso de espectro IMT</w:t>
      </w:r>
      <w:r w:rsidR="79B45D09" w:rsidRPr="2E4F072A">
        <w:rPr>
          <w:rFonts w:cs="Arial"/>
          <w:sz w:val="22"/>
          <w:szCs w:val="22"/>
          <w:lang w:val="es-CO"/>
        </w:rPr>
        <w:t xml:space="preserve"> (Agente que accede)</w:t>
      </w:r>
      <w:r w:rsidRPr="2E4F072A">
        <w:rPr>
          <w:rFonts w:cs="Arial"/>
          <w:sz w:val="22"/>
          <w:szCs w:val="22"/>
          <w:lang w:val="es-CO"/>
        </w:rPr>
        <w:t xml:space="preserve"> o</w:t>
      </w:r>
      <w:r w:rsidR="445D10ED" w:rsidRPr="2E4F072A">
        <w:rPr>
          <w:rFonts w:cs="Arial"/>
          <w:sz w:val="22"/>
          <w:szCs w:val="22"/>
          <w:lang w:val="es-CO"/>
        </w:rPr>
        <w:t xml:space="preserve"> </w:t>
      </w:r>
      <w:r w:rsidR="001A727E">
        <w:rPr>
          <w:rFonts w:cs="Arial"/>
          <w:sz w:val="22"/>
          <w:szCs w:val="22"/>
          <w:lang w:val="es-CO"/>
        </w:rPr>
        <w:t xml:space="preserve">a </w:t>
      </w:r>
      <w:r w:rsidR="445D10ED" w:rsidRPr="2E4F072A">
        <w:rPr>
          <w:rFonts w:cs="Arial"/>
          <w:sz w:val="22"/>
          <w:szCs w:val="22"/>
          <w:lang w:val="es-CO"/>
        </w:rPr>
        <w:t>quien, no siendo asignatario de permisos de espectro identificado para IMT</w:t>
      </w:r>
      <w:r w:rsidR="725623CD" w:rsidRPr="2E4F072A">
        <w:rPr>
          <w:rFonts w:cs="Arial"/>
          <w:sz w:val="22"/>
          <w:szCs w:val="22"/>
          <w:lang w:val="es-CO"/>
        </w:rPr>
        <w:t>,</w:t>
      </w:r>
      <w:r w:rsidR="445D10ED" w:rsidRPr="2E4F072A">
        <w:rPr>
          <w:rFonts w:cs="Arial"/>
          <w:sz w:val="22"/>
          <w:szCs w:val="22"/>
          <w:lang w:val="es-CO"/>
        </w:rPr>
        <w:t xml:space="preserve"> esté interesado</w:t>
      </w:r>
      <w:r w:rsidR="5D13E6F9" w:rsidRPr="2E4F072A">
        <w:rPr>
          <w:rFonts w:cs="Arial"/>
          <w:sz w:val="22"/>
          <w:szCs w:val="22"/>
          <w:lang w:val="es-CO"/>
        </w:rPr>
        <w:t>,</w:t>
      </w:r>
      <w:r w:rsidR="445D10ED" w:rsidRPr="2E4F072A">
        <w:rPr>
          <w:rFonts w:cs="Arial"/>
          <w:sz w:val="22"/>
          <w:szCs w:val="22"/>
          <w:lang w:val="es-CO"/>
        </w:rPr>
        <w:t xml:space="preserve"> siempre que se encuentre </w:t>
      </w:r>
      <w:r w:rsidR="11358773" w:rsidRPr="2E4F072A">
        <w:rPr>
          <w:rFonts w:cs="Arial"/>
          <w:sz w:val="22"/>
          <w:szCs w:val="22"/>
          <w:lang w:val="es-CO"/>
        </w:rPr>
        <w:t>incorporado en</w:t>
      </w:r>
      <w:r w:rsidR="445D10ED" w:rsidRPr="2E4F072A">
        <w:rPr>
          <w:rFonts w:cs="Arial"/>
          <w:sz w:val="22"/>
          <w:szCs w:val="22"/>
          <w:lang w:val="es-CO"/>
        </w:rPr>
        <w:t xml:space="preserve"> el Registro Único de TIC</w:t>
      </w:r>
      <w:r w:rsidRPr="2E4F072A">
        <w:rPr>
          <w:rFonts w:cs="Arial"/>
          <w:sz w:val="22"/>
          <w:szCs w:val="22"/>
          <w:lang w:val="es-CO"/>
        </w:rPr>
        <w:t xml:space="preserve"> </w:t>
      </w:r>
      <w:r w:rsidR="79B45D09" w:rsidRPr="2E4F072A">
        <w:rPr>
          <w:rFonts w:cs="Arial"/>
          <w:sz w:val="22"/>
          <w:szCs w:val="22"/>
          <w:lang w:val="es-CO"/>
        </w:rPr>
        <w:t>(Agente que accede)</w:t>
      </w:r>
      <w:r w:rsidRPr="2E4F072A">
        <w:rPr>
          <w:rFonts w:cs="Arial"/>
          <w:sz w:val="22"/>
          <w:szCs w:val="22"/>
          <w:lang w:val="es-CO"/>
        </w:rPr>
        <w:t>, accedan a este recurso, previa autorización del Ministerio de Tecnologías de la Información y las Comunicaciones (</w:t>
      </w:r>
      <w:r w:rsidR="3CCF832E" w:rsidRPr="2E4F072A">
        <w:rPr>
          <w:rFonts w:cs="Arial"/>
          <w:sz w:val="22"/>
          <w:szCs w:val="22"/>
          <w:lang w:val="es-CO"/>
        </w:rPr>
        <w:t>MINTIC</w:t>
      </w:r>
      <w:r w:rsidR="00D9259B" w:rsidRPr="2E4F072A">
        <w:rPr>
          <w:rFonts w:cs="Arial"/>
          <w:sz w:val="22"/>
          <w:szCs w:val="22"/>
          <w:lang w:val="es-CO"/>
        </w:rPr>
        <w:t>)</w:t>
      </w:r>
      <w:r w:rsidR="0084213A" w:rsidRPr="2E4F072A">
        <w:rPr>
          <w:rFonts w:cs="Arial"/>
          <w:sz w:val="22"/>
          <w:szCs w:val="22"/>
          <w:lang w:val="es-CO"/>
        </w:rPr>
        <w:t>.</w:t>
      </w:r>
    </w:p>
    <w:p w14:paraId="2F50479E" w14:textId="77777777" w:rsidR="005E5235" w:rsidRPr="00905DED" w:rsidRDefault="005E5235" w:rsidP="00905DED">
      <w:pPr>
        <w:jc w:val="both"/>
        <w:rPr>
          <w:rFonts w:cs="Arial"/>
          <w:sz w:val="22"/>
          <w:szCs w:val="22"/>
          <w:lang w:val="es-CO"/>
        </w:rPr>
      </w:pPr>
    </w:p>
    <w:p w14:paraId="2936D9DF" w14:textId="57217225" w:rsidR="005E5235" w:rsidRPr="00905DED" w:rsidRDefault="3A1A4616" w:rsidP="00905DED">
      <w:pPr>
        <w:jc w:val="both"/>
        <w:rPr>
          <w:rFonts w:cs="Arial"/>
          <w:sz w:val="22"/>
          <w:szCs w:val="22"/>
          <w:lang w:val="es-CO"/>
        </w:rPr>
      </w:pPr>
      <w:r w:rsidRPr="2E4F072A">
        <w:rPr>
          <w:rFonts w:cs="Arial"/>
          <w:b/>
          <w:bCs/>
          <w:sz w:val="22"/>
          <w:szCs w:val="22"/>
          <w:lang w:val="es-CO"/>
        </w:rPr>
        <w:t xml:space="preserve">2. Agente que </w:t>
      </w:r>
      <w:r w:rsidR="00410BFC">
        <w:rPr>
          <w:rFonts w:cs="Arial"/>
          <w:b/>
          <w:bCs/>
          <w:sz w:val="22"/>
          <w:szCs w:val="22"/>
          <w:lang w:val="es-CO"/>
        </w:rPr>
        <w:t>A</w:t>
      </w:r>
      <w:r w:rsidRPr="2E4F072A">
        <w:rPr>
          <w:rFonts w:cs="Arial"/>
          <w:b/>
          <w:bCs/>
          <w:sz w:val="22"/>
          <w:szCs w:val="22"/>
          <w:lang w:val="es-CO"/>
        </w:rPr>
        <w:t xml:space="preserve">ccede: </w:t>
      </w:r>
      <w:r w:rsidRPr="2E4F072A">
        <w:rPr>
          <w:rFonts w:cs="Arial"/>
          <w:sz w:val="22"/>
          <w:szCs w:val="22"/>
        </w:rPr>
        <w:t xml:space="preserve">Persona natural o jurídica </w:t>
      </w:r>
      <w:r w:rsidRPr="2E4F072A">
        <w:rPr>
          <w:rFonts w:cs="Arial"/>
          <w:sz w:val="22"/>
          <w:szCs w:val="22"/>
          <w:lang w:val="es-CO"/>
        </w:rPr>
        <w:t>que accede, previa autorización del MINTIC, de forma compartida a las frecuencias asignadas a un titular de permiso de uso de espectro identificado para IMT que actúa en calidad de Agente que Comparte</w:t>
      </w:r>
      <w:r w:rsidRPr="2E4F072A">
        <w:rPr>
          <w:rFonts w:cs="Arial"/>
          <w:color w:val="5B9AD5"/>
          <w:sz w:val="22"/>
          <w:szCs w:val="22"/>
          <w:lang w:val="es-CO"/>
        </w:rPr>
        <w:t xml:space="preserve"> </w:t>
      </w:r>
      <w:r w:rsidRPr="2E4F072A">
        <w:rPr>
          <w:rFonts w:cs="Arial"/>
          <w:sz w:val="22"/>
          <w:szCs w:val="22"/>
          <w:lang w:val="es-CO"/>
        </w:rPr>
        <w:t>el espectro en una zona geográfica determinada</w:t>
      </w:r>
      <w:r w:rsidR="3BC98F6A" w:rsidRPr="2E4F072A">
        <w:rPr>
          <w:rFonts w:cs="Arial"/>
          <w:sz w:val="22"/>
          <w:szCs w:val="22"/>
          <w:lang w:val="es-CO"/>
        </w:rPr>
        <w:t>,</w:t>
      </w:r>
      <w:r w:rsidRPr="2E4F072A">
        <w:rPr>
          <w:rFonts w:cs="Arial"/>
          <w:sz w:val="22"/>
          <w:szCs w:val="22"/>
          <w:lang w:val="es-CO"/>
        </w:rPr>
        <w:t xml:space="preserve"> conforme </w:t>
      </w:r>
      <w:r w:rsidR="65F20377" w:rsidRPr="2E4F072A">
        <w:rPr>
          <w:rFonts w:cs="Arial"/>
          <w:sz w:val="22"/>
          <w:szCs w:val="22"/>
          <w:lang w:val="es-CO"/>
        </w:rPr>
        <w:t xml:space="preserve">con </w:t>
      </w:r>
      <w:r w:rsidRPr="2E4F072A">
        <w:rPr>
          <w:rFonts w:cs="Arial"/>
          <w:sz w:val="22"/>
          <w:szCs w:val="22"/>
          <w:lang w:val="es-CO"/>
        </w:rPr>
        <w:t>lo establecido en los artículos 2.2.2.8.2.2 y 2.2.2.8.2.3 de este capítulo</w:t>
      </w:r>
      <w:r w:rsidR="6A103987" w:rsidRPr="2E4F072A">
        <w:rPr>
          <w:rFonts w:cs="Arial"/>
          <w:sz w:val="22"/>
          <w:szCs w:val="22"/>
          <w:lang w:val="es-CO"/>
        </w:rPr>
        <w:t>.</w:t>
      </w:r>
    </w:p>
    <w:p w14:paraId="3FE5E6A4" w14:textId="77DBC689" w:rsidR="61A03ED4" w:rsidRPr="00905DED" w:rsidRDefault="61A03ED4" w:rsidP="00905DED">
      <w:pPr>
        <w:jc w:val="both"/>
        <w:rPr>
          <w:rFonts w:cs="Arial"/>
          <w:sz w:val="22"/>
          <w:szCs w:val="22"/>
          <w:lang w:val="es-CO"/>
        </w:rPr>
      </w:pPr>
    </w:p>
    <w:p w14:paraId="7F09CD9D" w14:textId="299F60C8" w:rsidR="4E8535FB" w:rsidRPr="00905DED" w:rsidRDefault="4DB7E427" w:rsidP="00905DED">
      <w:pPr>
        <w:jc w:val="both"/>
        <w:rPr>
          <w:rFonts w:cs="Arial"/>
          <w:sz w:val="22"/>
          <w:szCs w:val="22"/>
          <w:lang w:val="es-CO"/>
        </w:rPr>
      </w:pPr>
      <w:r w:rsidRPr="2E4F072A">
        <w:rPr>
          <w:rFonts w:cs="Arial"/>
          <w:sz w:val="22"/>
          <w:szCs w:val="22"/>
          <w:lang w:val="es-CO"/>
        </w:rPr>
        <w:t>Existe</w:t>
      </w:r>
      <w:r w:rsidR="3346274F" w:rsidRPr="2E4F072A">
        <w:rPr>
          <w:rFonts w:cs="Arial"/>
          <w:sz w:val="22"/>
          <w:szCs w:val="22"/>
          <w:lang w:val="es-CO"/>
        </w:rPr>
        <w:t>n</w:t>
      </w:r>
      <w:r w:rsidRPr="2E4F072A">
        <w:rPr>
          <w:rFonts w:cs="Arial"/>
          <w:sz w:val="22"/>
          <w:szCs w:val="22"/>
          <w:lang w:val="es-CO"/>
        </w:rPr>
        <w:t xml:space="preserve"> dos tipos de agentes que acceden: (I) Otros titulares de permisos de espectro identificado para IMT en frecuencias radioeléctricas y cubrimientos determinados</w:t>
      </w:r>
      <w:r w:rsidR="0532CEE2" w:rsidRPr="2E4F072A">
        <w:rPr>
          <w:rFonts w:cs="Arial"/>
          <w:sz w:val="22"/>
          <w:szCs w:val="22"/>
          <w:lang w:val="es-CO"/>
        </w:rPr>
        <w:t xml:space="preserve">. </w:t>
      </w:r>
      <w:r w:rsidR="0532CEE2" w:rsidRPr="2E4F072A">
        <w:rPr>
          <w:rFonts w:cs="Arial"/>
          <w:sz w:val="22"/>
          <w:szCs w:val="22"/>
        </w:rPr>
        <w:t xml:space="preserve">Los titulares de permisos de espectro IMT que actúan en calidad de Agentes que Acceden, podrán acceder a las frecuencias asignadas a otro titular de espectro IMT en las zonas </w:t>
      </w:r>
      <w:r w:rsidR="0532CEE2" w:rsidRPr="2E4F072A">
        <w:rPr>
          <w:rFonts w:cs="Arial"/>
          <w:sz w:val="22"/>
          <w:szCs w:val="22"/>
        </w:rPr>
        <w:lastRenderedPageBreak/>
        <w:t>geográficas que se dispongan entre las partes y autorice el M</w:t>
      </w:r>
      <w:r w:rsidR="56680D5F" w:rsidRPr="2E4F072A">
        <w:rPr>
          <w:rFonts w:cs="Arial"/>
          <w:sz w:val="22"/>
          <w:szCs w:val="22"/>
        </w:rPr>
        <w:t>IN</w:t>
      </w:r>
      <w:r w:rsidR="0532CEE2" w:rsidRPr="2E4F072A">
        <w:rPr>
          <w:rFonts w:cs="Arial"/>
          <w:sz w:val="22"/>
          <w:szCs w:val="22"/>
        </w:rPr>
        <w:t>TIC</w:t>
      </w:r>
      <w:r w:rsidRPr="2E4F072A">
        <w:rPr>
          <w:rFonts w:cs="Arial"/>
          <w:sz w:val="22"/>
          <w:szCs w:val="22"/>
          <w:lang w:val="es-CO"/>
        </w:rPr>
        <w:t xml:space="preserve"> y (II) </w:t>
      </w:r>
      <w:r w:rsidR="096072A2" w:rsidRPr="2E4F072A">
        <w:rPr>
          <w:rFonts w:cs="Arial"/>
          <w:sz w:val="22"/>
          <w:szCs w:val="22"/>
          <w:lang w:val="es-CO"/>
        </w:rPr>
        <w:t>Los proveedores de redes y servicios de telecomunicaciones</w:t>
      </w:r>
      <w:r w:rsidRPr="2E4F072A">
        <w:rPr>
          <w:rFonts w:cs="Arial"/>
          <w:sz w:val="22"/>
          <w:szCs w:val="22"/>
          <w:lang w:val="es-CO"/>
        </w:rPr>
        <w:t xml:space="preserve"> que no sean asignatarios de permisos de uso de espectro </w:t>
      </w:r>
      <w:r w:rsidR="70500B45" w:rsidRPr="2E4F072A">
        <w:rPr>
          <w:rFonts w:cs="Arial"/>
          <w:sz w:val="22"/>
          <w:szCs w:val="22"/>
          <w:lang w:val="es-CO"/>
        </w:rPr>
        <w:t xml:space="preserve">identificado para </w:t>
      </w:r>
      <w:r w:rsidRPr="2E4F072A">
        <w:rPr>
          <w:rFonts w:cs="Arial"/>
          <w:sz w:val="22"/>
          <w:szCs w:val="22"/>
          <w:lang w:val="es-CO"/>
        </w:rPr>
        <w:t xml:space="preserve">IMT, los cuales pueden ser: comunidades organizadas de conectividad que deseen desplegar redes comunitarias, proveedores del servicio de Internet, empresas de cualquier sector económico que cuenten con habilitación general. Se aclara que un titular de permiso de uso de espectro identificado para IMT puede tener el rol de "Agente que </w:t>
      </w:r>
      <w:r w:rsidR="00435D17">
        <w:rPr>
          <w:rFonts w:cs="Arial"/>
          <w:sz w:val="22"/>
          <w:szCs w:val="22"/>
          <w:lang w:val="es-CO"/>
        </w:rPr>
        <w:t>C</w:t>
      </w:r>
      <w:r w:rsidRPr="2E4F072A">
        <w:rPr>
          <w:rFonts w:cs="Arial"/>
          <w:sz w:val="22"/>
          <w:szCs w:val="22"/>
          <w:lang w:val="es-CO"/>
        </w:rPr>
        <w:t xml:space="preserve">omparte" el recurso, el rol de "Agente que </w:t>
      </w:r>
      <w:r w:rsidR="00435D17">
        <w:rPr>
          <w:rFonts w:cs="Arial"/>
          <w:sz w:val="22"/>
          <w:szCs w:val="22"/>
          <w:lang w:val="es-CO"/>
        </w:rPr>
        <w:t>A</w:t>
      </w:r>
      <w:r w:rsidRPr="2E4F072A">
        <w:rPr>
          <w:rFonts w:cs="Arial"/>
          <w:sz w:val="22"/>
          <w:szCs w:val="22"/>
          <w:lang w:val="es-CO"/>
        </w:rPr>
        <w:t>ccede" a las frecuencias asignadas a otro titular de permiso, o ambos roles de forma simultánea al permitir el acceso de las frecuencias asignadas en su título y adicionalmente acceder al espectro de un titular de permisos de uso de espectro IMT.</w:t>
      </w:r>
    </w:p>
    <w:p w14:paraId="3D308144" w14:textId="4085063E" w:rsidR="61A03ED4" w:rsidRPr="00905DED" w:rsidRDefault="61A03ED4" w:rsidP="00905DED">
      <w:pPr>
        <w:jc w:val="both"/>
        <w:rPr>
          <w:rFonts w:cs="Arial"/>
          <w:sz w:val="22"/>
          <w:szCs w:val="22"/>
          <w:lang w:val="es-CO"/>
        </w:rPr>
      </w:pPr>
    </w:p>
    <w:p w14:paraId="3850FAAE" w14:textId="5CDF26A3" w:rsidR="005E5235" w:rsidRPr="00905DED" w:rsidRDefault="610A330C" w:rsidP="00905DED">
      <w:pPr>
        <w:jc w:val="both"/>
        <w:rPr>
          <w:rFonts w:cs="Arial"/>
          <w:sz w:val="22"/>
          <w:szCs w:val="22"/>
          <w:lang w:val="es-CO"/>
        </w:rPr>
      </w:pPr>
      <w:r w:rsidRPr="2E4F072A">
        <w:rPr>
          <w:rFonts w:cs="Arial"/>
          <w:b/>
          <w:bCs/>
          <w:sz w:val="22"/>
          <w:szCs w:val="22"/>
          <w:lang w:val="es-CO"/>
        </w:rPr>
        <w:t>3</w:t>
      </w:r>
      <w:r w:rsidR="47AC1B0F" w:rsidRPr="2E4F072A">
        <w:rPr>
          <w:rFonts w:cs="Arial"/>
          <w:b/>
          <w:bCs/>
          <w:sz w:val="22"/>
          <w:szCs w:val="22"/>
          <w:lang w:val="es-CO"/>
        </w:rPr>
        <w:t xml:space="preserve">. Agente que </w:t>
      </w:r>
      <w:r w:rsidR="004A327E">
        <w:rPr>
          <w:rFonts w:cs="Arial"/>
          <w:b/>
          <w:bCs/>
          <w:sz w:val="22"/>
          <w:szCs w:val="22"/>
          <w:lang w:val="es-CO"/>
        </w:rPr>
        <w:t>C</w:t>
      </w:r>
      <w:r w:rsidR="47AC1B0F" w:rsidRPr="2E4F072A">
        <w:rPr>
          <w:rFonts w:cs="Arial"/>
          <w:b/>
          <w:bCs/>
          <w:sz w:val="22"/>
          <w:szCs w:val="22"/>
          <w:lang w:val="es-CO"/>
        </w:rPr>
        <w:t xml:space="preserve">omparte: </w:t>
      </w:r>
      <w:r w:rsidR="47AC1B0F" w:rsidRPr="2E4F072A">
        <w:rPr>
          <w:rFonts w:cs="Arial"/>
          <w:sz w:val="22"/>
          <w:szCs w:val="22"/>
          <w:lang w:val="es-CO"/>
        </w:rPr>
        <w:t>Titular del permiso de uso de espectro identificado para IMT, que permite el acceso compartido</w:t>
      </w:r>
      <w:r w:rsidR="420420E3" w:rsidRPr="2E4F072A">
        <w:rPr>
          <w:rFonts w:cs="Arial"/>
          <w:sz w:val="22"/>
          <w:szCs w:val="22"/>
          <w:lang w:val="es-CO"/>
        </w:rPr>
        <w:t>,</w:t>
      </w:r>
      <w:r w:rsidR="47AC1B0F" w:rsidRPr="2E4F072A">
        <w:rPr>
          <w:rFonts w:cs="Arial"/>
          <w:sz w:val="22"/>
          <w:szCs w:val="22"/>
          <w:lang w:val="es-CO"/>
        </w:rPr>
        <w:t xml:space="preserve"> </w:t>
      </w:r>
      <w:r w:rsidR="420420E3" w:rsidRPr="2E4F072A">
        <w:rPr>
          <w:rFonts w:cs="Arial"/>
          <w:sz w:val="22"/>
          <w:szCs w:val="22"/>
          <w:lang w:val="es-CO"/>
        </w:rPr>
        <w:t xml:space="preserve">previa autorización del </w:t>
      </w:r>
      <w:r w:rsidR="3CCF832E" w:rsidRPr="2E4F072A">
        <w:rPr>
          <w:rFonts w:cs="Arial"/>
          <w:sz w:val="22"/>
          <w:szCs w:val="22"/>
          <w:lang w:val="es-CO"/>
        </w:rPr>
        <w:t>MINTIC</w:t>
      </w:r>
      <w:r w:rsidR="420420E3" w:rsidRPr="2E4F072A">
        <w:rPr>
          <w:rFonts w:cs="Arial"/>
          <w:sz w:val="22"/>
          <w:szCs w:val="22"/>
          <w:lang w:val="es-CO"/>
        </w:rPr>
        <w:t>,</w:t>
      </w:r>
      <w:r w:rsidR="47AC1B0F" w:rsidRPr="2E4F072A">
        <w:rPr>
          <w:rFonts w:cs="Arial"/>
          <w:sz w:val="22"/>
          <w:szCs w:val="22"/>
          <w:lang w:val="es-CO"/>
        </w:rPr>
        <w:t xml:space="preserve"> a las frecuencias asignadas en su permiso</w:t>
      </w:r>
      <w:r w:rsidR="12EB4555" w:rsidRPr="2E4F072A">
        <w:rPr>
          <w:rFonts w:cs="Arial"/>
          <w:sz w:val="22"/>
          <w:szCs w:val="22"/>
          <w:lang w:val="es-CO"/>
        </w:rPr>
        <w:t xml:space="preserve"> en una zona geográfica determinada</w:t>
      </w:r>
      <w:r w:rsidR="48E8EA9C" w:rsidRPr="2E4F072A">
        <w:rPr>
          <w:rFonts w:cs="Arial"/>
          <w:sz w:val="22"/>
          <w:szCs w:val="22"/>
          <w:lang w:val="es-CO"/>
        </w:rPr>
        <w:t xml:space="preserve"> conforme lo establecido </w:t>
      </w:r>
      <w:r w:rsidR="71A0A65B" w:rsidRPr="2E4F072A">
        <w:rPr>
          <w:rFonts w:cs="Arial"/>
          <w:sz w:val="22"/>
          <w:szCs w:val="22"/>
          <w:lang w:val="es-CO"/>
        </w:rPr>
        <w:t xml:space="preserve">a </w:t>
      </w:r>
      <w:r w:rsidR="48E8EA9C" w:rsidRPr="2E4F072A">
        <w:rPr>
          <w:rFonts w:cs="Arial"/>
          <w:sz w:val="22"/>
          <w:szCs w:val="22"/>
          <w:lang w:val="es-CO"/>
        </w:rPr>
        <w:t xml:space="preserve">los artículos 2.2.2.8.2.2 y 2.2.2.8.2.3 de este </w:t>
      </w:r>
      <w:r w:rsidR="3232254C" w:rsidRPr="2E4F072A">
        <w:rPr>
          <w:rFonts w:cs="Arial"/>
          <w:sz w:val="22"/>
          <w:szCs w:val="22"/>
          <w:lang w:val="es-CO"/>
        </w:rPr>
        <w:t>capítulo,</w:t>
      </w:r>
      <w:r w:rsidR="368DD560" w:rsidRPr="2E4F072A">
        <w:rPr>
          <w:rFonts w:cs="Arial"/>
          <w:sz w:val="22"/>
          <w:szCs w:val="22"/>
          <w:lang w:val="es-CO"/>
        </w:rPr>
        <w:t xml:space="preserve"> durante un tiempo determinado</w:t>
      </w:r>
      <w:r w:rsidR="47AC1B0F" w:rsidRPr="2E4F072A">
        <w:rPr>
          <w:rFonts w:cs="Arial"/>
          <w:sz w:val="22"/>
          <w:szCs w:val="22"/>
          <w:lang w:val="es-CO"/>
        </w:rPr>
        <w:t>, a otro titular de permisos de uso de espectro IMT</w:t>
      </w:r>
      <w:r w:rsidR="4E370220" w:rsidRPr="2E4F072A">
        <w:rPr>
          <w:rFonts w:cs="Arial"/>
          <w:sz w:val="22"/>
          <w:szCs w:val="22"/>
          <w:lang w:val="es-CO"/>
        </w:rPr>
        <w:t xml:space="preserve"> </w:t>
      </w:r>
      <w:r w:rsidR="47AC1B0F" w:rsidRPr="2E4F072A">
        <w:rPr>
          <w:rFonts w:cs="Arial"/>
          <w:sz w:val="22"/>
          <w:szCs w:val="22"/>
          <w:lang w:val="es-CO"/>
        </w:rPr>
        <w:t>o</w:t>
      </w:r>
      <w:r w:rsidR="36FAFB32" w:rsidRPr="2E4F072A">
        <w:rPr>
          <w:rFonts w:eastAsia="Segoe UI" w:cs="Arial"/>
          <w:color w:val="242424"/>
          <w:sz w:val="22"/>
          <w:szCs w:val="22"/>
          <w:lang w:val="es-CO"/>
        </w:rPr>
        <w:t xml:space="preserve"> </w:t>
      </w:r>
      <w:r w:rsidR="25A38F4F" w:rsidRPr="2E4F072A">
        <w:rPr>
          <w:rFonts w:eastAsia="Segoe UI" w:cs="Arial"/>
          <w:color w:val="242424"/>
          <w:sz w:val="22"/>
          <w:szCs w:val="22"/>
          <w:lang w:val="es-CO"/>
        </w:rPr>
        <w:t xml:space="preserve">a </w:t>
      </w:r>
      <w:r w:rsidR="36FAFB32" w:rsidRPr="2E4F072A">
        <w:rPr>
          <w:rFonts w:eastAsia="Segoe UI" w:cs="Arial"/>
          <w:color w:val="242424"/>
          <w:sz w:val="22"/>
          <w:szCs w:val="22"/>
          <w:lang w:val="es-CO"/>
        </w:rPr>
        <w:t>quien</w:t>
      </w:r>
      <w:r w:rsidR="1137B3E9" w:rsidRPr="2E4F072A">
        <w:rPr>
          <w:rFonts w:eastAsia="Segoe UI" w:cs="Arial"/>
          <w:color w:val="242424"/>
          <w:sz w:val="22"/>
          <w:szCs w:val="22"/>
          <w:lang w:val="es-CO"/>
        </w:rPr>
        <w:t>, no siendo asignatario de permisos de espectro identificado para IMT,</w:t>
      </w:r>
      <w:r w:rsidR="4AC01046" w:rsidRPr="2E4F072A">
        <w:rPr>
          <w:rFonts w:eastAsia="Segoe UI" w:cs="Arial"/>
          <w:color w:val="242424"/>
          <w:sz w:val="22"/>
          <w:szCs w:val="22"/>
          <w:lang w:val="es-CO"/>
        </w:rPr>
        <w:t xml:space="preserve"> esté interesado</w:t>
      </w:r>
      <w:r w:rsidR="158A33A8" w:rsidRPr="2E4F072A">
        <w:rPr>
          <w:rFonts w:eastAsia="Segoe UI" w:cs="Arial"/>
          <w:color w:val="242424"/>
          <w:sz w:val="22"/>
          <w:szCs w:val="22"/>
          <w:lang w:val="es-CO"/>
        </w:rPr>
        <w:t>,</w:t>
      </w:r>
      <w:r w:rsidR="4AC01046" w:rsidRPr="2E4F072A">
        <w:rPr>
          <w:rFonts w:eastAsia="Segoe UI" w:cs="Arial"/>
          <w:color w:val="242424"/>
          <w:sz w:val="22"/>
          <w:szCs w:val="22"/>
          <w:lang w:val="es-CO"/>
        </w:rPr>
        <w:t xml:space="preserve"> siempre que se encuentre inscrito el R</w:t>
      </w:r>
      <w:r w:rsidR="36FAFB32" w:rsidRPr="2E4F072A">
        <w:rPr>
          <w:rFonts w:eastAsia="Segoe UI" w:cs="Arial"/>
          <w:color w:val="242424"/>
          <w:sz w:val="22"/>
          <w:szCs w:val="22"/>
          <w:lang w:val="es-CO"/>
        </w:rPr>
        <w:t xml:space="preserve">egistro </w:t>
      </w:r>
      <w:r w:rsidR="11C7E885" w:rsidRPr="2E4F072A">
        <w:rPr>
          <w:rFonts w:eastAsia="Segoe UI" w:cs="Arial"/>
          <w:color w:val="242424"/>
          <w:sz w:val="22"/>
          <w:szCs w:val="22"/>
          <w:lang w:val="es-CO"/>
        </w:rPr>
        <w:t>Ú</w:t>
      </w:r>
      <w:r w:rsidR="36FAFB32" w:rsidRPr="2E4F072A">
        <w:rPr>
          <w:rFonts w:eastAsia="Segoe UI" w:cs="Arial"/>
          <w:color w:val="242424"/>
          <w:sz w:val="22"/>
          <w:szCs w:val="22"/>
          <w:lang w:val="es-CO"/>
        </w:rPr>
        <w:t>nico de TIC</w:t>
      </w:r>
      <w:r w:rsidR="4EACF592" w:rsidRPr="2E4F072A">
        <w:rPr>
          <w:rFonts w:eastAsia="Segoe UI" w:cs="Arial"/>
          <w:color w:val="242424"/>
          <w:sz w:val="22"/>
          <w:szCs w:val="22"/>
          <w:lang w:val="es-CO"/>
        </w:rPr>
        <w:t>,</w:t>
      </w:r>
      <w:r w:rsidR="47AC1B0F" w:rsidRPr="2E4F072A">
        <w:rPr>
          <w:rFonts w:cs="Arial"/>
          <w:sz w:val="22"/>
          <w:szCs w:val="22"/>
          <w:lang w:val="es-CO"/>
        </w:rPr>
        <w:t xml:space="preserve"> </w:t>
      </w:r>
      <w:r w:rsidR="5BCCA6EE" w:rsidRPr="2E4F072A">
        <w:rPr>
          <w:rFonts w:cs="Arial"/>
          <w:sz w:val="22"/>
          <w:szCs w:val="22"/>
          <w:lang w:val="es-CO"/>
        </w:rPr>
        <w:t>de conformidad con lo establecido</w:t>
      </w:r>
      <w:r w:rsidR="47AC1B0F" w:rsidRPr="2E4F072A">
        <w:rPr>
          <w:rFonts w:cs="Arial"/>
          <w:sz w:val="22"/>
          <w:szCs w:val="22"/>
          <w:lang w:val="es-CO"/>
        </w:rPr>
        <w:t xml:space="preserve"> artículo 10 de la Ley 1341 de 2009.</w:t>
      </w:r>
    </w:p>
    <w:p w14:paraId="15ADC7AB" w14:textId="77777777" w:rsidR="005E5235" w:rsidRPr="00905DED" w:rsidRDefault="005E5235" w:rsidP="00905DED">
      <w:pPr>
        <w:jc w:val="both"/>
        <w:rPr>
          <w:rFonts w:cs="Arial"/>
          <w:sz w:val="22"/>
          <w:szCs w:val="22"/>
          <w:lang w:val="es-CO"/>
        </w:rPr>
      </w:pPr>
    </w:p>
    <w:p w14:paraId="354C4E27" w14:textId="04E6BDD5" w:rsidR="005E5235" w:rsidRPr="00905DED" w:rsidRDefault="1DDF0402" w:rsidP="00905DED">
      <w:pPr>
        <w:jc w:val="both"/>
        <w:rPr>
          <w:rFonts w:cs="Arial"/>
          <w:sz w:val="22"/>
          <w:szCs w:val="22"/>
          <w:lang w:val="es-CO"/>
        </w:rPr>
      </w:pPr>
      <w:r w:rsidRPr="2E4F072A">
        <w:rPr>
          <w:rFonts w:eastAsiaTheme="minorEastAsia" w:cs="Arial"/>
          <w:b/>
          <w:bCs/>
          <w:sz w:val="22"/>
          <w:szCs w:val="22"/>
          <w:lang w:val="es-CO"/>
        </w:rPr>
        <w:t>4</w:t>
      </w:r>
      <w:r w:rsidR="47AC1B0F" w:rsidRPr="2E4F072A">
        <w:rPr>
          <w:rFonts w:cs="Arial"/>
          <w:b/>
          <w:bCs/>
          <w:sz w:val="22"/>
          <w:szCs w:val="22"/>
          <w:lang w:val="es-CO"/>
        </w:rPr>
        <w:t>. Autorización de acceso compartido al espectro IMT</w:t>
      </w:r>
      <w:r w:rsidR="47AC1B0F" w:rsidRPr="2E4F072A">
        <w:rPr>
          <w:rFonts w:cs="Arial"/>
          <w:sz w:val="22"/>
          <w:szCs w:val="22"/>
          <w:lang w:val="es-CO"/>
        </w:rPr>
        <w:t xml:space="preserve">: </w:t>
      </w:r>
      <w:r w:rsidR="2578025B" w:rsidRPr="2E4F072A">
        <w:rPr>
          <w:rFonts w:cs="Arial"/>
          <w:sz w:val="22"/>
          <w:szCs w:val="22"/>
          <w:lang w:val="es-CO"/>
        </w:rPr>
        <w:t xml:space="preserve"> Acto administrativo motivado, mediante el cual el Ministerio de Tecnologías de la Información y las Comunicaciones, previa solicitud de </w:t>
      </w:r>
      <w:r w:rsidR="00206D9F" w:rsidRPr="2E4F072A">
        <w:rPr>
          <w:rFonts w:cs="Arial"/>
          <w:sz w:val="22"/>
          <w:szCs w:val="22"/>
          <w:lang w:val="es-CO"/>
        </w:rPr>
        <w:t>parte</w:t>
      </w:r>
      <w:r w:rsidR="2578025B" w:rsidRPr="2E4F072A">
        <w:rPr>
          <w:rFonts w:cs="Arial"/>
          <w:sz w:val="22"/>
          <w:szCs w:val="22"/>
          <w:lang w:val="es-CO"/>
        </w:rPr>
        <w:t xml:space="preserve"> autoriza el acceso compartido al espectro radioeléctrico entre el Agente que Comparte y </w:t>
      </w:r>
      <w:r w:rsidR="00BA5866" w:rsidRPr="2E4F072A">
        <w:rPr>
          <w:rFonts w:cs="Arial"/>
          <w:sz w:val="22"/>
          <w:szCs w:val="22"/>
          <w:lang w:val="es-CO"/>
        </w:rPr>
        <w:t>el</w:t>
      </w:r>
      <w:r w:rsidR="2578025B" w:rsidRPr="2E4F072A">
        <w:rPr>
          <w:rFonts w:cs="Arial"/>
          <w:sz w:val="22"/>
          <w:szCs w:val="22"/>
          <w:lang w:val="es-CO"/>
        </w:rPr>
        <w:t xml:space="preserve"> Agente que Accede, en una zona geográfica determinada, conforme a las disposiciones del presente capítulo.”</w:t>
      </w:r>
    </w:p>
    <w:p w14:paraId="06DAEAA1" w14:textId="3C73233F" w:rsidR="1E9D60A8" w:rsidRPr="00905DED" w:rsidRDefault="1E9D60A8" w:rsidP="00905DED">
      <w:pPr>
        <w:jc w:val="both"/>
        <w:rPr>
          <w:rFonts w:eastAsia="Segoe UI" w:cs="Arial"/>
          <w:color w:val="242424"/>
          <w:sz w:val="22"/>
          <w:szCs w:val="22"/>
          <w:lang w:val="es-CO"/>
        </w:rPr>
      </w:pPr>
    </w:p>
    <w:p w14:paraId="26A1168C" w14:textId="1FBA24E9" w:rsidR="005E5235" w:rsidRPr="00905DED" w:rsidRDefault="42EF9BA1" w:rsidP="00905DED">
      <w:pPr>
        <w:jc w:val="both"/>
        <w:rPr>
          <w:rFonts w:cs="Arial"/>
          <w:sz w:val="22"/>
          <w:szCs w:val="22"/>
          <w:lang w:val="es-CO"/>
        </w:rPr>
      </w:pPr>
      <w:r w:rsidRPr="2E4F072A">
        <w:rPr>
          <w:rFonts w:cs="Arial"/>
          <w:b/>
          <w:bCs/>
          <w:sz w:val="22"/>
          <w:szCs w:val="22"/>
          <w:lang w:val="es-CO"/>
        </w:rPr>
        <w:t xml:space="preserve">5. </w:t>
      </w:r>
      <w:r w:rsidR="63B9A18F" w:rsidRPr="2E4F072A">
        <w:rPr>
          <w:rFonts w:cs="Arial"/>
          <w:b/>
          <w:bCs/>
          <w:sz w:val="22"/>
          <w:szCs w:val="22"/>
          <w:lang w:val="es-CO"/>
        </w:rPr>
        <w:t>Sistemas de Telecomunicaciones Móviles Internacionales</w:t>
      </w:r>
      <w:r w:rsidR="63B9A18F" w:rsidRPr="2E4F072A">
        <w:rPr>
          <w:rFonts w:cs="Arial"/>
          <w:sz w:val="22"/>
          <w:szCs w:val="22"/>
          <w:lang w:val="es-CO"/>
        </w:rPr>
        <w:t xml:space="preserve"> (IMT por su sigla en inglés, correspondiente a </w:t>
      </w:r>
      <w:r w:rsidR="63B9A18F" w:rsidRPr="2E4F072A">
        <w:rPr>
          <w:rFonts w:cs="Arial"/>
          <w:i/>
          <w:iCs/>
          <w:sz w:val="22"/>
          <w:szCs w:val="22"/>
          <w:lang w:val="es-CO"/>
        </w:rPr>
        <w:t>lnternational Mobile Telecommunications</w:t>
      </w:r>
      <w:r w:rsidR="63B9A18F" w:rsidRPr="2E4F072A">
        <w:rPr>
          <w:rFonts w:cs="Arial"/>
          <w:sz w:val="22"/>
          <w:szCs w:val="22"/>
          <w:lang w:val="es-CO"/>
        </w:rPr>
        <w:t>). Conforme la recomendación UIT-R M.1224-1</w:t>
      </w:r>
      <w:r w:rsidR="5582574C" w:rsidRPr="2E4F072A">
        <w:rPr>
          <w:rFonts w:cs="Arial"/>
          <w:sz w:val="22"/>
          <w:szCs w:val="22"/>
          <w:lang w:val="es-CO"/>
        </w:rPr>
        <w:t>,</w:t>
      </w:r>
      <w:r w:rsidR="63B9A18F" w:rsidRPr="2E4F072A">
        <w:rPr>
          <w:rFonts w:cs="Arial"/>
          <w:sz w:val="22"/>
          <w:szCs w:val="22"/>
          <w:lang w:val="es-CO"/>
        </w:rPr>
        <w:t xml:space="preserve"> los sistemas de telecomunicaciones móviles internacionales son sistemas móviles que ofrecen acceso a una amplia gama de servicios de telecomunicación y en particular a servicios móviles avanzados, soportados por las redes móviles y fijas que cada vez más utilizan tecnología de paquetes.</w:t>
      </w:r>
    </w:p>
    <w:p w14:paraId="7D679F00" w14:textId="77777777" w:rsidR="005630BC" w:rsidRPr="00905DED" w:rsidRDefault="005630BC" w:rsidP="00905DED">
      <w:pPr>
        <w:jc w:val="both"/>
        <w:rPr>
          <w:rFonts w:cs="Arial"/>
          <w:sz w:val="22"/>
          <w:szCs w:val="22"/>
          <w:lang w:val="es-CO"/>
        </w:rPr>
      </w:pPr>
    </w:p>
    <w:p w14:paraId="6063F5B1" w14:textId="77777777" w:rsidR="005E5235" w:rsidRPr="00905DED" w:rsidRDefault="005E5235" w:rsidP="00905DED">
      <w:pPr>
        <w:jc w:val="center"/>
        <w:rPr>
          <w:rFonts w:cs="Arial"/>
          <w:b/>
          <w:bCs/>
          <w:sz w:val="22"/>
          <w:szCs w:val="22"/>
          <w:lang w:val="es-CO"/>
        </w:rPr>
      </w:pPr>
      <w:r w:rsidRPr="00905DED">
        <w:rPr>
          <w:rFonts w:cs="Arial"/>
          <w:b/>
          <w:bCs/>
          <w:sz w:val="22"/>
          <w:szCs w:val="22"/>
          <w:lang w:val="es-CO"/>
        </w:rPr>
        <w:t>SECCIÓN 2</w:t>
      </w:r>
    </w:p>
    <w:p w14:paraId="2063F5B9" w14:textId="77777777" w:rsidR="005E5235" w:rsidRPr="00905DED" w:rsidRDefault="005E5235" w:rsidP="00905DED">
      <w:pPr>
        <w:jc w:val="center"/>
        <w:rPr>
          <w:rFonts w:cs="Arial"/>
          <w:b/>
          <w:bCs/>
          <w:sz w:val="22"/>
          <w:szCs w:val="22"/>
          <w:lang w:val="es-CO"/>
        </w:rPr>
      </w:pPr>
      <w:r w:rsidRPr="00905DED">
        <w:rPr>
          <w:rFonts w:cs="Arial"/>
          <w:b/>
          <w:bCs/>
          <w:sz w:val="22"/>
          <w:szCs w:val="22"/>
          <w:lang w:val="es-CO"/>
        </w:rPr>
        <w:t>MECANISMO DE ACCESO COMPARTIDO AL ESPECTRO RADIOELÉCTRICO IDENTIFICADO</w:t>
      </w:r>
    </w:p>
    <w:p w14:paraId="35D6739A" w14:textId="77777777" w:rsidR="005E5235" w:rsidRPr="00905DED" w:rsidRDefault="005E5235" w:rsidP="00905DED">
      <w:pPr>
        <w:jc w:val="center"/>
        <w:rPr>
          <w:rFonts w:cs="Arial"/>
          <w:sz w:val="22"/>
          <w:szCs w:val="22"/>
          <w:lang w:val="es-CO"/>
        </w:rPr>
      </w:pPr>
      <w:r w:rsidRPr="00905DED">
        <w:rPr>
          <w:rFonts w:cs="Arial"/>
          <w:b/>
          <w:bCs/>
          <w:sz w:val="22"/>
          <w:szCs w:val="22"/>
          <w:lang w:val="es-CO"/>
        </w:rPr>
        <w:t>PARA</w:t>
      </w:r>
      <w:r w:rsidR="00A26B2D" w:rsidRPr="00905DED">
        <w:rPr>
          <w:rFonts w:cs="Arial"/>
          <w:b/>
          <w:bCs/>
          <w:sz w:val="22"/>
          <w:szCs w:val="22"/>
          <w:lang w:val="es-CO"/>
        </w:rPr>
        <w:t xml:space="preserve"> </w:t>
      </w:r>
      <w:r w:rsidRPr="00905DED">
        <w:rPr>
          <w:rFonts w:cs="Arial"/>
          <w:b/>
          <w:bCs/>
          <w:sz w:val="22"/>
          <w:szCs w:val="22"/>
          <w:lang w:val="es-CO"/>
        </w:rPr>
        <w:t>IMT</w:t>
      </w:r>
    </w:p>
    <w:p w14:paraId="7F1DBA07" w14:textId="77777777" w:rsidR="005E5235" w:rsidRPr="00905DED" w:rsidRDefault="005E5235" w:rsidP="00905DED">
      <w:pPr>
        <w:jc w:val="both"/>
        <w:rPr>
          <w:rFonts w:cs="Arial"/>
          <w:sz w:val="22"/>
          <w:szCs w:val="22"/>
          <w:lang w:val="es-CO"/>
        </w:rPr>
      </w:pPr>
    </w:p>
    <w:p w14:paraId="32768BA4" w14:textId="110D8808" w:rsidR="005E5235" w:rsidRPr="00905DED" w:rsidRDefault="00993386" w:rsidP="00905DED">
      <w:pPr>
        <w:jc w:val="both"/>
        <w:rPr>
          <w:rFonts w:cs="Arial"/>
          <w:sz w:val="22"/>
          <w:szCs w:val="22"/>
          <w:lang w:val="es-CO"/>
        </w:rPr>
      </w:pPr>
      <w:r w:rsidRPr="2E4F072A">
        <w:rPr>
          <w:rFonts w:cs="Arial"/>
          <w:b/>
          <w:bCs/>
          <w:sz w:val="22"/>
          <w:szCs w:val="22"/>
          <w:lang w:val="es-CO"/>
        </w:rPr>
        <w:t>Artículo</w:t>
      </w:r>
      <w:r w:rsidR="005E5235" w:rsidRPr="2E4F072A">
        <w:rPr>
          <w:rFonts w:cs="Arial"/>
          <w:b/>
          <w:bCs/>
          <w:sz w:val="22"/>
          <w:szCs w:val="22"/>
          <w:lang w:val="es-CO"/>
        </w:rPr>
        <w:t xml:space="preserve"> 2.2.2.8.2.1. </w:t>
      </w:r>
      <w:r w:rsidRPr="2E4F072A">
        <w:rPr>
          <w:rFonts w:cs="Arial"/>
          <w:b/>
          <w:bCs/>
          <w:i/>
          <w:iCs/>
          <w:sz w:val="22"/>
          <w:szCs w:val="22"/>
          <w:lang w:val="es-CO"/>
        </w:rPr>
        <w:t>Acceso compartido al espectro radioeléctrico</w:t>
      </w:r>
      <w:r w:rsidRPr="2E4F072A">
        <w:rPr>
          <w:rFonts w:cs="Arial"/>
          <w:b/>
          <w:bCs/>
          <w:sz w:val="22"/>
          <w:szCs w:val="22"/>
          <w:lang w:val="es-CO"/>
        </w:rPr>
        <w:t>.</w:t>
      </w:r>
      <w:r w:rsidR="005E5235" w:rsidRPr="2E4F072A">
        <w:rPr>
          <w:rFonts w:cs="Arial"/>
          <w:b/>
          <w:bCs/>
          <w:sz w:val="22"/>
          <w:szCs w:val="22"/>
          <w:lang w:val="es-CO"/>
        </w:rPr>
        <w:t xml:space="preserve"> </w:t>
      </w:r>
      <w:r w:rsidR="00381D9B" w:rsidRPr="2E4F072A">
        <w:rPr>
          <w:rFonts w:cs="Arial"/>
          <w:sz w:val="22"/>
          <w:szCs w:val="22"/>
          <w:lang w:val="es-CO"/>
        </w:rPr>
        <w:t>El acceso al espectro radioeléctrico de forma compartida requiere autorización previa y expresa del Ministerio de Tecnologías de la Información y las Comunicaciones.</w:t>
      </w:r>
      <w:r w:rsidR="005913D0" w:rsidRPr="2E4F072A">
        <w:rPr>
          <w:rFonts w:cs="Arial"/>
          <w:sz w:val="22"/>
          <w:szCs w:val="22"/>
          <w:lang w:val="es-CO"/>
        </w:rPr>
        <w:t xml:space="preserve"> Para tal efecto, el </w:t>
      </w:r>
      <w:r w:rsidR="005E5235" w:rsidRPr="2E4F072A">
        <w:rPr>
          <w:rFonts w:cs="Arial"/>
          <w:sz w:val="22"/>
          <w:szCs w:val="22"/>
          <w:lang w:val="es-CO"/>
        </w:rPr>
        <w:t>titular</w:t>
      </w:r>
      <w:r w:rsidR="005913D0" w:rsidRPr="2E4F072A">
        <w:rPr>
          <w:rFonts w:cs="Arial"/>
          <w:sz w:val="22"/>
          <w:szCs w:val="22"/>
          <w:lang w:val="es-CO"/>
        </w:rPr>
        <w:t xml:space="preserve"> </w:t>
      </w:r>
      <w:r w:rsidR="005E5235" w:rsidRPr="2E4F072A">
        <w:rPr>
          <w:rFonts w:cs="Arial"/>
          <w:sz w:val="22"/>
          <w:szCs w:val="22"/>
          <w:lang w:val="es-CO"/>
        </w:rPr>
        <w:t xml:space="preserve">de </w:t>
      </w:r>
      <w:r w:rsidR="005913D0" w:rsidRPr="2E4F072A">
        <w:rPr>
          <w:rFonts w:cs="Arial"/>
          <w:sz w:val="22"/>
          <w:szCs w:val="22"/>
          <w:lang w:val="es-CO"/>
        </w:rPr>
        <w:t xml:space="preserve">un </w:t>
      </w:r>
      <w:r w:rsidR="005E5235" w:rsidRPr="2E4F072A">
        <w:rPr>
          <w:rFonts w:cs="Arial"/>
          <w:sz w:val="22"/>
          <w:szCs w:val="22"/>
          <w:lang w:val="es-CO"/>
        </w:rPr>
        <w:t xml:space="preserve">permiso de uso del espectro radioeléctrico identificado para IMT </w:t>
      </w:r>
      <w:r w:rsidR="0088724D" w:rsidRPr="2E4F072A">
        <w:rPr>
          <w:rFonts w:cs="Arial"/>
          <w:sz w:val="22"/>
          <w:szCs w:val="22"/>
          <w:lang w:val="es-CO"/>
        </w:rPr>
        <w:t>deberá</w:t>
      </w:r>
      <w:r w:rsidR="005E5235" w:rsidRPr="2E4F072A">
        <w:rPr>
          <w:rFonts w:cs="Arial"/>
          <w:sz w:val="22"/>
          <w:szCs w:val="22"/>
          <w:lang w:val="es-CO"/>
        </w:rPr>
        <w:t xml:space="preserve"> solicitar al Ministerio de Tecnologías de la Información y las Comunicaciones autorización para compartir</w:t>
      </w:r>
      <w:r w:rsidR="002C0458" w:rsidRPr="2E4F072A">
        <w:rPr>
          <w:rFonts w:cs="Arial"/>
          <w:sz w:val="22"/>
          <w:szCs w:val="22"/>
          <w:lang w:val="es-CO"/>
        </w:rPr>
        <w:t>,</w:t>
      </w:r>
      <w:r w:rsidR="005E5235" w:rsidRPr="2E4F072A">
        <w:rPr>
          <w:rFonts w:cs="Arial"/>
          <w:sz w:val="22"/>
          <w:szCs w:val="22"/>
          <w:lang w:val="es-CO"/>
        </w:rPr>
        <w:t xml:space="preserve"> </w:t>
      </w:r>
      <w:r w:rsidR="002C0458" w:rsidRPr="2E4F072A">
        <w:rPr>
          <w:rFonts w:cs="Arial"/>
          <w:sz w:val="22"/>
          <w:szCs w:val="22"/>
          <w:lang w:val="es-CO"/>
        </w:rPr>
        <w:t>en una zona geográfica determinada</w:t>
      </w:r>
      <w:r w:rsidR="17288AB9" w:rsidRPr="2E4F072A">
        <w:rPr>
          <w:rFonts w:cs="Arial"/>
          <w:sz w:val="22"/>
          <w:szCs w:val="22"/>
          <w:lang w:val="es-CO"/>
        </w:rPr>
        <w:t>,</w:t>
      </w:r>
      <w:r w:rsidR="002C0458" w:rsidRPr="2E4F072A">
        <w:rPr>
          <w:rFonts w:cs="Arial"/>
          <w:sz w:val="22"/>
          <w:szCs w:val="22"/>
          <w:lang w:val="es-CO"/>
        </w:rPr>
        <w:t xml:space="preserve"> conforme lo establecido en los artículos 2.2.2.8.2.2 y 2.2.2.8.2.3 de este capítulo, </w:t>
      </w:r>
      <w:r w:rsidR="005E5235" w:rsidRPr="2E4F072A">
        <w:rPr>
          <w:rFonts w:cs="Arial"/>
          <w:sz w:val="22"/>
          <w:szCs w:val="22"/>
          <w:lang w:val="es-CO"/>
        </w:rPr>
        <w:t>las frecuencias asignadas en sus títulos a: (</w:t>
      </w:r>
      <w:r w:rsidR="79845F4A" w:rsidRPr="2E4F072A">
        <w:rPr>
          <w:rFonts w:cs="Arial"/>
          <w:sz w:val="22"/>
          <w:szCs w:val="22"/>
          <w:lang w:val="es-CO"/>
        </w:rPr>
        <w:t>I</w:t>
      </w:r>
      <w:r w:rsidR="005E5235" w:rsidRPr="2E4F072A">
        <w:rPr>
          <w:rFonts w:cs="Arial"/>
          <w:sz w:val="22"/>
          <w:szCs w:val="22"/>
          <w:lang w:val="es-CO"/>
        </w:rPr>
        <w:t>) Otros titulares de permisos de espectro identificado para IMT o (</w:t>
      </w:r>
      <w:r w:rsidR="45498AB5" w:rsidRPr="2E4F072A">
        <w:rPr>
          <w:rFonts w:cs="Arial"/>
          <w:sz w:val="22"/>
          <w:szCs w:val="22"/>
          <w:lang w:val="es-CO"/>
        </w:rPr>
        <w:t>II</w:t>
      </w:r>
      <w:r w:rsidR="005E5235" w:rsidRPr="2E4F072A">
        <w:rPr>
          <w:rFonts w:cs="Arial"/>
          <w:sz w:val="22"/>
          <w:szCs w:val="22"/>
          <w:lang w:val="es-CO"/>
        </w:rPr>
        <w:t>) A un agente habilitado</w:t>
      </w:r>
      <w:r w:rsidR="008D6CE2" w:rsidRPr="2E4F072A">
        <w:rPr>
          <w:rFonts w:cs="Arial"/>
          <w:sz w:val="22"/>
          <w:szCs w:val="22"/>
          <w:lang w:val="es-CO"/>
        </w:rPr>
        <w:t xml:space="preserve"> de forma general</w:t>
      </w:r>
      <w:r w:rsidR="005E5235" w:rsidRPr="2E4F072A">
        <w:rPr>
          <w:rFonts w:cs="Arial"/>
          <w:sz w:val="22"/>
          <w:szCs w:val="22"/>
          <w:lang w:val="es-CO"/>
        </w:rPr>
        <w:t xml:space="preserve"> en virtud del artículo 10 de la Ley 1341 de 2009, que no sea asignatario de permisos de uso de espectro IMT.</w:t>
      </w:r>
    </w:p>
    <w:p w14:paraId="08D7D80A" w14:textId="77777777" w:rsidR="005E5235" w:rsidRPr="00905DED" w:rsidRDefault="005E5235" w:rsidP="00905DED">
      <w:pPr>
        <w:jc w:val="both"/>
        <w:rPr>
          <w:rFonts w:cs="Arial"/>
          <w:sz w:val="22"/>
          <w:szCs w:val="22"/>
          <w:lang w:val="es-CO"/>
        </w:rPr>
      </w:pPr>
    </w:p>
    <w:p w14:paraId="153AABC0" w14:textId="6D5F7940" w:rsidR="005E5235" w:rsidRPr="00905DED" w:rsidRDefault="005E5235" w:rsidP="00905DED">
      <w:pPr>
        <w:jc w:val="both"/>
        <w:rPr>
          <w:rFonts w:cs="Arial"/>
          <w:sz w:val="22"/>
          <w:szCs w:val="22"/>
          <w:lang w:val="es-CO"/>
        </w:rPr>
      </w:pPr>
      <w:r w:rsidRPr="00905DED">
        <w:rPr>
          <w:rFonts w:cs="Arial"/>
          <w:b/>
          <w:bCs/>
          <w:sz w:val="22"/>
          <w:szCs w:val="22"/>
          <w:lang w:val="es-CO"/>
        </w:rPr>
        <w:t>P</w:t>
      </w:r>
      <w:r w:rsidR="00E8653C" w:rsidRPr="00905DED">
        <w:rPr>
          <w:rFonts w:cs="Arial"/>
          <w:b/>
          <w:bCs/>
          <w:sz w:val="22"/>
          <w:szCs w:val="22"/>
          <w:lang w:val="es-CO"/>
        </w:rPr>
        <w:t>arágrafo</w:t>
      </w:r>
      <w:r w:rsidRPr="00905DED">
        <w:rPr>
          <w:rFonts w:cs="Arial"/>
          <w:b/>
          <w:bCs/>
          <w:sz w:val="22"/>
          <w:szCs w:val="22"/>
          <w:lang w:val="es-CO"/>
        </w:rPr>
        <w:t xml:space="preserve"> </w:t>
      </w:r>
      <w:r w:rsidR="00251F44" w:rsidRPr="00905DED">
        <w:rPr>
          <w:rFonts w:cs="Arial"/>
          <w:b/>
          <w:bCs/>
          <w:sz w:val="22"/>
          <w:szCs w:val="22"/>
          <w:lang w:val="es-CO"/>
        </w:rPr>
        <w:t>1</w:t>
      </w:r>
      <w:r w:rsidRPr="00905DED">
        <w:rPr>
          <w:rFonts w:cs="Arial"/>
          <w:sz w:val="22"/>
          <w:szCs w:val="22"/>
          <w:lang w:val="es-CO"/>
        </w:rPr>
        <w:t>.</w:t>
      </w:r>
      <w:r w:rsidR="00195CCD" w:rsidRPr="00905DED">
        <w:rPr>
          <w:rFonts w:cs="Arial"/>
          <w:sz w:val="22"/>
          <w:szCs w:val="22"/>
          <w:lang w:val="es-CO"/>
        </w:rPr>
        <w:t xml:space="preserve"> </w:t>
      </w:r>
      <w:r w:rsidR="00E44C4F" w:rsidRPr="00905DED">
        <w:rPr>
          <w:rFonts w:cs="Arial"/>
          <w:sz w:val="22"/>
          <w:szCs w:val="22"/>
          <w:lang w:val="es-CO"/>
        </w:rPr>
        <w:t>L</w:t>
      </w:r>
      <w:r w:rsidRPr="00905DED">
        <w:rPr>
          <w:rFonts w:cs="Arial"/>
          <w:sz w:val="22"/>
          <w:szCs w:val="22"/>
          <w:lang w:val="es-CO"/>
        </w:rPr>
        <w:t>a autorización para acceder al recurso radioeléctrico de manera compartida</w:t>
      </w:r>
      <w:r w:rsidR="00E44C4F" w:rsidRPr="00905DED">
        <w:rPr>
          <w:rFonts w:cs="Arial"/>
          <w:sz w:val="22"/>
          <w:szCs w:val="22"/>
          <w:lang w:val="es-CO"/>
        </w:rPr>
        <w:t xml:space="preserve"> no</w:t>
      </w:r>
      <w:r w:rsidRPr="00905DED">
        <w:rPr>
          <w:rFonts w:cs="Arial"/>
          <w:sz w:val="22"/>
          <w:szCs w:val="22"/>
          <w:lang w:val="es-CO"/>
        </w:rPr>
        <w:t xml:space="preserve"> constituirá transferencia o cesión de la titularidad del permiso de uso del espectro,</w:t>
      </w:r>
      <w:r w:rsidR="007A0582" w:rsidRPr="00905DED">
        <w:rPr>
          <w:rFonts w:cs="Arial"/>
          <w:sz w:val="22"/>
          <w:szCs w:val="22"/>
          <w:lang w:val="es-CO"/>
        </w:rPr>
        <w:t xml:space="preserve"> no conlleva modificación en la calidad de asignatarios de las frecuencias objeto de la compartición </w:t>
      </w:r>
      <w:r w:rsidR="00195CCD" w:rsidRPr="00905DED">
        <w:rPr>
          <w:rFonts w:cs="Arial"/>
          <w:sz w:val="22"/>
          <w:szCs w:val="22"/>
          <w:lang w:val="es-CO"/>
        </w:rPr>
        <w:t xml:space="preserve">y tampoco </w:t>
      </w:r>
      <w:r w:rsidRPr="00905DED">
        <w:rPr>
          <w:rFonts w:cs="Arial"/>
          <w:sz w:val="22"/>
          <w:szCs w:val="22"/>
          <w:lang w:val="es-CO"/>
        </w:rPr>
        <w:t>releva al titular del permiso</w:t>
      </w:r>
      <w:r w:rsidR="00B4635E" w:rsidRPr="00905DED">
        <w:rPr>
          <w:rFonts w:cs="Arial"/>
          <w:sz w:val="22"/>
          <w:szCs w:val="22"/>
          <w:lang w:val="es-CO"/>
        </w:rPr>
        <w:t xml:space="preserve"> IMT</w:t>
      </w:r>
      <w:r w:rsidRPr="00905DED">
        <w:rPr>
          <w:rFonts w:cs="Arial"/>
          <w:sz w:val="22"/>
          <w:szCs w:val="22"/>
          <w:lang w:val="es-CO"/>
        </w:rPr>
        <w:t xml:space="preserve"> del cumplimiento de las obligaciones derivadas del mismo</w:t>
      </w:r>
      <w:r w:rsidR="003A6C53" w:rsidRPr="00905DED">
        <w:rPr>
          <w:rFonts w:cs="Arial"/>
          <w:sz w:val="22"/>
          <w:szCs w:val="22"/>
          <w:lang w:val="es-CO"/>
        </w:rPr>
        <w:t xml:space="preserve">. </w:t>
      </w:r>
    </w:p>
    <w:p w14:paraId="06DB9C93" w14:textId="77777777" w:rsidR="005E5235" w:rsidRPr="00905DED" w:rsidRDefault="005E5235" w:rsidP="00905DED">
      <w:pPr>
        <w:jc w:val="both"/>
        <w:rPr>
          <w:rFonts w:cs="Arial"/>
          <w:sz w:val="22"/>
          <w:szCs w:val="22"/>
          <w:lang w:val="es-CO"/>
        </w:rPr>
      </w:pPr>
    </w:p>
    <w:p w14:paraId="3212733E" w14:textId="02BB809E" w:rsidR="005E5235" w:rsidRPr="00905DED" w:rsidRDefault="005E5235" w:rsidP="00905DED">
      <w:pPr>
        <w:jc w:val="both"/>
        <w:rPr>
          <w:rFonts w:cs="Arial"/>
          <w:sz w:val="22"/>
          <w:szCs w:val="22"/>
          <w:lang w:val="es-CO"/>
        </w:rPr>
      </w:pPr>
      <w:r w:rsidRPr="00905DED">
        <w:rPr>
          <w:rFonts w:cs="Arial"/>
          <w:b/>
          <w:bCs/>
          <w:sz w:val="22"/>
          <w:szCs w:val="22"/>
          <w:lang w:val="es-CO"/>
        </w:rPr>
        <w:lastRenderedPageBreak/>
        <w:t>P</w:t>
      </w:r>
      <w:r w:rsidR="0019445B" w:rsidRPr="00905DED">
        <w:rPr>
          <w:rFonts w:cs="Arial"/>
          <w:b/>
          <w:bCs/>
          <w:sz w:val="22"/>
          <w:szCs w:val="22"/>
          <w:lang w:val="es-CO"/>
        </w:rPr>
        <w:t>arágrafo</w:t>
      </w:r>
      <w:r w:rsidRPr="00905DED">
        <w:rPr>
          <w:rFonts w:cs="Arial"/>
          <w:b/>
          <w:bCs/>
          <w:sz w:val="22"/>
          <w:szCs w:val="22"/>
          <w:lang w:val="es-CO"/>
        </w:rPr>
        <w:t xml:space="preserve"> </w:t>
      </w:r>
      <w:r w:rsidR="00251F44" w:rsidRPr="00905DED">
        <w:rPr>
          <w:rFonts w:cs="Arial"/>
          <w:b/>
          <w:bCs/>
          <w:sz w:val="22"/>
          <w:szCs w:val="22"/>
          <w:lang w:val="es-CO"/>
        </w:rPr>
        <w:t>2</w:t>
      </w:r>
      <w:r w:rsidR="00993386" w:rsidRPr="00905DED">
        <w:rPr>
          <w:rFonts w:cs="Arial"/>
          <w:b/>
          <w:bCs/>
          <w:sz w:val="22"/>
          <w:szCs w:val="22"/>
          <w:lang w:val="es-CO"/>
        </w:rPr>
        <w:t>.</w:t>
      </w:r>
      <w:r w:rsidRPr="00905DED">
        <w:rPr>
          <w:rFonts w:cs="Arial"/>
          <w:b/>
          <w:bCs/>
          <w:sz w:val="22"/>
          <w:szCs w:val="22"/>
          <w:lang w:val="es-CO"/>
        </w:rPr>
        <w:t xml:space="preserve"> </w:t>
      </w:r>
      <w:r w:rsidR="00544CB1" w:rsidRPr="00905DED">
        <w:rPr>
          <w:rFonts w:cs="Arial"/>
          <w:sz w:val="22"/>
          <w:szCs w:val="22"/>
          <w:lang w:val="es-CO"/>
        </w:rPr>
        <w:t>L</w:t>
      </w:r>
      <w:r w:rsidRPr="00905DED">
        <w:rPr>
          <w:rFonts w:cs="Arial"/>
          <w:sz w:val="22"/>
          <w:szCs w:val="22"/>
          <w:lang w:val="es-CO"/>
        </w:rPr>
        <w:t>os agentes que acceden</w:t>
      </w:r>
      <w:r w:rsidR="00544CB1" w:rsidRPr="00905DED">
        <w:rPr>
          <w:rFonts w:cs="Arial"/>
          <w:sz w:val="22"/>
          <w:szCs w:val="22"/>
          <w:lang w:val="es-CO"/>
        </w:rPr>
        <w:t xml:space="preserve"> de forma compartida</w:t>
      </w:r>
      <w:r w:rsidRPr="00905DED">
        <w:rPr>
          <w:rFonts w:cs="Arial"/>
          <w:sz w:val="22"/>
          <w:szCs w:val="22"/>
          <w:lang w:val="es-CO"/>
        </w:rPr>
        <w:t xml:space="preserve"> al espectro asignado a un titular de permiso</w:t>
      </w:r>
      <w:r w:rsidR="0013022D" w:rsidRPr="00905DED">
        <w:rPr>
          <w:rFonts w:cs="Arial"/>
          <w:sz w:val="22"/>
          <w:szCs w:val="22"/>
          <w:lang w:val="es-CO"/>
        </w:rPr>
        <w:t xml:space="preserve"> de espectro</w:t>
      </w:r>
      <w:r w:rsidR="005D6AA5" w:rsidRPr="00905DED">
        <w:rPr>
          <w:rFonts w:cs="Arial"/>
          <w:sz w:val="22"/>
          <w:szCs w:val="22"/>
          <w:lang w:val="es-CO"/>
        </w:rPr>
        <w:t xml:space="preserve"> identificado para</w:t>
      </w:r>
      <w:r w:rsidRPr="00905DED">
        <w:rPr>
          <w:rFonts w:cs="Arial"/>
          <w:sz w:val="22"/>
          <w:szCs w:val="22"/>
          <w:lang w:val="es-CO"/>
        </w:rPr>
        <w:t xml:space="preserve"> IMT </w:t>
      </w:r>
      <w:r w:rsidR="00311E08" w:rsidRPr="00905DED">
        <w:rPr>
          <w:rFonts w:cs="Arial"/>
          <w:sz w:val="22"/>
          <w:szCs w:val="22"/>
          <w:lang w:val="es-CO"/>
        </w:rPr>
        <w:t>podrán destinar</w:t>
      </w:r>
      <w:r w:rsidR="00192592" w:rsidRPr="00905DED">
        <w:rPr>
          <w:rFonts w:cs="Arial"/>
          <w:sz w:val="22"/>
          <w:szCs w:val="22"/>
          <w:lang w:val="es-CO"/>
        </w:rPr>
        <w:t xml:space="preserve"> el recurso para</w:t>
      </w:r>
      <w:r w:rsidR="00311E08" w:rsidRPr="00905DED">
        <w:rPr>
          <w:rFonts w:cs="Arial"/>
          <w:sz w:val="22"/>
          <w:szCs w:val="22"/>
          <w:lang w:val="es-CO"/>
        </w:rPr>
        <w:t xml:space="preserve"> </w:t>
      </w:r>
      <w:r w:rsidRPr="00905DED">
        <w:rPr>
          <w:rFonts w:cs="Arial"/>
          <w:sz w:val="22"/>
          <w:szCs w:val="22"/>
          <w:lang w:val="es-CO"/>
        </w:rPr>
        <w:t>uso propio o para proveer servicios de telecomunicaciones a terceros</w:t>
      </w:r>
      <w:r w:rsidR="00192592" w:rsidRPr="00905DED">
        <w:rPr>
          <w:rFonts w:cs="Arial"/>
          <w:sz w:val="22"/>
          <w:szCs w:val="22"/>
          <w:lang w:val="es-CO"/>
        </w:rPr>
        <w:t>.</w:t>
      </w:r>
    </w:p>
    <w:p w14:paraId="08DBE213" w14:textId="77777777" w:rsidR="00A26B2D" w:rsidRPr="00905DED" w:rsidRDefault="00A26B2D" w:rsidP="00905DED">
      <w:pPr>
        <w:jc w:val="both"/>
        <w:rPr>
          <w:rFonts w:cs="Arial"/>
          <w:sz w:val="22"/>
          <w:szCs w:val="22"/>
          <w:lang w:val="es-CO"/>
        </w:rPr>
      </w:pPr>
    </w:p>
    <w:p w14:paraId="04C12799" w14:textId="340B9C10" w:rsidR="001B061D" w:rsidRPr="00905DED" w:rsidRDefault="7201BADB" w:rsidP="00905DED">
      <w:pPr>
        <w:jc w:val="both"/>
        <w:rPr>
          <w:rFonts w:cs="Arial"/>
          <w:sz w:val="22"/>
          <w:szCs w:val="22"/>
          <w:lang w:val="es-CO"/>
        </w:rPr>
      </w:pPr>
      <w:r w:rsidRPr="2E4F072A">
        <w:rPr>
          <w:rFonts w:cs="Arial"/>
          <w:b/>
          <w:bCs/>
          <w:sz w:val="22"/>
          <w:szCs w:val="22"/>
          <w:lang w:val="es-CO"/>
        </w:rPr>
        <w:t>Artículo</w:t>
      </w:r>
      <w:r w:rsidR="47AC1B0F" w:rsidRPr="2E4F072A">
        <w:rPr>
          <w:rFonts w:cs="Arial"/>
          <w:b/>
          <w:bCs/>
          <w:sz w:val="22"/>
          <w:szCs w:val="22"/>
          <w:lang w:val="es-CO"/>
        </w:rPr>
        <w:t xml:space="preserve"> 2.2.2.8.2.2 </w:t>
      </w:r>
      <w:r w:rsidR="00771625" w:rsidRPr="2E4F072A">
        <w:rPr>
          <w:rFonts w:cs="Arial"/>
          <w:b/>
          <w:bCs/>
          <w:i/>
          <w:iCs/>
          <w:sz w:val="22"/>
          <w:szCs w:val="22"/>
          <w:lang w:val="es-CO"/>
        </w:rPr>
        <w:t xml:space="preserve">Municipios, </w:t>
      </w:r>
      <w:r w:rsidR="33F4D390" w:rsidRPr="2E4F072A">
        <w:rPr>
          <w:rFonts w:cs="Arial"/>
          <w:b/>
          <w:bCs/>
          <w:i/>
          <w:iCs/>
          <w:sz w:val="22"/>
          <w:szCs w:val="22"/>
          <w:lang w:val="es-CO"/>
        </w:rPr>
        <w:t xml:space="preserve">localidades </w:t>
      </w:r>
      <w:r w:rsidR="00771625" w:rsidRPr="2E4F072A">
        <w:rPr>
          <w:rFonts w:cs="Arial"/>
          <w:b/>
          <w:bCs/>
          <w:i/>
          <w:iCs/>
          <w:sz w:val="22"/>
          <w:szCs w:val="22"/>
          <w:lang w:val="es-CO"/>
        </w:rPr>
        <w:t>rurales y centros poblados en los que se permite el acceso compartido al espectro identificado para IMT</w:t>
      </w:r>
      <w:r w:rsidR="00771625" w:rsidRPr="2E4F072A">
        <w:rPr>
          <w:rFonts w:cs="Arial"/>
          <w:b/>
          <w:bCs/>
          <w:sz w:val="22"/>
          <w:szCs w:val="22"/>
          <w:lang w:val="es-CO"/>
        </w:rPr>
        <w:t>.</w:t>
      </w:r>
      <w:r w:rsidR="47AC1B0F" w:rsidRPr="2E4F072A">
        <w:rPr>
          <w:rFonts w:cs="Arial"/>
          <w:b/>
          <w:bCs/>
          <w:sz w:val="22"/>
          <w:szCs w:val="22"/>
          <w:lang w:val="es-CO"/>
        </w:rPr>
        <w:t xml:space="preserve"> </w:t>
      </w:r>
      <w:r w:rsidR="47AC1B0F" w:rsidRPr="2E4F072A">
        <w:rPr>
          <w:rFonts w:cs="Arial"/>
          <w:sz w:val="22"/>
          <w:szCs w:val="22"/>
          <w:lang w:val="es-CO"/>
        </w:rPr>
        <w:t>Los titulares</w:t>
      </w:r>
      <w:r w:rsidR="1A8F593F" w:rsidRPr="2E4F072A">
        <w:rPr>
          <w:rFonts w:cs="Arial"/>
          <w:sz w:val="22"/>
          <w:szCs w:val="22"/>
          <w:lang w:val="es-CO"/>
        </w:rPr>
        <w:t xml:space="preserve"> </w:t>
      </w:r>
      <w:r w:rsidR="47AC1B0F" w:rsidRPr="2E4F072A">
        <w:rPr>
          <w:rFonts w:cs="Arial"/>
          <w:sz w:val="22"/>
          <w:szCs w:val="22"/>
          <w:lang w:val="es-CO"/>
        </w:rPr>
        <w:t>de permisos para el uso del espectro identificado para IMT podrán compartir el recurso radioeléctrico</w:t>
      </w:r>
      <w:r w:rsidR="1A8F593F" w:rsidRPr="2E4F072A">
        <w:rPr>
          <w:rFonts w:cs="Arial"/>
          <w:sz w:val="22"/>
          <w:szCs w:val="22"/>
          <w:lang w:val="es-CO"/>
        </w:rPr>
        <w:t xml:space="preserve"> </w:t>
      </w:r>
      <w:r w:rsidR="47AC1B0F" w:rsidRPr="2E4F072A">
        <w:rPr>
          <w:rFonts w:cs="Arial"/>
          <w:sz w:val="22"/>
          <w:szCs w:val="22"/>
          <w:lang w:val="es-CO"/>
        </w:rPr>
        <w:t xml:space="preserve">únicamente en los municipios incluidos en </w:t>
      </w:r>
      <w:r w:rsidR="528A0AB6" w:rsidRPr="2E4F072A">
        <w:rPr>
          <w:rFonts w:cs="Arial"/>
          <w:sz w:val="22"/>
          <w:szCs w:val="22"/>
          <w:lang w:val="es-CO"/>
        </w:rPr>
        <w:t>los siguie</w:t>
      </w:r>
      <w:r w:rsidR="710D01F8" w:rsidRPr="2E4F072A">
        <w:rPr>
          <w:rFonts w:cs="Arial"/>
          <w:sz w:val="22"/>
          <w:szCs w:val="22"/>
          <w:lang w:val="es-CO"/>
        </w:rPr>
        <w:t>n</w:t>
      </w:r>
      <w:r w:rsidR="528A0AB6" w:rsidRPr="2E4F072A">
        <w:rPr>
          <w:rFonts w:cs="Arial"/>
          <w:sz w:val="22"/>
          <w:szCs w:val="22"/>
          <w:lang w:val="es-CO"/>
        </w:rPr>
        <w:t>tes</w:t>
      </w:r>
      <w:r w:rsidR="47AC1B0F" w:rsidRPr="2E4F072A">
        <w:rPr>
          <w:rFonts w:cs="Arial"/>
          <w:sz w:val="22"/>
          <w:szCs w:val="22"/>
          <w:lang w:val="es-CO"/>
        </w:rPr>
        <w:t xml:space="preserve"> listado</w:t>
      </w:r>
      <w:r w:rsidR="445B02EE" w:rsidRPr="2E4F072A">
        <w:rPr>
          <w:rFonts w:cs="Arial"/>
          <w:sz w:val="22"/>
          <w:szCs w:val="22"/>
          <w:lang w:val="es-CO"/>
        </w:rPr>
        <w:t>s</w:t>
      </w:r>
      <w:r w:rsidR="24C859FB" w:rsidRPr="2E4F072A">
        <w:rPr>
          <w:rFonts w:cs="Arial"/>
          <w:sz w:val="22"/>
          <w:szCs w:val="22"/>
          <w:lang w:val="es-CO"/>
        </w:rPr>
        <w:t xml:space="preserve"> anexos a la Resolución CRC 5050 </w:t>
      </w:r>
      <w:r w:rsidR="006DBDD2" w:rsidRPr="2E4F072A">
        <w:rPr>
          <w:rFonts w:cs="Arial"/>
          <w:sz w:val="22"/>
          <w:szCs w:val="22"/>
          <w:lang w:val="es-CO"/>
        </w:rPr>
        <w:t xml:space="preserve">de 2016 </w:t>
      </w:r>
      <w:r w:rsidR="24C859FB" w:rsidRPr="2E4F072A">
        <w:rPr>
          <w:rFonts w:cs="Arial"/>
          <w:sz w:val="22"/>
          <w:szCs w:val="22"/>
          <w:lang w:val="es-CO"/>
        </w:rPr>
        <w:t>o aquella</w:t>
      </w:r>
      <w:r w:rsidR="0205F61C" w:rsidRPr="2E4F072A">
        <w:rPr>
          <w:rFonts w:cs="Arial"/>
          <w:sz w:val="22"/>
          <w:szCs w:val="22"/>
          <w:lang w:val="es-CO"/>
        </w:rPr>
        <w:t>s</w:t>
      </w:r>
      <w:r w:rsidR="24C859FB" w:rsidRPr="2E4F072A">
        <w:rPr>
          <w:rFonts w:cs="Arial"/>
          <w:sz w:val="22"/>
          <w:szCs w:val="22"/>
          <w:lang w:val="es-CO"/>
        </w:rPr>
        <w:t xml:space="preserve"> que la modifique</w:t>
      </w:r>
      <w:r w:rsidR="39288F09" w:rsidRPr="2E4F072A">
        <w:rPr>
          <w:rFonts w:cs="Arial"/>
          <w:sz w:val="22"/>
          <w:szCs w:val="22"/>
          <w:lang w:val="es-CO"/>
        </w:rPr>
        <w:t>n</w:t>
      </w:r>
      <w:r w:rsidR="24C859FB" w:rsidRPr="2E4F072A">
        <w:rPr>
          <w:rFonts w:cs="Arial"/>
          <w:sz w:val="22"/>
          <w:szCs w:val="22"/>
          <w:lang w:val="es-CO"/>
        </w:rPr>
        <w:t>, adicione</w:t>
      </w:r>
      <w:r w:rsidR="708C919F" w:rsidRPr="2E4F072A">
        <w:rPr>
          <w:rFonts w:cs="Arial"/>
          <w:sz w:val="22"/>
          <w:szCs w:val="22"/>
          <w:lang w:val="es-CO"/>
        </w:rPr>
        <w:t>n</w:t>
      </w:r>
      <w:r w:rsidR="24C859FB" w:rsidRPr="2E4F072A">
        <w:rPr>
          <w:rFonts w:cs="Arial"/>
          <w:sz w:val="22"/>
          <w:szCs w:val="22"/>
          <w:lang w:val="es-CO"/>
        </w:rPr>
        <w:t xml:space="preserve"> o sustituya</w:t>
      </w:r>
      <w:r w:rsidR="1E4D16E1" w:rsidRPr="2E4F072A">
        <w:rPr>
          <w:rFonts w:cs="Arial"/>
          <w:sz w:val="22"/>
          <w:szCs w:val="22"/>
          <w:lang w:val="es-CO"/>
        </w:rPr>
        <w:t>n</w:t>
      </w:r>
      <w:r w:rsidR="445B02EE" w:rsidRPr="2E4F072A">
        <w:rPr>
          <w:rFonts w:cs="Arial"/>
          <w:sz w:val="22"/>
          <w:szCs w:val="22"/>
          <w:lang w:val="es-CO"/>
        </w:rPr>
        <w:t xml:space="preserve">: </w:t>
      </w:r>
      <w:r w:rsidR="0D0076E1" w:rsidRPr="2E4F072A">
        <w:rPr>
          <w:rFonts w:cs="Arial"/>
          <w:sz w:val="22"/>
          <w:szCs w:val="22"/>
          <w:lang w:val="es-CO"/>
        </w:rPr>
        <w:t>I</w:t>
      </w:r>
      <w:r w:rsidR="445B02EE" w:rsidRPr="2E4F072A">
        <w:rPr>
          <w:rFonts w:cs="Arial"/>
          <w:sz w:val="22"/>
          <w:szCs w:val="22"/>
          <w:lang w:val="es-CO"/>
        </w:rPr>
        <w:t>)</w:t>
      </w:r>
      <w:r w:rsidR="47AC1B0F" w:rsidRPr="2E4F072A">
        <w:rPr>
          <w:rFonts w:cs="Arial"/>
          <w:sz w:val="22"/>
          <w:szCs w:val="22"/>
          <w:lang w:val="es-CO"/>
        </w:rPr>
        <w:t xml:space="preserve"> Anexo 4.9</w:t>
      </w:r>
      <w:r w:rsidR="0A8AC2D1" w:rsidRPr="2E4F072A">
        <w:rPr>
          <w:rFonts w:cs="Arial"/>
          <w:sz w:val="22"/>
          <w:szCs w:val="22"/>
          <w:lang w:val="es-CO"/>
        </w:rPr>
        <w:t xml:space="preserve"> </w:t>
      </w:r>
      <w:r w:rsidR="47AC1B0F" w:rsidRPr="2E4F072A">
        <w:rPr>
          <w:rFonts w:cs="Arial"/>
          <w:sz w:val="22"/>
          <w:szCs w:val="22"/>
          <w:lang w:val="es-CO"/>
        </w:rPr>
        <w:t>con la clasificación por desempeño</w:t>
      </w:r>
      <w:r w:rsidR="1A8F593F" w:rsidRPr="2E4F072A">
        <w:rPr>
          <w:rFonts w:cs="Arial"/>
          <w:sz w:val="22"/>
          <w:szCs w:val="22"/>
          <w:lang w:val="es-CO"/>
        </w:rPr>
        <w:t xml:space="preserve"> </w:t>
      </w:r>
      <w:r w:rsidR="47AC1B0F" w:rsidRPr="2E4F072A">
        <w:rPr>
          <w:rFonts w:cs="Arial"/>
          <w:sz w:val="22"/>
          <w:szCs w:val="22"/>
          <w:lang w:val="es-CO"/>
        </w:rPr>
        <w:t>Incipiente, Bajo o Limitado</w:t>
      </w:r>
      <w:r w:rsidR="6F294B92" w:rsidRPr="2E4F072A">
        <w:rPr>
          <w:rFonts w:cs="Arial"/>
          <w:sz w:val="22"/>
          <w:szCs w:val="22"/>
          <w:lang w:val="es-CO"/>
        </w:rPr>
        <w:t xml:space="preserve">, </w:t>
      </w:r>
      <w:r w:rsidR="31E6CF57" w:rsidRPr="2E4F072A">
        <w:rPr>
          <w:rFonts w:cs="Arial"/>
          <w:sz w:val="22"/>
          <w:szCs w:val="22"/>
          <w:lang w:val="es-CO"/>
        </w:rPr>
        <w:t>II</w:t>
      </w:r>
      <w:r w:rsidR="6F294B92" w:rsidRPr="2E4F072A">
        <w:rPr>
          <w:rFonts w:cs="Arial"/>
          <w:sz w:val="22"/>
          <w:szCs w:val="22"/>
          <w:lang w:val="es-CO"/>
        </w:rPr>
        <w:t xml:space="preserve">) Anexo 5.10 </w:t>
      </w:r>
      <w:r w:rsidR="6F5ED324" w:rsidRPr="2E4F072A">
        <w:rPr>
          <w:rFonts w:cs="Arial"/>
          <w:sz w:val="22"/>
          <w:szCs w:val="22"/>
          <w:lang w:val="es-CO"/>
        </w:rPr>
        <w:t>con clasificación del nivel de desempeño de calidad Medio o Bajo</w:t>
      </w:r>
      <w:r w:rsidR="47845264" w:rsidRPr="2E4F072A">
        <w:rPr>
          <w:rFonts w:cs="Arial"/>
          <w:sz w:val="22"/>
          <w:szCs w:val="22"/>
          <w:lang w:val="es-CO"/>
        </w:rPr>
        <w:t>,</w:t>
      </w:r>
      <w:r w:rsidR="4D958A87" w:rsidRPr="2E4F072A">
        <w:rPr>
          <w:rFonts w:cs="Arial"/>
          <w:sz w:val="22"/>
          <w:szCs w:val="22"/>
          <w:lang w:val="es-CO"/>
        </w:rPr>
        <w:t xml:space="preserve"> </w:t>
      </w:r>
      <w:r w:rsidR="4C7CB4CC" w:rsidRPr="2E4F072A">
        <w:rPr>
          <w:rFonts w:cs="Arial"/>
          <w:sz w:val="22"/>
          <w:szCs w:val="22"/>
          <w:lang w:val="es-CO"/>
        </w:rPr>
        <w:t>y</w:t>
      </w:r>
      <w:r w:rsidR="4D958A87" w:rsidRPr="2E4F072A">
        <w:rPr>
          <w:rFonts w:cs="Arial"/>
          <w:sz w:val="22"/>
          <w:szCs w:val="22"/>
          <w:lang w:val="es-CO"/>
        </w:rPr>
        <w:t xml:space="preserve"> </w:t>
      </w:r>
      <w:r w:rsidR="381AD082" w:rsidRPr="2E4F072A">
        <w:rPr>
          <w:rFonts w:cs="Arial"/>
          <w:sz w:val="22"/>
          <w:szCs w:val="22"/>
          <w:lang w:val="es-CO"/>
        </w:rPr>
        <w:t>III</w:t>
      </w:r>
      <w:r w:rsidR="4D958A87" w:rsidRPr="2E4F072A">
        <w:rPr>
          <w:rFonts w:cs="Arial"/>
          <w:sz w:val="22"/>
          <w:szCs w:val="22"/>
          <w:lang w:val="es-CO"/>
        </w:rPr>
        <w:t xml:space="preserve"> </w:t>
      </w:r>
      <w:r w:rsidR="143144EA" w:rsidRPr="2E4F072A">
        <w:rPr>
          <w:rFonts w:cs="Arial"/>
          <w:sz w:val="22"/>
          <w:szCs w:val="22"/>
          <w:lang w:val="es-CO"/>
        </w:rPr>
        <w:t>Anexo 5.7</w:t>
      </w:r>
      <w:r w:rsidR="60956279" w:rsidRPr="2E4F072A">
        <w:rPr>
          <w:rFonts w:cs="Arial"/>
          <w:sz w:val="22"/>
          <w:szCs w:val="22"/>
          <w:lang w:val="es-CO"/>
        </w:rPr>
        <w:t xml:space="preserve"> </w:t>
      </w:r>
      <w:r w:rsidR="430B81A8" w:rsidRPr="2E4F072A">
        <w:rPr>
          <w:rFonts w:cs="Arial"/>
          <w:sz w:val="22"/>
          <w:szCs w:val="22"/>
          <w:lang w:val="es-CO"/>
        </w:rPr>
        <w:t>en el que</w:t>
      </w:r>
      <w:r w:rsidR="60956279" w:rsidRPr="2E4F072A">
        <w:rPr>
          <w:rFonts w:cs="Arial"/>
          <w:sz w:val="22"/>
          <w:szCs w:val="22"/>
          <w:lang w:val="es-CO"/>
        </w:rPr>
        <w:t xml:space="preserve"> se </w:t>
      </w:r>
      <w:r w:rsidR="08A40392" w:rsidRPr="2E4F072A">
        <w:rPr>
          <w:rFonts w:cs="Arial"/>
          <w:sz w:val="22"/>
          <w:szCs w:val="22"/>
          <w:lang w:val="es-CO"/>
        </w:rPr>
        <w:t>exceptúa</w:t>
      </w:r>
      <w:r w:rsidR="60956279" w:rsidRPr="2E4F072A">
        <w:rPr>
          <w:rFonts w:cs="Arial"/>
          <w:sz w:val="22"/>
          <w:szCs w:val="22"/>
          <w:lang w:val="es-CO"/>
        </w:rPr>
        <w:t xml:space="preserve"> el cumplimiento de los indicadores de calidad</w:t>
      </w:r>
      <w:r w:rsidR="73D3EC7B" w:rsidRPr="2E4F072A">
        <w:rPr>
          <w:rFonts w:cs="Arial"/>
          <w:sz w:val="22"/>
          <w:szCs w:val="22"/>
          <w:lang w:val="es-CO"/>
        </w:rPr>
        <w:t xml:space="preserve"> dispuestos por la CRC</w:t>
      </w:r>
      <w:r w:rsidR="00EE2AF4">
        <w:rPr>
          <w:rFonts w:cs="Arial"/>
          <w:sz w:val="22"/>
          <w:szCs w:val="22"/>
          <w:lang w:val="es-CO"/>
        </w:rPr>
        <w:t>.</w:t>
      </w:r>
      <w:r w:rsidR="47AC1B0F" w:rsidRPr="2E4F072A">
        <w:rPr>
          <w:rFonts w:cs="Arial"/>
          <w:sz w:val="22"/>
          <w:szCs w:val="22"/>
          <w:lang w:val="es-CO"/>
        </w:rPr>
        <w:t xml:space="preserve"> </w:t>
      </w:r>
      <w:r w:rsidR="07FB1FBF" w:rsidRPr="2E4F072A">
        <w:rPr>
          <w:rFonts w:cs="Arial"/>
          <w:sz w:val="22"/>
          <w:szCs w:val="22"/>
          <w:lang w:val="es-CO"/>
        </w:rPr>
        <w:t>A</w:t>
      </w:r>
      <w:r w:rsidR="47AC1B0F" w:rsidRPr="2E4F072A">
        <w:rPr>
          <w:rFonts w:cs="Arial"/>
          <w:sz w:val="22"/>
          <w:szCs w:val="22"/>
          <w:lang w:val="es-CO"/>
        </w:rPr>
        <w:t xml:space="preserve">sí </w:t>
      </w:r>
      <w:r w:rsidR="62597488" w:rsidRPr="2E4F072A">
        <w:rPr>
          <w:rFonts w:cs="Arial"/>
          <w:sz w:val="22"/>
          <w:szCs w:val="22"/>
          <w:lang w:val="es-CO"/>
        </w:rPr>
        <w:t>mismo</w:t>
      </w:r>
      <w:r w:rsidR="6A12FF01" w:rsidRPr="2E4F072A">
        <w:rPr>
          <w:rFonts w:cs="Arial"/>
          <w:sz w:val="22"/>
          <w:szCs w:val="22"/>
          <w:lang w:val="es-CO"/>
        </w:rPr>
        <w:t>,</w:t>
      </w:r>
      <w:r w:rsidR="62597488" w:rsidRPr="2E4F072A">
        <w:rPr>
          <w:rFonts w:cs="Arial"/>
          <w:sz w:val="22"/>
          <w:szCs w:val="22"/>
          <w:lang w:val="es-CO"/>
        </w:rPr>
        <w:t xml:space="preserve"> se podrá compartir el espectro </w:t>
      </w:r>
      <w:r w:rsidR="47AC1B0F" w:rsidRPr="2E4F072A">
        <w:rPr>
          <w:rFonts w:cs="Arial"/>
          <w:sz w:val="22"/>
          <w:szCs w:val="22"/>
          <w:lang w:val="es-CO"/>
        </w:rPr>
        <w:t xml:space="preserve">en los sitios dispuestos en el </w:t>
      </w:r>
      <w:r w:rsidR="2DBA18E9" w:rsidRPr="2E4F072A">
        <w:rPr>
          <w:rFonts w:cs="Arial"/>
          <w:sz w:val="22"/>
          <w:szCs w:val="22"/>
          <w:lang w:val="es-CO"/>
        </w:rPr>
        <w:t xml:space="preserve">Listado de </w:t>
      </w:r>
      <w:r w:rsidR="00361622" w:rsidRPr="2E4F072A">
        <w:rPr>
          <w:rFonts w:cs="Arial"/>
          <w:sz w:val="22"/>
          <w:szCs w:val="22"/>
          <w:lang w:val="es-CO"/>
        </w:rPr>
        <w:t>necesidades</w:t>
      </w:r>
      <w:r w:rsidR="2DBA18E9" w:rsidRPr="2E4F072A">
        <w:rPr>
          <w:rFonts w:cs="Arial"/>
          <w:sz w:val="22"/>
          <w:szCs w:val="22"/>
          <w:lang w:val="es-CO"/>
        </w:rPr>
        <w:t xml:space="preserve"> de conectividad</w:t>
      </w:r>
      <w:r w:rsidR="47AC1B0F" w:rsidRPr="2E4F072A">
        <w:rPr>
          <w:rFonts w:cs="Arial"/>
          <w:sz w:val="22"/>
          <w:szCs w:val="22"/>
          <w:lang w:val="es-CO"/>
        </w:rPr>
        <w:t xml:space="preserve"> publica</w:t>
      </w:r>
      <w:r w:rsidR="252CD3EA" w:rsidRPr="2E4F072A">
        <w:rPr>
          <w:rFonts w:cs="Arial"/>
          <w:sz w:val="22"/>
          <w:szCs w:val="22"/>
          <w:lang w:val="es-CO"/>
        </w:rPr>
        <w:t>do por</w:t>
      </w:r>
      <w:r w:rsidR="47AC1B0F" w:rsidRPr="2E4F072A">
        <w:rPr>
          <w:rFonts w:cs="Arial"/>
          <w:sz w:val="22"/>
          <w:szCs w:val="22"/>
          <w:lang w:val="es-CO"/>
        </w:rPr>
        <w:t xml:space="preserve"> el </w:t>
      </w:r>
      <w:r w:rsidR="3CCF832E" w:rsidRPr="2E4F072A">
        <w:rPr>
          <w:rFonts w:cs="Arial"/>
          <w:sz w:val="22"/>
          <w:szCs w:val="22"/>
          <w:lang w:val="es-CO"/>
        </w:rPr>
        <w:t>MINTIC</w:t>
      </w:r>
      <w:r w:rsidR="39F9D212" w:rsidRPr="2E4F072A">
        <w:rPr>
          <w:rFonts w:cs="Arial"/>
          <w:sz w:val="22"/>
          <w:szCs w:val="22"/>
          <w:lang w:val="es-CO"/>
        </w:rPr>
        <w:t>,</w:t>
      </w:r>
      <w:r w:rsidR="47AC1B0F" w:rsidRPr="2E4F072A">
        <w:rPr>
          <w:rFonts w:cs="Arial"/>
          <w:sz w:val="22"/>
          <w:szCs w:val="22"/>
          <w:lang w:val="es-CO"/>
        </w:rPr>
        <w:t xml:space="preserve"> según lo dispuesto en el artículo 2.2.2.8.2.3 de este capítulo.</w:t>
      </w:r>
      <w:r w:rsidR="1A8F593F" w:rsidRPr="2E4F072A">
        <w:rPr>
          <w:rFonts w:cs="Arial"/>
          <w:sz w:val="22"/>
          <w:szCs w:val="22"/>
          <w:lang w:val="es-CO"/>
        </w:rPr>
        <w:t xml:space="preserve"> </w:t>
      </w:r>
    </w:p>
    <w:p w14:paraId="0118D175" w14:textId="77777777" w:rsidR="001B061D" w:rsidRPr="00905DED" w:rsidRDefault="001B061D" w:rsidP="00905DED">
      <w:pPr>
        <w:jc w:val="both"/>
        <w:rPr>
          <w:rFonts w:cs="Arial"/>
          <w:sz w:val="22"/>
          <w:szCs w:val="22"/>
          <w:lang w:val="es-CO"/>
        </w:rPr>
      </w:pPr>
    </w:p>
    <w:p w14:paraId="302823D0" w14:textId="73760966" w:rsidR="001B061D" w:rsidRPr="00905DED" w:rsidRDefault="47AC1B0F" w:rsidP="00905DED">
      <w:pPr>
        <w:jc w:val="both"/>
        <w:rPr>
          <w:rFonts w:cs="Arial"/>
          <w:sz w:val="22"/>
          <w:szCs w:val="22"/>
          <w:lang w:val="es-CO"/>
        </w:rPr>
      </w:pPr>
      <w:r w:rsidRPr="2E4F072A">
        <w:rPr>
          <w:rFonts w:cs="Arial"/>
          <w:b/>
          <w:bCs/>
          <w:sz w:val="22"/>
          <w:szCs w:val="22"/>
          <w:lang w:val="es-CO"/>
        </w:rPr>
        <w:t>P</w:t>
      </w:r>
      <w:r w:rsidR="00526578" w:rsidRPr="2E4F072A">
        <w:rPr>
          <w:rFonts w:cs="Arial"/>
          <w:b/>
          <w:bCs/>
          <w:sz w:val="22"/>
          <w:szCs w:val="22"/>
          <w:lang w:val="es-CO"/>
        </w:rPr>
        <w:t>arágrafo</w:t>
      </w:r>
      <w:r w:rsidR="00771625" w:rsidRPr="2E4F072A">
        <w:rPr>
          <w:rFonts w:cs="Arial"/>
          <w:b/>
          <w:bCs/>
          <w:sz w:val="22"/>
          <w:szCs w:val="22"/>
          <w:lang w:val="es-CO"/>
        </w:rPr>
        <w:t>.</w:t>
      </w:r>
      <w:r w:rsidRPr="2E4F072A">
        <w:rPr>
          <w:rFonts w:cs="Arial"/>
          <w:b/>
          <w:bCs/>
          <w:sz w:val="22"/>
          <w:szCs w:val="22"/>
          <w:lang w:val="es-CO"/>
        </w:rPr>
        <w:t xml:space="preserve"> </w:t>
      </w:r>
      <w:r w:rsidRPr="2E4F072A">
        <w:rPr>
          <w:rFonts w:cs="Arial"/>
          <w:sz w:val="22"/>
          <w:szCs w:val="22"/>
          <w:lang w:val="es-CO"/>
        </w:rPr>
        <w:t xml:space="preserve">Las autorizaciones de </w:t>
      </w:r>
      <w:r w:rsidR="431398B0" w:rsidRPr="2E4F072A">
        <w:rPr>
          <w:rFonts w:cs="Arial"/>
          <w:sz w:val="22"/>
          <w:szCs w:val="22"/>
          <w:lang w:val="es-CO"/>
        </w:rPr>
        <w:t>acceso compartido al espectro IMT</w:t>
      </w:r>
      <w:r w:rsidRPr="2E4F072A">
        <w:rPr>
          <w:rFonts w:cs="Arial"/>
          <w:sz w:val="22"/>
          <w:szCs w:val="22"/>
          <w:lang w:val="es-CO"/>
        </w:rPr>
        <w:t xml:space="preserve"> otorgadas por el</w:t>
      </w:r>
      <w:r w:rsidR="1A8F593F" w:rsidRPr="2E4F072A">
        <w:rPr>
          <w:rFonts w:cs="Arial"/>
          <w:sz w:val="22"/>
          <w:szCs w:val="22"/>
          <w:lang w:val="es-CO"/>
        </w:rPr>
        <w:t xml:space="preserve"> </w:t>
      </w:r>
      <w:r w:rsidRPr="2E4F072A">
        <w:rPr>
          <w:rFonts w:cs="Arial"/>
          <w:sz w:val="22"/>
          <w:szCs w:val="22"/>
          <w:lang w:val="es-CO"/>
        </w:rPr>
        <w:t>Ministerio de Tecnologías de la Información y las Comunicaciones</w:t>
      </w:r>
      <w:r w:rsidR="5E8977C0" w:rsidRPr="2E4F072A">
        <w:rPr>
          <w:rFonts w:cs="Arial"/>
          <w:sz w:val="22"/>
          <w:szCs w:val="22"/>
          <w:lang w:val="es-CO"/>
        </w:rPr>
        <w:t>,</w:t>
      </w:r>
      <w:r w:rsidRPr="2E4F072A">
        <w:rPr>
          <w:rFonts w:cs="Arial"/>
          <w:sz w:val="22"/>
          <w:szCs w:val="22"/>
          <w:lang w:val="es-CO"/>
        </w:rPr>
        <w:t xml:space="preserve"> para municipios que, en atención a</w:t>
      </w:r>
      <w:r w:rsidR="1A8F593F" w:rsidRPr="2E4F072A">
        <w:rPr>
          <w:rFonts w:cs="Arial"/>
          <w:sz w:val="22"/>
          <w:szCs w:val="22"/>
          <w:lang w:val="es-CO"/>
        </w:rPr>
        <w:t xml:space="preserve"> </w:t>
      </w:r>
      <w:r w:rsidRPr="2E4F072A">
        <w:rPr>
          <w:rFonts w:cs="Arial"/>
          <w:sz w:val="22"/>
          <w:szCs w:val="22"/>
          <w:lang w:val="es-CO"/>
        </w:rPr>
        <w:t>las modificaciones que</w:t>
      </w:r>
      <w:r w:rsidR="497E266D" w:rsidRPr="2E4F072A">
        <w:rPr>
          <w:rFonts w:cs="Arial"/>
          <w:sz w:val="22"/>
          <w:szCs w:val="22"/>
          <w:lang w:val="es-CO"/>
        </w:rPr>
        <w:t xml:space="preserve"> </w:t>
      </w:r>
      <w:r w:rsidR="22FA5C1C" w:rsidRPr="2E4F072A">
        <w:rPr>
          <w:rFonts w:cs="Arial"/>
          <w:sz w:val="22"/>
          <w:szCs w:val="22"/>
          <w:lang w:val="es-CO"/>
        </w:rPr>
        <w:t xml:space="preserve">realice </w:t>
      </w:r>
      <w:r w:rsidRPr="2E4F072A">
        <w:rPr>
          <w:rFonts w:cs="Arial"/>
          <w:sz w:val="22"/>
          <w:szCs w:val="22"/>
          <w:lang w:val="es-CO"/>
        </w:rPr>
        <w:t>la CRC</w:t>
      </w:r>
      <w:r w:rsidR="182E8ED0" w:rsidRPr="2E4F072A">
        <w:rPr>
          <w:rFonts w:cs="Arial"/>
          <w:sz w:val="22"/>
          <w:szCs w:val="22"/>
          <w:lang w:val="es-CO"/>
        </w:rPr>
        <w:t xml:space="preserve"> a</w:t>
      </w:r>
      <w:r w:rsidRPr="2E4F072A">
        <w:rPr>
          <w:rFonts w:cs="Arial"/>
          <w:sz w:val="22"/>
          <w:szCs w:val="22"/>
          <w:lang w:val="es-CO"/>
        </w:rPr>
        <w:t xml:space="preserve"> </w:t>
      </w:r>
      <w:r w:rsidR="6DAC73C3" w:rsidRPr="2E4F072A">
        <w:rPr>
          <w:rFonts w:cs="Arial"/>
          <w:sz w:val="22"/>
          <w:szCs w:val="22"/>
          <w:lang w:val="es-CO"/>
        </w:rPr>
        <w:t>los</w:t>
      </w:r>
      <w:r w:rsidRPr="2E4F072A">
        <w:rPr>
          <w:rFonts w:cs="Arial"/>
          <w:sz w:val="22"/>
          <w:szCs w:val="22"/>
          <w:lang w:val="es-CO"/>
        </w:rPr>
        <w:t xml:space="preserve"> anexo</w:t>
      </w:r>
      <w:r w:rsidR="7A453C29" w:rsidRPr="2E4F072A">
        <w:rPr>
          <w:rFonts w:cs="Arial"/>
          <w:sz w:val="22"/>
          <w:szCs w:val="22"/>
          <w:lang w:val="es-CO"/>
        </w:rPr>
        <w:t>s</w:t>
      </w:r>
      <w:r w:rsidRPr="2E4F072A">
        <w:rPr>
          <w:rFonts w:cs="Arial"/>
          <w:sz w:val="22"/>
          <w:szCs w:val="22"/>
          <w:lang w:val="es-CO"/>
        </w:rPr>
        <w:t xml:space="preserve"> 4.9</w:t>
      </w:r>
      <w:r w:rsidR="59DD4E7D" w:rsidRPr="2E4F072A">
        <w:rPr>
          <w:rFonts w:cs="Arial"/>
          <w:sz w:val="22"/>
          <w:szCs w:val="22"/>
          <w:lang w:val="es-CO"/>
        </w:rPr>
        <w:t>, 5.7 y 5.10</w:t>
      </w:r>
      <w:r w:rsidRPr="2E4F072A">
        <w:rPr>
          <w:rFonts w:cs="Arial"/>
          <w:sz w:val="22"/>
          <w:szCs w:val="22"/>
          <w:lang w:val="es-CO"/>
        </w:rPr>
        <w:t xml:space="preserve"> de la Resolución CRC 5050 de</w:t>
      </w:r>
      <w:r w:rsidR="1A8F593F" w:rsidRPr="2E4F072A">
        <w:rPr>
          <w:rFonts w:cs="Arial"/>
          <w:sz w:val="22"/>
          <w:szCs w:val="22"/>
          <w:lang w:val="es-CO"/>
        </w:rPr>
        <w:t xml:space="preserve"> </w:t>
      </w:r>
      <w:r w:rsidRPr="2E4F072A">
        <w:rPr>
          <w:rFonts w:cs="Arial"/>
          <w:sz w:val="22"/>
          <w:szCs w:val="22"/>
          <w:lang w:val="es-CO"/>
        </w:rPr>
        <w:t>2016, salgan de</w:t>
      </w:r>
      <w:r w:rsidR="6C3E21E9" w:rsidRPr="2E4F072A">
        <w:rPr>
          <w:rFonts w:cs="Arial"/>
          <w:sz w:val="22"/>
          <w:szCs w:val="22"/>
          <w:lang w:val="es-CO"/>
        </w:rPr>
        <w:t xml:space="preserve"> estos</w:t>
      </w:r>
      <w:r w:rsidRPr="2E4F072A">
        <w:rPr>
          <w:rFonts w:cs="Arial"/>
          <w:sz w:val="22"/>
          <w:szCs w:val="22"/>
          <w:lang w:val="es-CO"/>
        </w:rPr>
        <w:t xml:space="preserve"> listado</w:t>
      </w:r>
      <w:r w:rsidR="344A670C" w:rsidRPr="2E4F072A">
        <w:rPr>
          <w:rFonts w:cs="Arial"/>
          <w:sz w:val="22"/>
          <w:szCs w:val="22"/>
          <w:lang w:val="es-CO"/>
        </w:rPr>
        <w:t>s</w:t>
      </w:r>
      <w:r w:rsidRPr="2E4F072A">
        <w:rPr>
          <w:rFonts w:cs="Arial"/>
          <w:sz w:val="22"/>
          <w:szCs w:val="22"/>
          <w:lang w:val="es-CO"/>
        </w:rPr>
        <w:t>, así como los sitios que se</w:t>
      </w:r>
      <w:r w:rsidR="68CA5EAD" w:rsidRPr="2E4F072A">
        <w:rPr>
          <w:rFonts w:cs="Arial"/>
          <w:sz w:val="22"/>
          <w:szCs w:val="22"/>
          <w:lang w:val="es-CO"/>
        </w:rPr>
        <w:t xml:space="preserve"> </w:t>
      </w:r>
      <w:r w:rsidR="1A8F593F" w:rsidRPr="2E4F072A">
        <w:rPr>
          <w:rFonts w:cs="Arial"/>
          <w:sz w:val="22"/>
          <w:szCs w:val="22"/>
          <w:lang w:val="es-CO"/>
        </w:rPr>
        <w:t xml:space="preserve">eliminen del </w:t>
      </w:r>
      <w:r w:rsidR="47263785" w:rsidRPr="2E4F072A">
        <w:rPr>
          <w:rFonts w:cs="Arial"/>
          <w:sz w:val="22"/>
          <w:szCs w:val="22"/>
          <w:lang w:val="es-CO"/>
        </w:rPr>
        <w:t>Listado de necesidades de conectividad</w:t>
      </w:r>
      <w:r w:rsidRPr="2E4F072A">
        <w:rPr>
          <w:rFonts w:cs="Arial"/>
          <w:sz w:val="22"/>
          <w:szCs w:val="22"/>
          <w:lang w:val="es-CO"/>
        </w:rPr>
        <w:t xml:space="preserve"> </w:t>
      </w:r>
      <w:r w:rsidR="72E6A90D" w:rsidRPr="2E4F072A">
        <w:rPr>
          <w:rFonts w:cs="Arial"/>
          <w:sz w:val="22"/>
          <w:szCs w:val="22"/>
          <w:lang w:val="es-CO"/>
        </w:rPr>
        <w:t xml:space="preserve">del </w:t>
      </w:r>
      <w:r w:rsidR="3CCF832E" w:rsidRPr="2E4F072A">
        <w:rPr>
          <w:rFonts w:cs="Arial"/>
          <w:sz w:val="22"/>
          <w:szCs w:val="22"/>
          <w:lang w:val="es-CO"/>
        </w:rPr>
        <w:t>MINTIC</w:t>
      </w:r>
      <w:r w:rsidR="1A8F593F" w:rsidRPr="2E4F072A">
        <w:rPr>
          <w:rFonts w:cs="Arial"/>
          <w:sz w:val="22"/>
          <w:szCs w:val="22"/>
          <w:lang w:val="es-CO"/>
        </w:rPr>
        <w:t>, continuarán vigentes según lo dispuesto en las respectivas resoluciones particulares de autorización.</w:t>
      </w:r>
    </w:p>
    <w:p w14:paraId="18BCB386" w14:textId="77777777" w:rsidR="003E0A71" w:rsidRPr="00905DED" w:rsidRDefault="003E0A71" w:rsidP="00905DED">
      <w:pPr>
        <w:jc w:val="both"/>
        <w:rPr>
          <w:rFonts w:cs="Arial"/>
          <w:sz w:val="22"/>
          <w:szCs w:val="22"/>
          <w:lang w:val="es-CO"/>
        </w:rPr>
      </w:pPr>
    </w:p>
    <w:p w14:paraId="1695CEC4" w14:textId="4F234D27" w:rsidR="001B061D" w:rsidRPr="00905DED" w:rsidRDefault="0454E157" w:rsidP="2E4F072A">
      <w:pPr>
        <w:jc w:val="both"/>
        <w:rPr>
          <w:rFonts w:cs="Arial"/>
          <w:sz w:val="22"/>
          <w:szCs w:val="22"/>
          <w:lang w:val="es-CO"/>
        </w:rPr>
      </w:pPr>
      <w:r w:rsidRPr="2E4F072A">
        <w:rPr>
          <w:rFonts w:cs="Arial"/>
          <w:b/>
          <w:bCs/>
          <w:sz w:val="22"/>
          <w:szCs w:val="22"/>
          <w:lang w:val="es-CO"/>
        </w:rPr>
        <w:t>Artículo</w:t>
      </w:r>
      <w:r w:rsidR="7ED52B1C" w:rsidRPr="2E4F072A">
        <w:rPr>
          <w:rFonts w:cs="Arial"/>
          <w:b/>
          <w:bCs/>
          <w:sz w:val="22"/>
          <w:szCs w:val="22"/>
          <w:lang w:val="es-CO"/>
        </w:rPr>
        <w:t xml:space="preserve"> 2.2.2.8.2.3</w:t>
      </w:r>
      <w:r w:rsidR="68D46A89" w:rsidRPr="2E4F072A">
        <w:rPr>
          <w:rFonts w:cs="Arial"/>
          <w:b/>
          <w:bCs/>
          <w:sz w:val="22"/>
          <w:szCs w:val="22"/>
          <w:lang w:val="es-CO"/>
        </w:rPr>
        <w:t>.</w:t>
      </w:r>
      <w:r w:rsidR="7ED52B1C" w:rsidRPr="2E4F072A">
        <w:rPr>
          <w:rFonts w:cs="Arial"/>
          <w:b/>
          <w:bCs/>
          <w:sz w:val="22"/>
          <w:szCs w:val="22"/>
          <w:lang w:val="es-CO"/>
        </w:rPr>
        <w:t xml:space="preserve"> </w:t>
      </w:r>
      <w:r w:rsidR="209EA8E0" w:rsidRPr="2E4F072A">
        <w:rPr>
          <w:rFonts w:cs="Arial"/>
          <w:b/>
          <w:bCs/>
          <w:i/>
          <w:iCs/>
          <w:sz w:val="22"/>
          <w:szCs w:val="22"/>
          <w:lang w:val="es-CO"/>
        </w:rPr>
        <w:t>Listado de necesidades de conectividad</w:t>
      </w:r>
      <w:r w:rsidRPr="2E4F072A">
        <w:rPr>
          <w:rFonts w:cs="Arial"/>
          <w:b/>
          <w:bCs/>
          <w:sz w:val="22"/>
          <w:szCs w:val="22"/>
          <w:lang w:val="es-CO"/>
        </w:rPr>
        <w:t>.</w:t>
      </w:r>
      <w:r w:rsidR="7ED52B1C" w:rsidRPr="2E4F072A">
        <w:rPr>
          <w:rFonts w:cs="Arial"/>
          <w:b/>
          <w:bCs/>
          <w:sz w:val="22"/>
          <w:szCs w:val="22"/>
          <w:lang w:val="es-CO"/>
        </w:rPr>
        <w:t xml:space="preserve"> </w:t>
      </w:r>
      <w:r w:rsidR="7ED52B1C" w:rsidRPr="2E4F072A">
        <w:rPr>
          <w:rFonts w:cs="Arial"/>
          <w:sz w:val="22"/>
          <w:szCs w:val="22"/>
          <w:lang w:val="es-CO"/>
        </w:rPr>
        <w:t xml:space="preserve">Para fomentar el cierre de la brecha digital, en especial en la ruralidad, e incentivar la compartición del espectro radioeléctrico, </w:t>
      </w:r>
      <w:r w:rsidR="51011853" w:rsidRPr="2E4F072A">
        <w:rPr>
          <w:rFonts w:cs="Arial"/>
          <w:sz w:val="22"/>
          <w:szCs w:val="22"/>
          <w:lang w:val="es-CO"/>
        </w:rPr>
        <w:t xml:space="preserve">se hará uso </w:t>
      </w:r>
      <w:r w:rsidR="3CED8098" w:rsidRPr="2E4F072A">
        <w:rPr>
          <w:rFonts w:cs="Arial"/>
          <w:sz w:val="22"/>
          <w:szCs w:val="22"/>
          <w:lang w:val="es-CO"/>
        </w:rPr>
        <w:t>d</w:t>
      </w:r>
      <w:r w:rsidR="51011853" w:rsidRPr="2E4F072A">
        <w:rPr>
          <w:rFonts w:cs="Arial"/>
          <w:sz w:val="22"/>
          <w:szCs w:val="22"/>
          <w:lang w:val="es-CO"/>
        </w:rPr>
        <w:t xml:space="preserve">el listado de necesidades de conectividad a que hace referencia el artículo 4 de la </w:t>
      </w:r>
      <w:r w:rsidR="1A032F24" w:rsidRPr="2E4F072A">
        <w:rPr>
          <w:rFonts w:cs="Arial"/>
          <w:sz w:val="22"/>
          <w:szCs w:val="22"/>
          <w:lang w:val="es-CO"/>
        </w:rPr>
        <w:t>R</w:t>
      </w:r>
      <w:r w:rsidR="51011853" w:rsidRPr="2E4F072A">
        <w:rPr>
          <w:rFonts w:cs="Arial"/>
          <w:sz w:val="22"/>
          <w:szCs w:val="22"/>
          <w:lang w:val="es-CO"/>
        </w:rPr>
        <w:t>esolución 3617 de 2023</w:t>
      </w:r>
      <w:r w:rsidR="10CC2336" w:rsidRPr="2E4F072A">
        <w:rPr>
          <w:rFonts w:cs="Arial"/>
          <w:sz w:val="22"/>
          <w:szCs w:val="22"/>
          <w:lang w:val="es-CO"/>
        </w:rPr>
        <w:t>,</w:t>
      </w:r>
      <w:r w:rsidR="625C2987" w:rsidRPr="2E4F072A">
        <w:rPr>
          <w:rFonts w:cs="Arial"/>
          <w:sz w:val="22"/>
          <w:szCs w:val="22"/>
          <w:lang w:val="es-CO"/>
        </w:rPr>
        <w:t xml:space="preserve"> </w:t>
      </w:r>
      <w:r w:rsidR="74864797" w:rsidRPr="2E4F072A">
        <w:rPr>
          <w:rFonts w:cs="Arial"/>
          <w:sz w:val="22"/>
          <w:szCs w:val="22"/>
          <w:lang w:val="es-CO"/>
        </w:rPr>
        <w:t>expedida por el MINTIC,</w:t>
      </w:r>
      <w:r w:rsidR="74864797" w:rsidRPr="2E4F072A">
        <w:rPr>
          <w:rFonts w:eastAsia="Arial" w:cs="Arial"/>
          <w:sz w:val="22"/>
          <w:szCs w:val="22"/>
          <w:lang w:val="es-CO"/>
        </w:rPr>
        <w:t xml:space="preserve"> </w:t>
      </w:r>
      <w:r w:rsidR="625C2987" w:rsidRPr="2E4F072A">
        <w:rPr>
          <w:rFonts w:eastAsia="Arial" w:cs="Arial"/>
          <w:sz w:val="22"/>
          <w:szCs w:val="22"/>
          <w:lang w:val="es-CO"/>
        </w:rPr>
        <w:t>o aquella que la modifique, adicione o sustituya,</w:t>
      </w:r>
      <w:r w:rsidR="6C9F928F" w:rsidRPr="2E4F072A">
        <w:rPr>
          <w:rFonts w:eastAsia="Arial" w:cs="Arial"/>
          <w:sz w:val="22"/>
          <w:szCs w:val="22"/>
          <w:lang w:val="es-CO"/>
        </w:rPr>
        <w:t xml:space="preserve"> </w:t>
      </w:r>
      <w:r w:rsidR="6961EEA6" w:rsidRPr="2E4F072A">
        <w:rPr>
          <w:rFonts w:cs="Arial"/>
          <w:sz w:val="22"/>
          <w:szCs w:val="22"/>
          <w:lang w:val="es-CO"/>
        </w:rPr>
        <w:t xml:space="preserve">especialmente en </w:t>
      </w:r>
      <w:r w:rsidR="5F5CEAAD" w:rsidRPr="2E4F072A">
        <w:rPr>
          <w:rFonts w:cs="Arial"/>
          <w:sz w:val="22"/>
          <w:szCs w:val="22"/>
          <w:lang w:val="es-CO"/>
        </w:rPr>
        <w:t xml:space="preserve">zonas </w:t>
      </w:r>
      <w:r w:rsidR="6961EEA6" w:rsidRPr="2E4F072A">
        <w:rPr>
          <w:rFonts w:cs="Arial"/>
          <w:sz w:val="22"/>
          <w:szCs w:val="22"/>
          <w:lang w:val="es-CO"/>
        </w:rPr>
        <w:t>rurales</w:t>
      </w:r>
      <w:r w:rsidR="350165F7" w:rsidRPr="2E4F072A">
        <w:rPr>
          <w:rFonts w:cs="Arial"/>
          <w:sz w:val="22"/>
          <w:szCs w:val="22"/>
          <w:lang w:val="es-CO"/>
        </w:rPr>
        <w:t>, instituciones</w:t>
      </w:r>
      <w:r w:rsidR="358AD2DD" w:rsidRPr="2E4F072A">
        <w:rPr>
          <w:rFonts w:cs="Arial"/>
          <w:sz w:val="22"/>
          <w:szCs w:val="22"/>
          <w:lang w:val="es-CO"/>
        </w:rPr>
        <w:t xml:space="preserve"> </w:t>
      </w:r>
      <w:r w:rsidR="350165F7" w:rsidRPr="2E4F072A">
        <w:rPr>
          <w:rFonts w:cs="Arial"/>
          <w:sz w:val="22"/>
          <w:szCs w:val="22"/>
          <w:lang w:val="es-CO"/>
        </w:rPr>
        <w:t>educativas</w:t>
      </w:r>
      <w:r w:rsidR="5BEAFF8F" w:rsidRPr="2E4F072A">
        <w:rPr>
          <w:rFonts w:cs="Arial"/>
          <w:sz w:val="22"/>
          <w:szCs w:val="22"/>
          <w:lang w:val="es-CO"/>
        </w:rPr>
        <w:t xml:space="preserve"> y</w:t>
      </w:r>
      <w:r w:rsidR="350165F7" w:rsidRPr="2E4F072A">
        <w:rPr>
          <w:rFonts w:cs="Arial"/>
          <w:sz w:val="22"/>
          <w:szCs w:val="22"/>
          <w:lang w:val="es-CO"/>
        </w:rPr>
        <w:t xml:space="preserve"> centro</w:t>
      </w:r>
      <w:r w:rsidR="697F3883" w:rsidRPr="2E4F072A">
        <w:rPr>
          <w:rFonts w:cs="Arial"/>
          <w:sz w:val="22"/>
          <w:szCs w:val="22"/>
          <w:lang w:val="es-CO"/>
        </w:rPr>
        <w:t>s de salud</w:t>
      </w:r>
      <w:r w:rsidR="44BBA96B" w:rsidRPr="2E4F072A">
        <w:rPr>
          <w:rFonts w:cs="Arial"/>
          <w:sz w:val="22"/>
          <w:szCs w:val="22"/>
          <w:lang w:val="es-CO"/>
        </w:rPr>
        <w:t xml:space="preserve"> públicos</w:t>
      </w:r>
      <w:r w:rsidR="697F3883" w:rsidRPr="2E4F072A">
        <w:rPr>
          <w:rFonts w:cs="Arial"/>
          <w:sz w:val="22"/>
          <w:szCs w:val="22"/>
          <w:lang w:val="es-CO"/>
        </w:rPr>
        <w:t>,</w:t>
      </w:r>
      <w:r w:rsidR="6961EEA6" w:rsidRPr="2E4F072A">
        <w:rPr>
          <w:rFonts w:cs="Arial"/>
          <w:sz w:val="22"/>
          <w:szCs w:val="22"/>
          <w:lang w:val="es-CO"/>
        </w:rPr>
        <w:t xml:space="preserve"> municipios en los que no se cuenta con cobertura o se presentan limitaciones en la conectividad de redes IMT desplegadas por los titulares de permisos de espectro,</w:t>
      </w:r>
      <w:r w:rsidR="05980802" w:rsidRPr="2E4F072A">
        <w:rPr>
          <w:rFonts w:cs="Arial"/>
          <w:sz w:val="22"/>
          <w:szCs w:val="22"/>
          <w:lang w:val="es-CO"/>
        </w:rPr>
        <w:t xml:space="preserve"> o las que defina este Ministerio,</w:t>
      </w:r>
      <w:r w:rsidR="05E99FE0" w:rsidRPr="2E4F072A">
        <w:rPr>
          <w:rFonts w:cs="Arial"/>
          <w:sz w:val="22"/>
          <w:szCs w:val="22"/>
          <w:lang w:val="es-CO"/>
        </w:rPr>
        <w:t xml:space="preserve"> buscando promover la provisión de redes y servicios de telecomunicaciones por parte de los actores del ecosistema digital, interesados en conectar estas zonas del país.</w:t>
      </w:r>
    </w:p>
    <w:p w14:paraId="5002BEA9" w14:textId="77777777" w:rsidR="001B061D" w:rsidRPr="00905DED" w:rsidRDefault="001B061D" w:rsidP="00905DED">
      <w:pPr>
        <w:jc w:val="both"/>
        <w:rPr>
          <w:rFonts w:cs="Arial"/>
          <w:sz w:val="22"/>
          <w:szCs w:val="22"/>
          <w:lang w:val="es-CO"/>
        </w:rPr>
      </w:pPr>
    </w:p>
    <w:p w14:paraId="14593260" w14:textId="68F1618B" w:rsidR="001B061D" w:rsidRPr="00905DED" w:rsidRDefault="7ED52B1C" w:rsidP="00905DED">
      <w:pPr>
        <w:jc w:val="both"/>
        <w:rPr>
          <w:rFonts w:cs="Arial"/>
          <w:sz w:val="22"/>
          <w:szCs w:val="22"/>
          <w:lang w:val="es-CO"/>
        </w:rPr>
      </w:pPr>
      <w:r w:rsidRPr="00905DED">
        <w:rPr>
          <w:rFonts w:cs="Arial"/>
          <w:b/>
          <w:bCs/>
          <w:sz w:val="22"/>
          <w:szCs w:val="22"/>
          <w:lang w:val="es-CO"/>
        </w:rPr>
        <w:t>P</w:t>
      </w:r>
      <w:r w:rsidR="20793097" w:rsidRPr="00905DED">
        <w:rPr>
          <w:rFonts w:cs="Arial"/>
          <w:b/>
          <w:bCs/>
          <w:sz w:val="22"/>
          <w:szCs w:val="22"/>
          <w:lang w:val="es-CO"/>
        </w:rPr>
        <w:t>arágrafo</w:t>
      </w:r>
      <w:r w:rsidRPr="00905DED">
        <w:rPr>
          <w:rFonts w:cs="Arial"/>
          <w:b/>
          <w:bCs/>
          <w:sz w:val="22"/>
          <w:szCs w:val="22"/>
          <w:lang w:val="es-CO"/>
        </w:rPr>
        <w:t xml:space="preserve"> 1</w:t>
      </w:r>
      <w:r w:rsidR="0454E157" w:rsidRPr="00905DED">
        <w:rPr>
          <w:rFonts w:cs="Arial"/>
          <w:b/>
          <w:bCs/>
          <w:sz w:val="22"/>
          <w:szCs w:val="22"/>
          <w:lang w:val="es-CO"/>
        </w:rPr>
        <w:t>.</w:t>
      </w:r>
      <w:r w:rsidRPr="00905DED">
        <w:rPr>
          <w:rFonts w:cs="Arial"/>
          <w:b/>
          <w:bCs/>
          <w:sz w:val="22"/>
          <w:szCs w:val="22"/>
          <w:lang w:val="es-CO"/>
        </w:rPr>
        <w:t xml:space="preserve"> </w:t>
      </w:r>
      <w:r w:rsidR="58F7373C" w:rsidRPr="00905DED">
        <w:rPr>
          <w:rFonts w:cs="Arial"/>
          <w:sz w:val="22"/>
          <w:szCs w:val="22"/>
          <w:lang w:val="es-CO"/>
        </w:rPr>
        <w:t xml:space="preserve">Para efectos del presente decreto, además de los dispuesto del artículo 4 de la </w:t>
      </w:r>
      <w:r w:rsidR="4891D409" w:rsidRPr="00905DED">
        <w:rPr>
          <w:rFonts w:cs="Arial"/>
          <w:sz w:val="22"/>
          <w:szCs w:val="22"/>
          <w:lang w:val="es-CO"/>
        </w:rPr>
        <w:t>R</w:t>
      </w:r>
      <w:r w:rsidR="58F7373C" w:rsidRPr="00905DED">
        <w:rPr>
          <w:rFonts w:cs="Arial"/>
          <w:sz w:val="22"/>
          <w:szCs w:val="22"/>
          <w:lang w:val="es-CO"/>
        </w:rPr>
        <w:t>esolución 3617 de 2023</w:t>
      </w:r>
      <w:r w:rsidR="47F81597" w:rsidRPr="00905DED">
        <w:rPr>
          <w:rFonts w:cs="Arial"/>
          <w:sz w:val="22"/>
          <w:szCs w:val="22"/>
          <w:lang w:val="es-CO"/>
        </w:rPr>
        <w:t xml:space="preserve"> o aquella que la modifique, adicione o sustituya</w:t>
      </w:r>
      <w:r w:rsidR="58F7373C" w:rsidRPr="00905DED">
        <w:rPr>
          <w:rFonts w:cs="Arial"/>
          <w:sz w:val="22"/>
          <w:szCs w:val="22"/>
          <w:lang w:val="es-CO"/>
        </w:rPr>
        <w:t>, para</w:t>
      </w:r>
      <w:r w:rsidR="762C2F2A" w:rsidRPr="00905DED">
        <w:rPr>
          <w:rFonts w:cs="Arial"/>
          <w:sz w:val="22"/>
          <w:szCs w:val="22"/>
          <w:lang w:val="es-CO"/>
        </w:rPr>
        <w:t xml:space="preserve"> </w:t>
      </w:r>
      <w:r w:rsidRPr="00905DED">
        <w:rPr>
          <w:rFonts w:cs="Arial"/>
          <w:sz w:val="22"/>
          <w:szCs w:val="22"/>
          <w:lang w:val="es-CO"/>
        </w:rPr>
        <w:t>la elaboración del listad</w:t>
      </w:r>
      <w:r w:rsidR="643E2A98" w:rsidRPr="00905DED">
        <w:rPr>
          <w:rFonts w:cs="Arial"/>
          <w:sz w:val="22"/>
          <w:szCs w:val="22"/>
          <w:lang w:val="es-CO"/>
        </w:rPr>
        <w:t>o de necesidades de conectividad</w:t>
      </w:r>
      <w:r w:rsidRPr="00905DED">
        <w:rPr>
          <w:rFonts w:cs="Arial"/>
          <w:sz w:val="22"/>
          <w:szCs w:val="22"/>
          <w:lang w:val="es-CO"/>
        </w:rPr>
        <w:t>, el Ministerio de Tecnologías de la Información y las Comunicaciones determinará la existencia de cobertura o las limitaciones en la conectividad de redes IMT en las diferentes zonas geográficas del país.</w:t>
      </w:r>
    </w:p>
    <w:p w14:paraId="15686FC2" w14:textId="653FCA09" w:rsidR="5DD3ECC2" w:rsidRPr="00905DED" w:rsidRDefault="5DD3ECC2" w:rsidP="00905DED">
      <w:pPr>
        <w:jc w:val="both"/>
        <w:rPr>
          <w:rFonts w:cs="Arial"/>
          <w:sz w:val="22"/>
          <w:szCs w:val="22"/>
          <w:lang w:val="es-CO"/>
        </w:rPr>
      </w:pPr>
    </w:p>
    <w:p w14:paraId="386471D7" w14:textId="3EAC680A" w:rsidR="001B061D" w:rsidRPr="00905DED" w:rsidRDefault="20793097" w:rsidP="00905DED">
      <w:pPr>
        <w:jc w:val="both"/>
        <w:rPr>
          <w:rFonts w:cs="Arial"/>
          <w:sz w:val="22"/>
          <w:szCs w:val="22"/>
          <w:lang w:val="es-CO"/>
        </w:rPr>
      </w:pPr>
      <w:r w:rsidRPr="2E4F072A">
        <w:rPr>
          <w:rFonts w:cs="Arial"/>
          <w:sz w:val="22"/>
          <w:szCs w:val="22"/>
          <w:lang w:val="es-CO"/>
        </w:rPr>
        <w:t>Así</w:t>
      </w:r>
      <w:r w:rsidR="3841FDEF" w:rsidRPr="2E4F072A">
        <w:rPr>
          <w:rFonts w:cs="Arial"/>
          <w:sz w:val="22"/>
          <w:szCs w:val="22"/>
          <w:lang w:val="es-CO"/>
        </w:rPr>
        <w:t xml:space="preserve"> mismo,</w:t>
      </w:r>
      <w:r w:rsidR="7ED52B1C" w:rsidRPr="2E4F072A">
        <w:rPr>
          <w:rFonts w:cs="Arial"/>
          <w:sz w:val="22"/>
          <w:szCs w:val="22"/>
          <w:lang w:val="es-CO"/>
        </w:rPr>
        <w:t xml:space="preserve"> </w:t>
      </w:r>
      <w:r w:rsidR="75079CA7" w:rsidRPr="2E4F072A">
        <w:rPr>
          <w:rFonts w:cs="Arial"/>
          <w:sz w:val="22"/>
          <w:szCs w:val="22"/>
          <w:lang w:val="es-CO"/>
        </w:rPr>
        <w:t>el Ministerio considerará</w:t>
      </w:r>
      <w:r w:rsidR="7ED52B1C" w:rsidRPr="2E4F072A">
        <w:rPr>
          <w:rFonts w:cs="Arial"/>
          <w:sz w:val="22"/>
          <w:szCs w:val="22"/>
          <w:lang w:val="es-CO"/>
        </w:rPr>
        <w:t xml:space="preserve"> la información reportada por los proveedores de redes y servicios de telecomunicaciones móviles </w:t>
      </w:r>
      <w:r w:rsidR="267DEEF9" w:rsidRPr="2E4F072A">
        <w:rPr>
          <w:rFonts w:cs="Arial"/>
          <w:sz w:val="22"/>
          <w:szCs w:val="22"/>
          <w:lang w:val="es-CO"/>
        </w:rPr>
        <w:t xml:space="preserve">en </w:t>
      </w:r>
      <w:r w:rsidR="7ED52B1C" w:rsidRPr="2E4F072A">
        <w:rPr>
          <w:rFonts w:cs="Arial"/>
          <w:sz w:val="22"/>
          <w:szCs w:val="22"/>
          <w:lang w:val="es-CO"/>
        </w:rPr>
        <w:t xml:space="preserve">los mapas de cobertura de sus redes conforme a lo dispuesto en el artículo 5.1.3.9 de la Resolución </w:t>
      </w:r>
      <w:r w:rsidR="0F6B9D3E" w:rsidRPr="2E4F072A">
        <w:rPr>
          <w:rFonts w:cs="Arial"/>
          <w:sz w:val="22"/>
          <w:szCs w:val="22"/>
          <w:lang w:val="es-CO"/>
        </w:rPr>
        <w:t xml:space="preserve">CRC </w:t>
      </w:r>
      <w:r w:rsidR="7ED52B1C" w:rsidRPr="2E4F072A">
        <w:rPr>
          <w:rFonts w:cs="Arial"/>
          <w:sz w:val="22"/>
          <w:szCs w:val="22"/>
          <w:lang w:val="es-CO"/>
        </w:rPr>
        <w:t>5050 de 2016,</w:t>
      </w:r>
      <w:r w:rsidR="6F724052" w:rsidRPr="2E4F072A">
        <w:rPr>
          <w:rFonts w:cs="Arial"/>
          <w:sz w:val="22"/>
          <w:szCs w:val="22"/>
          <w:lang w:val="es-CO"/>
        </w:rPr>
        <w:t xml:space="preserve"> o aquella que la modifique, adicione o sustituya,</w:t>
      </w:r>
      <w:r w:rsidR="7ED52B1C" w:rsidRPr="2E4F072A">
        <w:rPr>
          <w:rFonts w:cs="Arial"/>
          <w:sz w:val="22"/>
          <w:szCs w:val="22"/>
          <w:lang w:val="es-CO"/>
        </w:rPr>
        <w:t xml:space="preserve"> la información reportada en el formato número 4 sobre cobertura municipal del servicio móvil de la Resolución 175 de 2021 del </w:t>
      </w:r>
      <w:r w:rsidR="7FB86275" w:rsidRPr="2E4F072A">
        <w:rPr>
          <w:rFonts w:cs="Arial"/>
          <w:sz w:val="22"/>
          <w:szCs w:val="22"/>
          <w:lang w:val="es-CO"/>
        </w:rPr>
        <w:t>MINTIC</w:t>
      </w:r>
      <w:r w:rsidR="7ED52B1C" w:rsidRPr="2E4F072A">
        <w:rPr>
          <w:rFonts w:cs="Arial"/>
          <w:sz w:val="22"/>
          <w:szCs w:val="22"/>
          <w:lang w:val="es-CO"/>
        </w:rPr>
        <w:t xml:space="preserve">, </w:t>
      </w:r>
      <w:r w:rsidR="0D803A54" w:rsidRPr="2E4F072A">
        <w:rPr>
          <w:rFonts w:cs="Arial"/>
          <w:sz w:val="22"/>
          <w:szCs w:val="22"/>
          <w:lang w:val="es-CO"/>
        </w:rPr>
        <w:t xml:space="preserve">o aquella que la modifique, adicione o sustituya, </w:t>
      </w:r>
      <w:r w:rsidR="7ED52B1C" w:rsidRPr="2E4F072A">
        <w:rPr>
          <w:rFonts w:cs="Arial"/>
          <w:sz w:val="22"/>
          <w:szCs w:val="22"/>
          <w:lang w:val="es-CO"/>
        </w:rPr>
        <w:t>y la información recopilada de las comunicaciones de los ciudadanos sobre posibles zonas sin cobertura o con limitaciones en la conectividad de redes IMT, entre otras fuentes de información.</w:t>
      </w:r>
    </w:p>
    <w:p w14:paraId="695240A2" w14:textId="77777777" w:rsidR="001B061D" w:rsidRPr="00905DED" w:rsidRDefault="001B061D" w:rsidP="00905DED">
      <w:pPr>
        <w:jc w:val="both"/>
        <w:rPr>
          <w:rFonts w:cs="Arial"/>
          <w:sz w:val="22"/>
          <w:szCs w:val="22"/>
          <w:lang w:val="es-CO"/>
        </w:rPr>
      </w:pPr>
    </w:p>
    <w:p w14:paraId="13867F7D" w14:textId="353E189C" w:rsidR="001B061D" w:rsidRPr="00905DED" w:rsidRDefault="1A8F593F" w:rsidP="00905DED">
      <w:pPr>
        <w:jc w:val="both"/>
        <w:rPr>
          <w:rFonts w:cs="Arial"/>
          <w:sz w:val="22"/>
          <w:szCs w:val="22"/>
          <w:lang w:val="es-CO"/>
        </w:rPr>
      </w:pPr>
      <w:r w:rsidRPr="2E4F072A">
        <w:rPr>
          <w:rFonts w:cs="Arial"/>
          <w:b/>
          <w:bCs/>
          <w:sz w:val="22"/>
          <w:szCs w:val="22"/>
          <w:lang w:val="es-CO"/>
        </w:rPr>
        <w:t>P</w:t>
      </w:r>
      <w:r w:rsidR="00892677" w:rsidRPr="2E4F072A">
        <w:rPr>
          <w:rFonts w:cs="Arial"/>
          <w:b/>
          <w:bCs/>
          <w:sz w:val="22"/>
          <w:szCs w:val="22"/>
          <w:lang w:val="es-CO"/>
        </w:rPr>
        <w:t>arágrafo</w:t>
      </w:r>
      <w:r w:rsidRPr="2E4F072A">
        <w:rPr>
          <w:rFonts w:cs="Arial"/>
          <w:b/>
          <w:bCs/>
          <w:sz w:val="22"/>
          <w:szCs w:val="22"/>
          <w:lang w:val="es-CO"/>
        </w:rPr>
        <w:t xml:space="preserve"> </w:t>
      </w:r>
      <w:r w:rsidR="32D78300" w:rsidRPr="2E4F072A">
        <w:rPr>
          <w:rFonts w:cs="Arial"/>
          <w:b/>
          <w:bCs/>
          <w:sz w:val="22"/>
          <w:szCs w:val="22"/>
          <w:lang w:val="es-CO"/>
        </w:rPr>
        <w:t>2</w:t>
      </w:r>
      <w:r w:rsidR="00771625" w:rsidRPr="2E4F072A">
        <w:rPr>
          <w:rFonts w:cs="Arial"/>
          <w:b/>
          <w:bCs/>
          <w:sz w:val="22"/>
          <w:szCs w:val="22"/>
          <w:lang w:val="es-CO"/>
        </w:rPr>
        <w:t>.</w:t>
      </w:r>
      <w:r w:rsidRPr="2E4F072A">
        <w:rPr>
          <w:rFonts w:cs="Arial"/>
          <w:b/>
          <w:bCs/>
          <w:sz w:val="22"/>
          <w:szCs w:val="22"/>
          <w:lang w:val="es-CO"/>
        </w:rPr>
        <w:t xml:space="preserve"> </w:t>
      </w:r>
      <w:r w:rsidR="7DDDB072" w:rsidRPr="2E4F072A">
        <w:rPr>
          <w:rFonts w:cs="Arial"/>
          <w:sz w:val="22"/>
          <w:szCs w:val="22"/>
          <w:lang w:val="es-CO"/>
        </w:rPr>
        <w:t xml:space="preserve">Cualquier </w:t>
      </w:r>
      <w:r w:rsidRPr="2E4F072A">
        <w:rPr>
          <w:rFonts w:cs="Arial"/>
          <w:sz w:val="22"/>
          <w:szCs w:val="22"/>
          <w:lang w:val="es-CO"/>
        </w:rPr>
        <w:t>interesado</w:t>
      </w:r>
      <w:r w:rsidR="7DDDB072" w:rsidRPr="2E4F072A">
        <w:rPr>
          <w:rFonts w:cs="Arial"/>
          <w:sz w:val="22"/>
          <w:szCs w:val="22"/>
          <w:lang w:val="es-CO"/>
        </w:rPr>
        <w:t xml:space="preserve"> </w:t>
      </w:r>
      <w:r w:rsidRPr="2E4F072A">
        <w:rPr>
          <w:rFonts w:cs="Arial"/>
          <w:sz w:val="22"/>
          <w:szCs w:val="22"/>
          <w:lang w:val="es-CO"/>
        </w:rPr>
        <w:t xml:space="preserve">podrá solicitar al </w:t>
      </w:r>
      <w:r w:rsidR="3CCF832E" w:rsidRPr="2E4F072A">
        <w:rPr>
          <w:rFonts w:cs="Arial"/>
          <w:sz w:val="22"/>
          <w:szCs w:val="22"/>
          <w:lang w:val="es-CO"/>
        </w:rPr>
        <w:t>MINTIC</w:t>
      </w:r>
      <w:r w:rsidRPr="2E4F072A">
        <w:rPr>
          <w:rFonts w:cs="Arial"/>
          <w:sz w:val="22"/>
          <w:szCs w:val="22"/>
          <w:lang w:val="es-CO"/>
        </w:rPr>
        <w:t xml:space="preserve"> </w:t>
      </w:r>
      <w:r w:rsidR="35FC702D" w:rsidRPr="2E4F072A">
        <w:rPr>
          <w:rFonts w:cs="Arial"/>
          <w:sz w:val="22"/>
          <w:szCs w:val="22"/>
          <w:lang w:val="es-CO"/>
        </w:rPr>
        <w:t>que se</w:t>
      </w:r>
      <w:r w:rsidR="35FC702D" w:rsidRPr="2E4F072A">
        <w:rPr>
          <w:rFonts w:cs="Arial"/>
          <w:b/>
          <w:bCs/>
          <w:sz w:val="22"/>
          <w:szCs w:val="22"/>
          <w:lang w:val="es-CO"/>
        </w:rPr>
        <w:t xml:space="preserve"> </w:t>
      </w:r>
      <w:r w:rsidR="18EFF45F" w:rsidRPr="2E4F072A">
        <w:rPr>
          <w:rFonts w:cs="Arial"/>
          <w:sz w:val="22"/>
          <w:szCs w:val="22"/>
          <w:lang w:val="es-CO"/>
        </w:rPr>
        <w:t>inclu</w:t>
      </w:r>
      <w:r w:rsidR="1F4FB731" w:rsidRPr="2E4F072A">
        <w:rPr>
          <w:rFonts w:cs="Arial"/>
          <w:sz w:val="22"/>
          <w:szCs w:val="22"/>
          <w:lang w:val="es-CO"/>
        </w:rPr>
        <w:t>ya</w:t>
      </w:r>
      <w:r w:rsidR="61748C91" w:rsidRPr="2E4F072A">
        <w:rPr>
          <w:rFonts w:cs="Arial"/>
          <w:sz w:val="22"/>
          <w:szCs w:val="22"/>
          <w:lang w:val="es-CO"/>
        </w:rPr>
        <w:t>n</w:t>
      </w:r>
      <w:r w:rsidRPr="2E4F072A">
        <w:rPr>
          <w:rFonts w:cs="Arial"/>
          <w:sz w:val="22"/>
          <w:szCs w:val="22"/>
          <w:lang w:val="es-CO"/>
        </w:rPr>
        <w:t xml:space="preserve"> en </w:t>
      </w:r>
      <w:r w:rsidR="00206D9F" w:rsidRPr="2E4F072A">
        <w:rPr>
          <w:rFonts w:cs="Arial"/>
          <w:sz w:val="22"/>
          <w:szCs w:val="22"/>
          <w:lang w:val="es-CO"/>
        </w:rPr>
        <w:t xml:space="preserve">el </w:t>
      </w:r>
      <w:r w:rsidR="00206D9F" w:rsidRPr="2E4F072A">
        <w:rPr>
          <w:rFonts w:eastAsia="Arial" w:cs="Arial"/>
          <w:color w:val="000000" w:themeColor="text1"/>
          <w:sz w:val="22"/>
          <w:szCs w:val="22"/>
          <w:lang w:val="es-CO"/>
        </w:rPr>
        <w:t>Listado</w:t>
      </w:r>
      <w:r w:rsidR="4648346B" w:rsidRPr="2E4F072A">
        <w:rPr>
          <w:rFonts w:eastAsia="Arial" w:cs="Arial"/>
          <w:color w:val="000000" w:themeColor="text1"/>
          <w:sz w:val="22"/>
          <w:szCs w:val="22"/>
          <w:lang w:val="es-CO"/>
        </w:rPr>
        <w:t xml:space="preserve"> de necesidades de conectividad</w:t>
      </w:r>
      <w:r w:rsidRPr="2E4F072A">
        <w:rPr>
          <w:rFonts w:cs="Arial"/>
          <w:sz w:val="22"/>
          <w:szCs w:val="22"/>
          <w:lang w:val="es-CO"/>
        </w:rPr>
        <w:t>,</w:t>
      </w:r>
      <w:r w:rsidR="63E1F73B" w:rsidRPr="2E4F072A">
        <w:rPr>
          <w:rFonts w:cs="Arial"/>
          <w:sz w:val="22"/>
          <w:szCs w:val="22"/>
          <w:lang w:val="es-CO"/>
        </w:rPr>
        <w:t xml:space="preserve"> </w:t>
      </w:r>
      <w:r w:rsidRPr="2E4F072A">
        <w:rPr>
          <w:rFonts w:cs="Arial"/>
          <w:sz w:val="22"/>
          <w:szCs w:val="22"/>
          <w:lang w:val="es-CO"/>
        </w:rPr>
        <w:t xml:space="preserve">los centros poblados, </w:t>
      </w:r>
      <w:r w:rsidR="14ADD248" w:rsidRPr="2E4F072A">
        <w:rPr>
          <w:rFonts w:cs="Arial"/>
          <w:sz w:val="22"/>
          <w:szCs w:val="22"/>
          <w:lang w:val="es-CO"/>
        </w:rPr>
        <w:t xml:space="preserve">zonas </w:t>
      </w:r>
      <w:r w:rsidRPr="2E4F072A">
        <w:rPr>
          <w:rFonts w:cs="Arial"/>
          <w:sz w:val="22"/>
          <w:szCs w:val="22"/>
          <w:lang w:val="es-CO"/>
        </w:rPr>
        <w:t xml:space="preserve">rurales </w:t>
      </w:r>
      <w:r w:rsidR="5BE34B05" w:rsidRPr="2E4F072A">
        <w:rPr>
          <w:rFonts w:cs="Arial"/>
          <w:sz w:val="22"/>
          <w:szCs w:val="22"/>
          <w:lang w:val="es-CO"/>
        </w:rPr>
        <w:t>y</w:t>
      </w:r>
      <w:r w:rsidRPr="2E4F072A">
        <w:rPr>
          <w:rFonts w:cs="Arial"/>
          <w:sz w:val="22"/>
          <w:szCs w:val="22"/>
          <w:lang w:val="es-CO"/>
        </w:rPr>
        <w:t xml:space="preserve"> municipios de su interés, en los que no se cuente con cobertura o se presenten limitaciones en la conectividad de redes IMT. El </w:t>
      </w:r>
      <w:r w:rsidR="3CCF832E" w:rsidRPr="2E4F072A">
        <w:rPr>
          <w:rFonts w:cs="Arial"/>
          <w:sz w:val="22"/>
          <w:szCs w:val="22"/>
          <w:lang w:val="es-CO"/>
        </w:rPr>
        <w:t>MINTIC</w:t>
      </w:r>
      <w:r w:rsidRPr="2E4F072A">
        <w:rPr>
          <w:rFonts w:cs="Arial"/>
          <w:sz w:val="22"/>
          <w:szCs w:val="22"/>
          <w:lang w:val="es-CO"/>
        </w:rPr>
        <w:t xml:space="preserve"> analizará la solicitud conforme </w:t>
      </w:r>
      <w:r w:rsidR="0A5BEA6A" w:rsidRPr="2E4F072A">
        <w:rPr>
          <w:rFonts w:cs="Arial"/>
          <w:sz w:val="22"/>
          <w:szCs w:val="22"/>
          <w:lang w:val="es-CO"/>
        </w:rPr>
        <w:t xml:space="preserve">a </w:t>
      </w:r>
      <w:r w:rsidRPr="2E4F072A">
        <w:rPr>
          <w:rFonts w:cs="Arial"/>
          <w:sz w:val="22"/>
          <w:szCs w:val="22"/>
          <w:lang w:val="es-CO"/>
        </w:rPr>
        <w:t xml:space="preserve">las fuentes de información disponibles que permitan validar </w:t>
      </w:r>
      <w:r w:rsidR="510A1E3C" w:rsidRPr="2E4F072A">
        <w:rPr>
          <w:rFonts w:cs="Arial"/>
          <w:sz w:val="22"/>
          <w:szCs w:val="22"/>
          <w:lang w:val="es-CO"/>
        </w:rPr>
        <w:t>que no se cuent</w:t>
      </w:r>
      <w:r w:rsidR="50C1D3F8" w:rsidRPr="2E4F072A">
        <w:rPr>
          <w:rFonts w:cs="Arial"/>
          <w:sz w:val="22"/>
          <w:szCs w:val="22"/>
          <w:lang w:val="es-CO"/>
        </w:rPr>
        <w:t>a</w:t>
      </w:r>
      <w:r w:rsidR="510A1E3C" w:rsidRPr="2E4F072A">
        <w:rPr>
          <w:rFonts w:cs="Arial"/>
          <w:sz w:val="22"/>
          <w:szCs w:val="22"/>
          <w:lang w:val="es-CO"/>
        </w:rPr>
        <w:t xml:space="preserve"> con cobertura o</w:t>
      </w:r>
      <w:r w:rsidR="247AADF5" w:rsidRPr="2E4F072A">
        <w:rPr>
          <w:rFonts w:cs="Arial"/>
          <w:sz w:val="22"/>
          <w:szCs w:val="22"/>
          <w:lang w:val="es-CO"/>
        </w:rPr>
        <w:t xml:space="preserve"> que exist</w:t>
      </w:r>
      <w:r w:rsidR="7F4DC7D1" w:rsidRPr="2E4F072A">
        <w:rPr>
          <w:rFonts w:cs="Arial"/>
          <w:sz w:val="22"/>
          <w:szCs w:val="22"/>
          <w:lang w:val="es-CO"/>
        </w:rPr>
        <w:t>en</w:t>
      </w:r>
      <w:r w:rsidRPr="2E4F072A">
        <w:rPr>
          <w:rFonts w:cs="Arial"/>
          <w:sz w:val="22"/>
          <w:szCs w:val="22"/>
          <w:lang w:val="es-CO"/>
        </w:rPr>
        <w:t xml:space="preserve"> limitaciones en la conectividad digital de estas áreas.</w:t>
      </w:r>
    </w:p>
    <w:p w14:paraId="29D5A2D2" w14:textId="77777777" w:rsidR="001B061D" w:rsidRPr="00905DED" w:rsidRDefault="001B061D" w:rsidP="00905DED">
      <w:pPr>
        <w:jc w:val="both"/>
        <w:rPr>
          <w:rFonts w:cs="Arial"/>
          <w:sz w:val="22"/>
          <w:szCs w:val="22"/>
          <w:lang w:val="es-CO"/>
        </w:rPr>
      </w:pPr>
    </w:p>
    <w:p w14:paraId="03D425EA" w14:textId="77777777" w:rsidR="001B061D" w:rsidRPr="00905DED" w:rsidRDefault="001B061D" w:rsidP="00905DED">
      <w:pPr>
        <w:jc w:val="center"/>
        <w:rPr>
          <w:rFonts w:cs="Arial"/>
          <w:b/>
          <w:bCs/>
          <w:sz w:val="22"/>
          <w:szCs w:val="22"/>
          <w:lang w:val="es-CO"/>
        </w:rPr>
      </w:pPr>
      <w:r w:rsidRPr="00905DED">
        <w:rPr>
          <w:rFonts w:cs="Arial"/>
          <w:b/>
          <w:bCs/>
          <w:sz w:val="22"/>
          <w:szCs w:val="22"/>
          <w:lang w:val="es-CO"/>
        </w:rPr>
        <w:t>SECCIÓN 3</w:t>
      </w:r>
    </w:p>
    <w:p w14:paraId="7CBF2A64" w14:textId="77777777" w:rsidR="001B061D" w:rsidRPr="00905DED" w:rsidRDefault="001B061D" w:rsidP="00905DED">
      <w:pPr>
        <w:jc w:val="center"/>
        <w:rPr>
          <w:rFonts w:cs="Arial"/>
          <w:b/>
          <w:bCs/>
          <w:sz w:val="22"/>
          <w:szCs w:val="22"/>
          <w:lang w:val="es-CO"/>
        </w:rPr>
      </w:pPr>
      <w:r w:rsidRPr="00905DED">
        <w:rPr>
          <w:rFonts w:cs="Arial"/>
          <w:b/>
          <w:bCs/>
          <w:sz w:val="22"/>
          <w:szCs w:val="22"/>
          <w:lang w:val="es-CO"/>
        </w:rPr>
        <w:lastRenderedPageBreak/>
        <w:t>PROCEDIMIENTO PARA SOLICITAR LA AUTORIZACIÓN DE ACCESO COMPARTIDO AL</w:t>
      </w:r>
      <w:r w:rsidR="00590BB9" w:rsidRPr="00905DED">
        <w:rPr>
          <w:rFonts w:cs="Arial"/>
          <w:b/>
          <w:bCs/>
          <w:sz w:val="22"/>
          <w:szCs w:val="22"/>
          <w:lang w:val="es-CO"/>
        </w:rPr>
        <w:t xml:space="preserve"> </w:t>
      </w:r>
      <w:r w:rsidRPr="00905DED">
        <w:rPr>
          <w:rFonts w:cs="Arial"/>
          <w:b/>
          <w:bCs/>
          <w:sz w:val="22"/>
          <w:szCs w:val="22"/>
          <w:lang w:val="es-CO"/>
        </w:rPr>
        <w:t>ESPECTRO RADIOELÉCTRICO</w:t>
      </w:r>
    </w:p>
    <w:p w14:paraId="4CCA3ADC" w14:textId="77777777" w:rsidR="00590BB9" w:rsidRPr="00905DED" w:rsidRDefault="00590BB9" w:rsidP="00905DED">
      <w:pPr>
        <w:jc w:val="center"/>
        <w:rPr>
          <w:rFonts w:cs="Arial"/>
          <w:b/>
          <w:bCs/>
          <w:sz w:val="22"/>
          <w:szCs w:val="22"/>
          <w:lang w:val="es-CO"/>
        </w:rPr>
      </w:pPr>
    </w:p>
    <w:p w14:paraId="0540DF92" w14:textId="52C8E592" w:rsidR="00590BB9" w:rsidRPr="00905DED" w:rsidRDefault="009C6487" w:rsidP="00905DED">
      <w:pPr>
        <w:jc w:val="both"/>
        <w:rPr>
          <w:rFonts w:cs="Arial"/>
          <w:sz w:val="22"/>
          <w:szCs w:val="22"/>
          <w:lang w:val="es-CO"/>
        </w:rPr>
      </w:pPr>
      <w:r w:rsidRPr="2E4F072A">
        <w:rPr>
          <w:rFonts w:cs="Arial"/>
          <w:b/>
          <w:bCs/>
          <w:sz w:val="22"/>
          <w:szCs w:val="22"/>
          <w:lang w:val="es-CO"/>
        </w:rPr>
        <w:t>Artículo</w:t>
      </w:r>
      <w:r w:rsidR="001B061D" w:rsidRPr="2E4F072A">
        <w:rPr>
          <w:rFonts w:cs="Arial"/>
          <w:b/>
          <w:bCs/>
          <w:sz w:val="22"/>
          <w:szCs w:val="22"/>
          <w:lang w:val="es-CO"/>
        </w:rPr>
        <w:t xml:space="preserve"> 2.2.2.8.3.1 </w:t>
      </w:r>
      <w:r w:rsidRPr="2E4F072A">
        <w:rPr>
          <w:rFonts w:cs="Arial"/>
          <w:b/>
          <w:bCs/>
          <w:i/>
          <w:iCs/>
          <w:sz w:val="22"/>
          <w:szCs w:val="22"/>
          <w:lang w:val="es-CO"/>
        </w:rPr>
        <w:t>Condiciones generales aplicables al acceso compartido al espectro radioeléctrico</w:t>
      </w:r>
      <w:r w:rsidRPr="2E4F072A">
        <w:rPr>
          <w:rFonts w:cs="Arial"/>
          <w:b/>
          <w:bCs/>
          <w:sz w:val="22"/>
          <w:szCs w:val="22"/>
          <w:lang w:val="es-CO"/>
        </w:rPr>
        <w:t>.</w:t>
      </w:r>
      <w:r w:rsidR="001B061D" w:rsidRPr="2E4F072A">
        <w:rPr>
          <w:rFonts w:cs="Arial"/>
          <w:b/>
          <w:bCs/>
          <w:sz w:val="22"/>
          <w:szCs w:val="22"/>
          <w:lang w:val="es-CO"/>
        </w:rPr>
        <w:t xml:space="preserve"> </w:t>
      </w:r>
      <w:r w:rsidR="001B061D" w:rsidRPr="2E4F072A">
        <w:rPr>
          <w:rFonts w:cs="Arial"/>
          <w:sz w:val="22"/>
          <w:szCs w:val="22"/>
          <w:lang w:val="es-CO"/>
        </w:rPr>
        <w:t>Los titulares de permisos para el uso del espectro radioeléctrico</w:t>
      </w:r>
      <w:r w:rsidR="00590BB9" w:rsidRPr="2E4F072A">
        <w:rPr>
          <w:rFonts w:cs="Arial"/>
          <w:sz w:val="22"/>
          <w:szCs w:val="22"/>
          <w:lang w:val="es-CO"/>
        </w:rPr>
        <w:t xml:space="preserve"> </w:t>
      </w:r>
      <w:r w:rsidR="001B061D" w:rsidRPr="2E4F072A">
        <w:rPr>
          <w:rFonts w:cs="Arial"/>
          <w:sz w:val="22"/>
          <w:szCs w:val="22"/>
          <w:lang w:val="es-CO"/>
        </w:rPr>
        <w:t xml:space="preserve">identificado para IMT, en calidad de Agentes que Comparten, podrán solicitar en </w:t>
      </w:r>
      <w:r w:rsidR="00590BB9" w:rsidRPr="2E4F072A">
        <w:rPr>
          <w:rFonts w:cs="Arial"/>
          <w:sz w:val="22"/>
          <w:szCs w:val="22"/>
          <w:lang w:val="es-CO"/>
        </w:rPr>
        <w:t xml:space="preserve">cualquier </w:t>
      </w:r>
      <w:r w:rsidR="001B061D" w:rsidRPr="2E4F072A">
        <w:rPr>
          <w:rFonts w:cs="Arial"/>
          <w:sz w:val="22"/>
          <w:szCs w:val="22"/>
          <w:lang w:val="es-CO"/>
        </w:rPr>
        <w:t>momento</w:t>
      </w:r>
      <w:r w:rsidR="00590BB9" w:rsidRPr="2E4F072A">
        <w:rPr>
          <w:rFonts w:cs="Arial"/>
          <w:sz w:val="22"/>
          <w:szCs w:val="22"/>
          <w:lang w:val="es-CO"/>
        </w:rPr>
        <w:t xml:space="preserve"> al Ministerio de Tecnologías de la Información y las Comunicaciones la autorización de acceso compartido al espectro radioeléctrico para un Agente que Accede.</w:t>
      </w:r>
    </w:p>
    <w:p w14:paraId="30BE7350" w14:textId="70FED673" w:rsidR="5F06C8B4" w:rsidRPr="00905DED" w:rsidRDefault="5F06C8B4" w:rsidP="00905DED">
      <w:pPr>
        <w:jc w:val="both"/>
        <w:rPr>
          <w:rFonts w:cs="Arial"/>
          <w:sz w:val="22"/>
          <w:szCs w:val="22"/>
          <w:lang w:val="es-CO"/>
        </w:rPr>
      </w:pPr>
    </w:p>
    <w:p w14:paraId="24CD88C2" w14:textId="66A8254E" w:rsidR="00590BB9" w:rsidRPr="00905DED" w:rsidRDefault="057884E2" w:rsidP="00905DED">
      <w:pPr>
        <w:jc w:val="both"/>
        <w:rPr>
          <w:rFonts w:cs="Arial"/>
          <w:sz w:val="22"/>
          <w:szCs w:val="22"/>
          <w:lang w:val="es-CO"/>
        </w:rPr>
      </w:pPr>
      <w:r w:rsidRPr="00905DED">
        <w:rPr>
          <w:rFonts w:cs="Arial"/>
          <w:sz w:val="22"/>
          <w:szCs w:val="22"/>
          <w:lang w:val="es-CO"/>
        </w:rPr>
        <w:t xml:space="preserve">La presentación de la solicitud de autorización de acceso compartido al espectro radioeléctrico no genera derecho alguno a favor de los solicitantes y, en todo caso, se somete al pronunciamiento de fondo que mediante resolución particular </w:t>
      </w:r>
      <w:r w:rsidR="41CCE120" w:rsidRPr="00905DED">
        <w:rPr>
          <w:rFonts w:cs="Arial"/>
          <w:sz w:val="22"/>
          <w:szCs w:val="22"/>
          <w:lang w:val="es-CO"/>
        </w:rPr>
        <w:t>expida</w:t>
      </w:r>
      <w:r w:rsidRPr="00905DED">
        <w:rPr>
          <w:rFonts w:cs="Arial"/>
          <w:sz w:val="22"/>
          <w:szCs w:val="22"/>
          <w:lang w:val="es-CO"/>
        </w:rPr>
        <w:t xml:space="preserve"> el Ministerio de Tecnologías de la Información y las Comunicaciones, atendiendo a las disposiciones descritas en este Capítulo.</w:t>
      </w:r>
    </w:p>
    <w:p w14:paraId="7C042E19" w14:textId="77777777" w:rsidR="00590BB9" w:rsidRPr="00905DED" w:rsidRDefault="00590BB9" w:rsidP="00905DED">
      <w:pPr>
        <w:jc w:val="both"/>
        <w:rPr>
          <w:rFonts w:cs="Arial"/>
          <w:sz w:val="22"/>
          <w:szCs w:val="22"/>
          <w:lang w:val="es-CO"/>
        </w:rPr>
      </w:pPr>
    </w:p>
    <w:p w14:paraId="47697B0E" w14:textId="756EDBCB" w:rsidR="00590BB9" w:rsidRPr="00905DED" w:rsidRDefault="009C6487" w:rsidP="00905DED">
      <w:pPr>
        <w:jc w:val="both"/>
        <w:rPr>
          <w:rFonts w:cs="Arial"/>
          <w:sz w:val="22"/>
          <w:szCs w:val="22"/>
          <w:lang w:val="es-CO"/>
        </w:rPr>
      </w:pPr>
      <w:bookmarkStart w:id="2" w:name="_Hlk192228653"/>
      <w:r w:rsidRPr="00905DED">
        <w:rPr>
          <w:rFonts w:cs="Arial"/>
          <w:b/>
          <w:bCs/>
          <w:sz w:val="22"/>
          <w:szCs w:val="22"/>
          <w:lang w:val="es-CO"/>
        </w:rPr>
        <w:t>Artículo</w:t>
      </w:r>
      <w:r w:rsidR="00590BB9" w:rsidRPr="00905DED">
        <w:rPr>
          <w:rFonts w:cs="Arial"/>
          <w:b/>
          <w:bCs/>
          <w:sz w:val="22"/>
          <w:szCs w:val="22"/>
          <w:lang w:val="es-CO"/>
        </w:rPr>
        <w:t xml:space="preserve"> 2.2.2.8.3.2. </w:t>
      </w:r>
      <w:bookmarkEnd w:id="2"/>
      <w:r w:rsidRPr="00905DED">
        <w:rPr>
          <w:rFonts w:cs="Arial"/>
          <w:b/>
          <w:bCs/>
          <w:i/>
          <w:sz w:val="22"/>
          <w:szCs w:val="22"/>
          <w:lang w:val="es-CO"/>
        </w:rPr>
        <w:t>Solicitud de acceso compartido al espectro radioeléctrico</w:t>
      </w:r>
      <w:r w:rsidRPr="00905DED">
        <w:rPr>
          <w:rFonts w:cs="Arial"/>
          <w:b/>
          <w:bCs/>
          <w:sz w:val="22"/>
          <w:szCs w:val="22"/>
          <w:lang w:val="es-CO"/>
        </w:rPr>
        <w:t>.</w:t>
      </w:r>
      <w:r w:rsidR="00590BB9" w:rsidRPr="00905DED">
        <w:rPr>
          <w:rFonts w:cs="Arial"/>
          <w:b/>
          <w:bCs/>
          <w:sz w:val="22"/>
          <w:szCs w:val="22"/>
          <w:lang w:val="es-CO"/>
        </w:rPr>
        <w:t xml:space="preserve"> </w:t>
      </w:r>
      <w:r w:rsidR="00590BB9" w:rsidRPr="00905DED">
        <w:rPr>
          <w:rFonts w:cs="Arial"/>
          <w:sz w:val="22"/>
          <w:szCs w:val="22"/>
          <w:lang w:val="es-CO"/>
        </w:rPr>
        <w:t>Las solicitudes de autorización de acceso compartido al espectro radioeléctrico estarán sujetas a los siguientes requisitos:</w:t>
      </w:r>
    </w:p>
    <w:p w14:paraId="34A2993C" w14:textId="77777777" w:rsidR="00590BB9" w:rsidRPr="00905DED" w:rsidRDefault="00590BB9" w:rsidP="00905DED">
      <w:pPr>
        <w:jc w:val="both"/>
        <w:rPr>
          <w:rFonts w:cs="Arial"/>
          <w:sz w:val="22"/>
          <w:szCs w:val="22"/>
          <w:lang w:val="es-CO"/>
        </w:rPr>
      </w:pPr>
    </w:p>
    <w:p w14:paraId="1F8154B4" w14:textId="43469D8C" w:rsidR="000255C6" w:rsidRPr="00905DED" w:rsidRDefault="327859B7" w:rsidP="00905DED">
      <w:pPr>
        <w:jc w:val="both"/>
        <w:rPr>
          <w:rFonts w:cs="Arial"/>
          <w:b/>
          <w:bCs/>
          <w:sz w:val="22"/>
          <w:szCs w:val="22"/>
          <w:lang w:val="es-CO"/>
        </w:rPr>
      </w:pPr>
      <w:r w:rsidRPr="00905DED">
        <w:rPr>
          <w:rFonts w:cs="Arial"/>
          <w:b/>
          <w:bCs/>
          <w:sz w:val="22"/>
          <w:szCs w:val="22"/>
          <w:lang w:val="es-CO"/>
        </w:rPr>
        <w:t xml:space="preserve">1. </w:t>
      </w:r>
      <w:r w:rsidR="4C315DE0" w:rsidRPr="00905DED">
        <w:rPr>
          <w:rFonts w:cs="Arial"/>
          <w:b/>
          <w:bCs/>
          <w:sz w:val="22"/>
          <w:szCs w:val="22"/>
          <w:lang w:val="es-CO"/>
        </w:rPr>
        <w:t>Requisitos</w:t>
      </w:r>
      <w:r w:rsidRPr="00905DED">
        <w:rPr>
          <w:rFonts w:cs="Arial"/>
          <w:b/>
          <w:bCs/>
          <w:sz w:val="22"/>
          <w:szCs w:val="22"/>
          <w:lang w:val="es-CO"/>
        </w:rPr>
        <w:t xml:space="preserve"> generales</w:t>
      </w:r>
    </w:p>
    <w:p w14:paraId="33FCADA4" w14:textId="4B0525A0" w:rsidR="00590BB9" w:rsidRPr="00905DED" w:rsidRDefault="1872E850" w:rsidP="00905DED">
      <w:pPr>
        <w:jc w:val="both"/>
        <w:rPr>
          <w:rFonts w:cs="Arial"/>
          <w:sz w:val="22"/>
          <w:szCs w:val="22"/>
          <w:lang w:val="es-CO"/>
        </w:rPr>
      </w:pPr>
      <w:r w:rsidRPr="00905DED">
        <w:rPr>
          <w:rFonts w:cs="Arial"/>
          <w:b/>
          <w:bCs/>
          <w:sz w:val="22"/>
          <w:szCs w:val="22"/>
          <w:lang w:val="es-CO"/>
        </w:rPr>
        <w:t xml:space="preserve"> </w:t>
      </w:r>
    </w:p>
    <w:p w14:paraId="70E7FB7E" w14:textId="7438A68C" w:rsidR="00590BB9" w:rsidRPr="00905DED" w:rsidRDefault="1BD29218" w:rsidP="00905DED">
      <w:pPr>
        <w:jc w:val="both"/>
        <w:rPr>
          <w:rFonts w:cs="Arial"/>
          <w:sz w:val="22"/>
          <w:szCs w:val="22"/>
        </w:rPr>
      </w:pPr>
      <w:r w:rsidRPr="00905DED">
        <w:rPr>
          <w:rFonts w:eastAsia="Arial" w:cs="Arial"/>
          <w:sz w:val="22"/>
          <w:szCs w:val="22"/>
          <w:lang w:val="es-CO"/>
        </w:rPr>
        <w:t xml:space="preserve">Las partes interesadas en compartir el </w:t>
      </w:r>
      <w:r w:rsidR="6DA230BD" w:rsidRPr="00905DED">
        <w:rPr>
          <w:rFonts w:eastAsia="Arial" w:cs="Arial"/>
          <w:sz w:val="22"/>
          <w:szCs w:val="22"/>
          <w:lang w:val="es-CO"/>
        </w:rPr>
        <w:t>espectro</w:t>
      </w:r>
      <w:r w:rsidRPr="00905DED">
        <w:rPr>
          <w:rFonts w:eastAsia="Arial" w:cs="Arial"/>
          <w:sz w:val="22"/>
          <w:szCs w:val="22"/>
          <w:lang w:val="es-CO"/>
        </w:rPr>
        <w:t xml:space="preserve"> radioeléctrico deberán </w:t>
      </w:r>
      <w:r w:rsidR="250C8787" w:rsidRPr="00905DED">
        <w:rPr>
          <w:rFonts w:eastAsia="Arial" w:cs="Arial"/>
          <w:sz w:val="22"/>
          <w:szCs w:val="22"/>
          <w:lang w:val="es-CO"/>
        </w:rPr>
        <w:t>cumplir los siguientes requisitos generales:</w:t>
      </w:r>
    </w:p>
    <w:p w14:paraId="1F0B8985" w14:textId="249C5002" w:rsidR="00590BB9" w:rsidRPr="00905DED" w:rsidRDefault="00590BB9" w:rsidP="00905DED">
      <w:pPr>
        <w:jc w:val="both"/>
        <w:rPr>
          <w:rFonts w:eastAsia="Arial" w:cs="Arial"/>
          <w:sz w:val="22"/>
          <w:szCs w:val="22"/>
          <w:lang w:val="es-CO"/>
        </w:rPr>
      </w:pPr>
    </w:p>
    <w:p w14:paraId="20A5EDBC" w14:textId="33ACF92E" w:rsidR="00590BB9" w:rsidRPr="00905DED" w:rsidRDefault="4DC188AC" w:rsidP="00905DED">
      <w:pPr>
        <w:jc w:val="both"/>
        <w:rPr>
          <w:rFonts w:cs="Arial"/>
          <w:sz w:val="22"/>
          <w:szCs w:val="22"/>
          <w:lang w:val="es-CO"/>
        </w:rPr>
      </w:pPr>
      <w:r w:rsidRPr="00905DED">
        <w:rPr>
          <w:rFonts w:eastAsia="Arial" w:cs="Arial"/>
          <w:sz w:val="22"/>
          <w:szCs w:val="22"/>
          <w:lang w:val="es-CO"/>
        </w:rPr>
        <w:t xml:space="preserve">1.1. </w:t>
      </w:r>
      <w:r w:rsidR="250C8787" w:rsidRPr="00905DED">
        <w:rPr>
          <w:rFonts w:eastAsia="Arial" w:cs="Arial"/>
          <w:sz w:val="22"/>
          <w:szCs w:val="22"/>
          <w:lang w:val="es-CO"/>
        </w:rPr>
        <w:t>S</w:t>
      </w:r>
      <w:r w:rsidR="1BD29218" w:rsidRPr="00905DED">
        <w:rPr>
          <w:rFonts w:eastAsia="Arial" w:cs="Arial"/>
          <w:sz w:val="22"/>
          <w:szCs w:val="22"/>
          <w:lang w:val="es-CO"/>
        </w:rPr>
        <w:t xml:space="preserve">uscribir un documento en el cual se </w:t>
      </w:r>
      <w:r w:rsidR="168DD252" w:rsidRPr="00905DED">
        <w:rPr>
          <w:rFonts w:eastAsia="Arial" w:cs="Arial"/>
          <w:sz w:val="22"/>
          <w:szCs w:val="22"/>
          <w:lang w:val="es-CO"/>
        </w:rPr>
        <w:t xml:space="preserve">evidencien </w:t>
      </w:r>
      <w:r w:rsidR="1BD29218" w:rsidRPr="00905DED">
        <w:rPr>
          <w:rFonts w:eastAsia="Arial" w:cs="Arial"/>
          <w:sz w:val="22"/>
          <w:szCs w:val="22"/>
          <w:lang w:val="es-CO"/>
        </w:rPr>
        <w:t>las condiciones técnicas, jurídicas y administrativas</w:t>
      </w:r>
      <w:r w:rsidR="60E52F20" w:rsidRPr="00905DED">
        <w:rPr>
          <w:rFonts w:eastAsia="Arial" w:cs="Arial"/>
          <w:sz w:val="22"/>
          <w:szCs w:val="22"/>
          <w:lang w:val="es-CO"/>
        </w:rPr>
        <w:t xml:space="preserve"> acordadas</w:t>
      </w:r>
      <w:r w:rsidR="1149AD2A" w:rsidRPr="00905DED">
        <w:rPr>
          <w:rFonts w:eastAsia="Arial" w:cs="Arial"/>
          <w:sz w:val="22"/>
          <w:szCs w:val="22"/>
          <w:lang w:val="es-CO"/>
        </w:rPr>
        <w:t xml:space="preserve"> únicamente sobre la compartición del recurso</w:t>
      </w:r>
      <w:r w:rsidR="0A56963F" w:rsidRPr="00905DED">
        <w:rPr>
          <w:rFonts w:eastAsia="Arial" w:cs="Arial"/>
          <w:sz w:val="22"/>
          <w:szCs w:val="22"/>
          <w:lang w:val="es-CO"/>
        </w:rPr>
        <w:t>, el cual debe adjuntarse</w:t>
      </w:r>
      <w:r w:rsidR="301DD8F6" w:rsidRPr="00905DED">
        <w:rPr>
          <w:rFonts w:eastAsia="Arial" w:cs="Arial"/>
          <w:sz w:val="22"/>
          <w:szCs w:val="22"/>
          <w:lang w:val="es-CO"/>
        </w:rPr>
        <w:t xml:space="preserve"> </w:t>
      </w:r>
      <w:r w:rsidR="0A56963F" w:rsidRPr="00905DED">
        <w:rPr>
          <w:rFonts w:eastAsia="Arial" w:cs="Arial"/>
          <w:sz w:val="22"/>
          <w:szCs w:val="22"/>
          <w:lang w:val="es-CO"/>
        </w:rPr>
        <w:t xml:space="preserve">a la solicitud de </w:t>
      </w:r>
      <w:r w:rsidR="213951D3" w:rsidRPr="00905DED">
        <w:rPr>
          <w:rFonts w:eastAsia="Arial" w:cs="Arial"/>
          <w:sz w:val="22"/>
          <w:szCs w:val="22"/>
          <w:lang w:val="es-CO"/>
        </w:rPr>
        <w:t xml:space="preserve">autorización de </w:t>
      </w:r>
      <w:r w:rsidR="0A56963F" w:rsidRPr="00905DED">
        <w:rPr>
          <w:rFonts w:eastAsia="Arial" w:cs="Arial"/>
          <w:sz w:val="22"/>
          <w:szCs w:val="22"/>
          <w:lang w:val="es-CO"/>
        </w:rPr>
        <w:t>acceso compartido</w:t>
      </w:r>
      <w:r w:rsidR="1BD29218" w:rsidRPr="00905DED">
        <w:rPr>
          <w:rFonts w:eastAsia="Arial" w:cs="Arial"/>
          <w:sz w:val="22"/>
          <w:szCs w:val="22"/>
          <w:lang w:val="es-CO"/>
        </w:rPr>
        <w:t xml:space="preserve"> </w:t>
      </w:r>
      <w:r w:rsidR="71C5CEE9" w:rsidRPr="00905DED">
        <w:rPr>
          <w:rFonts w:eastAsia="Arial" w:cs="Arial"/>
          <w:sz w:val="22"/>
          <w:szCs w:val="22"/>
          <w:lang w:val="es-CO"/>
        </w:rPr>
        <w:t xml:space="preserve">que se presente </w:t>
      </w:r>
      <w:r w:rsidR="1BD29218" w:rsidRPr="00905DED">
        <w:rPr>
          <w:rFonts w:eastAsia="Arial" w:cs="Arial"/>
          <w:sz w:val="22"/>
          <w:szCs w:val="22"/>
          <w:lang w:val="es-CO"/>
        </w:rPr>
        <w:t>a</w:t>
      </w:r>
      <w:r w:rsidR="223D7F69" w:rsidRPr="00905DED">
        <w:rPr>
          <w:rFonts w:eastAsia="Arial" w:cs="Arial"/>
          <w:sz w:val="22"/>
          <w:szCs w:val="22"/>
          <w:lang w:val="es-CO"/>
        </w:rPr>
        <w:t>nte</w:t>
      </w:r>
      <w:r w:rsidR="1BD29218" w:rsidRPr="00905DED">
        <w:rPr>
          <w:rFonts w:eastAsia="Arial" w:cs="Arial"/>
          <w:sz w:val="22"/>
          <w:szCs w:val="22"/>
          <w:lang w:val="es-CO"/>
        </w:rPr>
        <w:t xml:space="preserve"> </w:t>
      </w:r>
      <w:r w:rsidR="11A6BBDF" w:rsidRPr="00905DED">
        <w:rPr>
          <w:rFonts w:eastAsia="Arial" w:cs="Arial"/>
          <w:sz w:val="22"/>
          <w:szCs w:val="22"/>
          <w:lang w:val="es-CO"/>
        </w:rPr>
        <w:t xml:space="preserve">el </w:t>
      </w:r>
      <w:r w:rsidR="1BD29218" w:rsidRPr="00905DED">
        <w:rPr>
          <w:rFonts w:eastAsia="Arial" w:cs="Arial"/>
          <w:sz w:val="22"/>
          <w:szCs w:val="22"/>
          <w:lang w:val="es-CO"/>
        </w:rPr>
        <w:t>Ministerio de Tecnologías de la Información y las Comunicaciones</w:t>
      </w:r>
      <w:r w:rsidR="544937F9" w:rsidRPr="00905DED">
        <w:rPr>
          <w:rFonts w:eastAsia="Arial" w:cs="Arial"/>
          <w:sz w:val="22"/>
          <w:szCs w:val="22"/>
          <w:lang w:val="es-CO"/>
        </w:rPr>
        <w:t>.</w:t>
      </w:r>
    </w:p>
    <w:p w14:paraId="3541BBB2" w14:textId="77777777" w:rsidR="00905DED" w:rsidRDefault="00905DED" w:rsidP="00905DED">
      <w:pPr>
        <w:jc w:val="both"/>
        <w:rPr>
          <w:rFonts w:cs="Arial"/>
          <w:sz w:val="22"/>
          <w:szCs w:val="22"/>
          <w:lang w:val="es-CO"/>
        </w:rPr>
      </w:pPr>
    </w:p>
    <w:p w14:paraId="7F9E35B4" w14:textId="0EB91489" w:rsidR="00590BB9" w:rsidRPr="00905DED" w:rsidRDefault="32A8F05C" w:rsidP="00905DED">
      <w:pPr>
        <w:jc w:val="both"/>
        <w:rPr>
          <w:rFonts w:cs="Arial"/>
          <w:sz w:val="22"/>
          <w:szCs w:val="22"/>
        </w:rPr>
      </w:pPr>
      <w:r w:rsidRPr="2E4F072A">
        <w:rPr>
          <w:rFonts w:cs="Arial"/>
          <w:sz w:val="22"/>
          <w:szCs w:val="22"/>
          <w:lang w:val="es-CO"/>
        </w:rPr>
        <w:t xml:space="preserve">1.2. </w:t>
      </w:r>
      <w:r w:rsidR="057884E2" w:rsidRPr="2E4F072A">
        <w:rPr>
          <w:rFonts w:cs="Arial"/>
          <w:sz w:val="22"/>
          <w:szCs w:val="22"/>
          <w:lang w:val="es-CO"/>
        </w:rPr>
        <w:t xml:space="preserve"> </w:t>
      </w:r>
      <w:r w:rsidR="5BA7B289" w:rsidRPr="2E4F072A">
        <w:rPr>
          <w:rFonts w:cs="Arial"/>
          <w:sz w:val="22"/>
          <w:szCs w:val="22"/>
          <w:lang w:val="es-CO"/>
        </w:rPr>
        <w:t>C</w:t>
      </w:r>
      <w:r w:rsidR="057884E2" w:rsidRPr="2E4F072A">
        <w:rPr>
          <w:rFonts w:cs="Arial"/>
          <w:sz w:val="22"/>
          <w:szCs w:val="22"/>
          <w:lang w:val="es-CO"/>
        </w:rPr>
        <w:t xml:space="preserve">umplir con todas las disposiciones y lineamientos del Cuadro Nacional de Atribución de </w:t>
      </w:r>
      <w:r w:rsidR="00E113B2">
        <w:rPr>
          <w:rFonts w:cs="Arial"/>
          <w:sz w:val="22"/>
          <w:szCs w:val="22"/>
          <w:lang w:val="es-CO"/>
        </w:rPr>
        <w:t>B</w:t>
      </w:r>
      <w:r w:rsidR="057884E2" w:rsidRPr="2E4F072A">
        <w:rPr>
          <w:rFonts w:cs="Arial"/>
          <w:sz w:val="22"/>
          <w:szCs w:val="22"/>
          <w:lang w:val="es-CO"/>
        </w:rPr>
        <w:t xml:space="preserve">andas de </w:t>
      </w:r>
      <w:r w:rsidR="00E113B2">
        <w:rPr>
          <w:rFonts w:cs="Arial"/>
          <w:sz w:val="22"/>
          <w:szCs w:val="22"/>
          <w:lang w:val="es-CO"/>
        </w:rPr>
        <w:t>F</w:t>
      </w:r>
      <w:r w:rsidR="057884E2" w:rsidRPr="2E4F072A">
        <w:rPr>
          <w:rFonts w:cs="Arial"/>
          <w:sz w:val="22"/>
          <w:szCs w:val="22"/>
          <w:lang w:val="es-CO"/>
        </w:rPr>
        <w:t>recuencias (CNABF)</w:t>
      </w:r>
      <w:r w:rsidR="4E259EA4" w:rsidRPr="2E4F072A">
        <w:rPr>
          <w:rFonts w:cs="Arial"/>
          <w:sz w:val="22"/>
          <w:szCs w:val="22"/>
          <w:lang w:val="es-CO"/>
        </w:rPr>
        <w:t xml:space="preserve"> </w:t>
      </w:r>
      <w:r w:rsidR="057884E2" w:rsidRPr="2E4F072A">
        <w:rPr>
          <w:rFonts w:cs="Arial"/>
          <w:sz w:val="22"/>
          <w:szCs w:val="22"/>
          <w:lang w:val="es-CO"/>
        </w:rPr>
        <w:t>y con la regulación vigente relacionada con el acceso y uso del espectro, así como con la regulación vigente en relación con la provisión de redes y servicios de telecomunicaciones.</w:t>
      </w:r>
    </w:p>
    <w:p w14:paraId="2F19C06E" w14:textId="77777777" w:rsidR="00905DED" w:rsidRDefault="00905DED" w:rsidP="00905DED">
      <w:pPr>
        <w:jc w:val="both"/>
        <w:rPr>
          <w:rFonts w:cs="Arial"/>
          <w:sz w:val="22"/>
          <w:szCs w:val="22"/>
          <w:lang w:val="es-CO"/>
        </w:rPr>
      </w:pPr>
    </w:p>
    <w:p w14:paraId="6B128B0E" w14:textId="35CA5B35" w:rsidR="00E10D9A" w:rsidRPr="00905DED" w:rsidRDefault="4B847364" w:rsidP="00905DED">
      <w:pPr>
        <w:jc w:val="both"/>
        <w:rPr>
          <w:rFonts w:cs="Arial"/>
          <w:sz w:val="22"/>
          <w:szCs w:val="22"/>
          <w:lang w:val="es-CO"/>
        </w:rPr>
      </w:pPr>
      <w:r w:rsidRPr="00905DED">
        <w:rPr>
          <w:rFonts w:cs="Arial"/>
          <w:sz w:val="22"/>
          <w:szCs w:val="22"/>
          <w:lang w:val="es-CO"/>
        </w:rPr>
        <w:t xml:space="preserve">1.3 </w:t>
      </w:r>
      <w:r w:rsidR="1163F32D" w:rsidRPr="00905DED">
        <w:rPr>
          <w:rFonts w:cs="Arial"/>
          <w:sz w:val="22"/>
          <w:szCs w:val="22"/>
          <w:lang w:val="es-CO"/>
        </w:rPr>
        <w:t>E</w:t>
      </w:r>
      <w:r w:rsidR="43ECD404" w:rsidRPr="00905DED">
        <w:rPr>
          <w:rFonts w:cs="Arial"/>
          <w:sz w:val="22"/>
          <w:szCs w:val="22"/>
          <w:lang w:val="es-CO"/>
        </w:rPr>
        <w:t xml:space="preserve">star </w:t>
      </w:r>
      <w:r w:rsidR="20A39E3C" w:rsidRPr="00905DED">
        <w:rPr>
          <w:rFonts w:cs="Arial"/>
          <w:sz w:val="22"/>
          <w:szCs w:val="22"/>
          <w:lang w:val="es-CO"/>
        </w:rPr>
        <w:t>incorporado</w:t>
      </w:r>
      <w:r w:rsidR="128B511B" w:rsidRPr="00905DED">
        <w:rPr>
          <w:rFonts w:cs="Arial"/>
          <w:sz w:val="22"/>
          <w:szCs w:val="22"/>
          <w:lang w:val="es-CO"/>
        </w:rPr>
        <w:t>s</w:t>
      </w:r>
      <w:r w:rsidR="20A39E3C" w:rsidRPr="00905DED">
        <w:rPr>
          <w:rFonts w:cs="Arial"/>
          <w:sz w:val="22"/>
          <w:szCs w:val="22"/>
          <w:lang w:val="es-CO"/>
        </w:rPr>
        <w:t xml:space="preserve"> en el Registro Único de TIC y encontrarse </w:t>
      </w:r>
      <w:r w:rsidR="2C73D715" w:rsidRPr="00905DED">
        <w:rPr>
          <w:rFonts w:cs="Arial"/>
          <w:sz w:val="22"/>
          <w:szCs w:val="22"/>
          <w:lang w:val="es-CO"/>
        </w:rPr>
        <w:t>al día en su</w:t>
      </w:r>
      <w:r w:rsidR="51355369" w:rsidRPr="00905DED">
        <w:rPr>
          <w:rFonts w:cs="Arial"/>
          <w:sz w:val="22"/>
          <w:szCs w:val="22"/>
          <w:lang w:val="es-CO"/>
        </w:rPr>
        <w:t>s</w:t>
      </w:r>
      <w:r w:rsidR="2C73D715" w:rsidRPr="00905DED">
        <w:rPr>
          <w:rFonts w:cs="Arial"/>
          <w:sz w:val="22"/>
          <w:szCs w:val="22"/>
          <w:lang w:val="es-CO"/>
        </w:rPr>
        <w:t xml:space="preserve"> obligaciones con el Ministerio de Tecnologías de la Información y las Comunicaciones </w:t>
      </w:r>
      <w:r w:rsidR="72BF1E12" w:rsidRPr="00905DED">
        <w:rPr>
          <w:rFonts w:cs="Arial"/>
          <w:sz w:val="22"/>
          <w:szCs w:val="22"/>
          <w:lang w:val="es-CO"/>
        </w:rPr>
        <w:t>(</w:t>
      </w:r>
      <w:r w:rsidR="7FB86275" w:rsidRPr="00905DED">
        <w:rPr>
          <w:rFonts w:cs="Arial"/>
          <w:sz w:val="22"/>
          <w:szCs w:val="22"/>
          <w:lang w:val="es-CO"/>
        </w:rPr>
        <w:t>MINTIC</w:t>
      </w:r>
      <w:r w:rsidR="051EC5F4" w:rsidRPr="00905DED">
        <w:rPr>
          <w:rFonts w:cs="Arial"/>
          <w:sz w:val="22"/>
          <w:szCs w:val="22"/>
          <w:lang w:val="es-CO"/>
        </w:rPr>
        <w:t xml:space="preserve">) </w:t>
      </w:r>
      <w:r w:rsidR="2C73D715" w:rsidRPr="00905DED">
        <w:rPr>
          <w:rFonts w:cs="Arial"/>
          <w:sz w:val="22"/>
          <w:szCs w:val="22"/>
          <w:lang w:val="es-CO"/>
        </w:rPr>
        <w:t xml:space="preserve">o con el Fondo Único </w:t>
      </w:r>
      <w:r w:rsidR="72BF1E12" w:rsidRPr="00905DED">
        <w:rPr>
          <w:rFonts w:cs="Arial"/>
          <w:sz w:val="22"/>
          <w:szCs w:val="22"/>
          <w:lang w:val="es-CO"/>
        </w:rPr>
        <w:t>d</w:t>
      </w:r>
      <w:proofErr w:type="spellStart"/>
      <w:r w:rsidR="72BF1E12" w:rsidRPr="00905DED">
        <w:rPr>
          <w:rFonts w:cs="Arial"/>
          <w:sz w:val="22"/>
          <w:szCs w:val="22"/>
        </w:rPr>
        <w:t>e</w:t>
      </w:r>
      <w:proofErr w:type="spellEnd"/>
      <w:r w:rsidR="72BF1E12" w:rsidRPr="00905DED">
        <w:rPr>
          <w:rFonts w:cs="Arial"/>
          <w:sz w:val="22"/>
          <w:szCs w:val="22"/>
        </w:rPr>
        <w:t xml:space="preserve"> Tecnologías de la Información y las Comunicaciones</w:t>
      </w:r>
      <w:r w:rsidR="7255A366" w:rsidRPr="00905DED">
        <w:rPr>
          <w:rFonts w:cs="Arial"/>
          <w:sz w:val="22"/>
          <w:szCs w:val="22"/>
        </w:rPr>
        <w:t xml:space="preserve"> al momento de la presentación de la solicitud.</w:t>
      </w:r>
    </w:p>
    <w:p w14:paraId="26D50BE5" w14:textId="6DD41307" w:rsidR="00590BB9" w:rsidRPr="00905DED" w:rsidRDefault="00590BB9" w:rsidP="00905DED">
      <w:pPr>
        <w:jc w:val="both"/>
        <w:rPr>
          <w:rFonts w:cs="Arial"/>
          <w:sz w:val="22"/>
          <w:szCs w:val="22"/>
          <w:lang w:val="es-CO"/>
        </w:rPr>
      </w:pPr>
    </w:p>
    <w:p w14:paraId="563607B6" w14:textId="2D0AAB97" w:rsidR="00590BB9" w:rsidRPr="00905DED" w:rsidRDefault="327859B7" w:rsidP="00905DED">
      <w:pPr>
        <w:jc w:val="both"/>
        <w:rPr>
          <w:rFonts w:cs="Arial"/>
          <w:b/>
          <w:bCs/>
          <w:sz w:val="22"/>
          <w:szCs w:val="22"/>
          <w:lang w:val="es-CO"/>
        </w:rPr>
      </w:pPr>
      <w:r w:rsidRPr="00905DED">
        <w:rPr>
          <w:rFonts w:cs="Arial"/>
          <w:b/>
          <w:bCs/>
          <w:sz w:val="22"/>
          <w:szCs w:val="22"/>
          <w:lang w:val="es-CO"/>
        </w:rPr>
        <w:t>2. Solicitud de acceso compartido al espectro radioeléctrico</w:t>
      </w:r>
    </w:p>
    <w:p w14:paraId="71D2C1CE" w14:textId="77777777" w:rsidR="00606F17" w:rsidRPr="00905DED" w:rsidRDefault="00606F17" w:rsidP="00905DED">
      <w:pPr>
        <w:jc w:val="both"/>
        <w:rPr>
          <w:rFonts w:cs="Arial"/>
          <w:b/>
          <w:bCs/>
          <w:sz w:val="22"/>
          <w:szCs w:val="22"/>
          <w:lang w:val="es-CO"/>
        </w:rPr>
      </w:pPr>
    </w:p>
    <w:p w14:paraId="1F9DEC4F" w14:textId="2EE33854" w:rsidR="00590BB9" w:rsidRPr="00905DED" w:rsidRDefault="1279921D" w:rsidP="00905DED">
      <w:pPr>
        <w:jc w:val="both"/>
        <w:rPr>
          <w:rFonts w:cs="Arial"/>
          <w:sz w:val="22"/>
          <w:szCs w:val="22"/>
          <w:lang w:val="es-CO"/>
        </w:rPr>
      </w:pPr>
      <w:r w:rsidRPr="00905DED">
        <w:rPr>
          <w:rFonts w:cs="Arial"/>
          <w:sz w:val="22"/>
          <w:szCs w:val="22"/>
          <w:lang w:val="es-CO"/>
        </w:rPr>
        <w:t xml:space="preserve">Los agentes interesados en </w:t>
      </w:r>
      <w:r w:rsidR="74CFC10A" w:rsidRPr="00905DED">
        <w:rPr>
          <w:rFonts w:cs="Arial"/>
          <w:sz w:val="22"/>
          <w:szCs w:val="22"/>
          <w:lang w:val="es-CO"/>
        </w:rPr>
        <w:t>la compartición d</w:t>
      </w:r>
      <w:r w:rsidRPr="00905DED">
        <w:rPr>
          <w:rFonts w:cs="Arial"/>
          <w:sz w:val="22"/>
          <w:szCs w:val="22"/>
          <w:lang w:val="es-CO"/>
        </w:rPr>
        <w:t xml:space="preserve">el espectro </w:t>
      </w:r>
      <w:r w:rsidR="00431905" w:rsidRPr="00905DED">
        <w:rPr>
          <w:rFonts w:cs="Arial"/>
          <w:sz w:val="22"/>
          <w:szCs w:val="22"/>
          <w:lang w:val="es-CO"/>
        </w:rPr>
        <w:t>IMT deberán</w:t>
      </w:r>
      <w:r w:rsidR="1872E850" w:rsidRPr="00905DED">
        <w:rPr>
          <w:rFonts w:cs="Arial"/>
          <w:sz w:val="22"/>
          <w:szCs w:val="22"/>
          <w:lang w:val="es-CO"/>
        </w:rPr>
        <w:t xml:space="preserve"> presentar</w:t>
      </w:r>
      <w:r w:rsidR="3DE4AD29" w:rsidRPr="00905DED">
        <w:rPr>
          <w:rFonts w:cs="Arial"/>
          <w:sz w:val="22"/>
          <w:szCs w:val="22"/>
          <w:lang w:val="es-CO"/>
        </w:rPr>
        <w:t xml:space="preserve"> conjuntamente</w:t>
      </w:r>
      <w:r w:rsidR="1872E850" w:rsidRPr="00905DED">
        <w:rPr>
          <w:rFonts w:cs="Arial"/>
          <w:sz w:val="22"/>
          <w:szCs w:val="22"/>
          <w:lang w:val="es-CO"/>
        </w:rPr>
        <w:t xml:space="preserve"> la solicitud de acceso compartido al espectro en la herramienta dispuesta para tal fin en la página Web del Ministerio de Tecnologías de la Información y las Comunicaciones, </w:t>
      </w:r>
      <w:r w:rsidR="38DB3B69" w:rsidRPr="00905DED">
        <w:rPr>
          <w:rFonts w:cs="Arial"/>
          <w:sz w:val="22"/>
          <w:szCs w:val="22"/>
          <w:lang w:val="es-CO"/>
        </w:rPr>
        <w:t>para lo cual deberá</w:t>
      </w:r>
      <w:r w:rsidR="005ECA55" w:rsidRPr="00905DED">
        <w:rPr>
          <w:rFonts w:cs="Arial"/>
          <w:sz w:val="22"/>
          <w:szCs w:val="22"/>
          <w:lang w:val="es-CO"/>
        </w:rPr>
        <w:t>n</w:t>
      </w:r>
      <w:r w:rsidR="38DB3B69" w:rsidRPr="00905DED">
        <w:rPr>
          <w:rFonts w:cs="Arial"/>
          <w:sz w:val="22"/>
          <w:szCs w:val="22"/>
          <w:lang w:val="es-CO"/>
        </w:rPr>
        <w:t xml:space="preserve"> atender los requisitos </w:t>
      </w:r>
      <w:r w:rsidR="78A94DD9" w:rsidRPr="00905DED">
        <w:rPr>
          <w:rFonts w:cs="Arial"/>
          <w:sz w:val="22"/>
          <w:szCs w:val="22"/>
          <w:lang w:val="es-CO"/>
        </w:rPr>
        <w:t>y aportar los docu</w:t>
      </w:r>
      <w:r w:rsidR="531D6CE4" w:rsidRPr="00905DED">
        <w:rPr>
          <w:rFonts w:cs="Arial"/>
          <w:sz w:val="22"/>
          <w:szCs w:val="22"/>
          <w:lang w:val="es-CO"/>
        </w:rPr>
        <w:t xml:space="preserve">mentos </w:t>
      </w:r>
      <w:r w:rsidR="78A94DD9" w:rsidRPr="00905DED">
        <w:rPr>
          <w:rFonts w:cs="Arial"/>
          <w:sz w:val="22"/>
          <w:szCs w:val="22"/>
          <w:lang w:val="es-CO"/>
        </w:rPr>
        <w:t xml:space="preserve">e información </w:t>
      </w:r>
      <w:r w:rsidR="38DB3B69" w:rsidRPr="00905DED">
        <w:rPr>
          <w:rFonts w:cs="Arial"/>
          <w:sz w:val="22"/>
          <w:szCs w:val="22"/>
          <w:lang w:val="es-CO"/>
        </w:rPr>
        <w:t>que en la misma se establezcan.</w:t>
      </w:r>
      <w:r w:rsidR="3CA00350" w:rsidRPr="00905DED">
        <w:rPr>
          <w:rFonts w:cs="Arial"/>
          <w:sz w:val="22"/>
          <w:szCs w:val="22"/>
          <w:lang w:val="es-CO"/>
        </w:rPr>
        <w:t xml:space="preserve"> </w:t>
      </w:r>
    </w:p>
    <w:p w14:paraId="445865BC" w14:textId="77777777" w:rsidR="00FD0A4A" w:rsidRPr="00905DED" w:rsidRDefault="00FD0A4A" w:rsidP="00905DED">
      <w:pPr>
        <w:pStyle w:val="Prrafodelista"/>
        <w:jc w:val="both"/>
        <w:rPr>
          <w:rFonts w:cs="Arial"/>
          <w:sz w:val="22"/>
          <w:szCs w:val="22"/>
          <w:lang w:val="es-CO"/>
        </w:rPr>
      </w:pPr>
    </w:p>
    <w:p w14:paraId="5BED6C18" w14:textId="0BCB0185" w:rsidR="00590BB9" w:rsidRPr="00905DED" w:rsidRDefault="531E15F1" w:rsidP="00905DED">
      <w:pPr>
        <w:jc w:val="both"/>
        <w:rPr>
          <w:rFonts w:cs="Arial"/>
          <w:sz w:val="22"/>
          <w:szCs w:val="22"/>
          <w:lang w:val="es-CO"/>
        </w:rPr>
      </w:pPr>
      <w:r w:rsidRPr="2E4F072A">
        <w:rPr>
          <w:rFonts w:cs="Arial"/>
          <w:b/>
          <w:bCs/>
          <w:sz w:val="22"/>
          <w:szCs w:val="22"/>
          <w:lang w:val="es-CO"/>
        </w:rPr>
        <w:t>Artículo 2.2.2.8.3.</w:t>
      </w:r>
      <w:r w:rsidR="11D94FCA" w:rsidRPr="2E4F072A">
        <w:rPr>
          <w:rFonts w:cs="Arial"/>
          <w:b/>
          <w:bCs/>
          <w:sz w:val="22"/>
          <w:szCs w:val="22"/>
          <w:lang w:val="es-CO"/>
        </w:rPr>
        <w:t>3.</w:t>
      </w:r>
      <w:r w:rsidR="1872E850" w:rsidRPr="2E4F072A">
        <w:rPr>
          <w:rFonts w:cs="Arial"/>
          <w:b/>
          <w:bCs/>
          <w:sz w:val="22"/>
          <w:szCs w:val="22"/>
          <w:lang w:val="es-CO"/>
        </w:rPr>
        <w:t xml:space="preserve"> </w:t>
      </w:r>
      <w:r w:rsidR="1872E850" w:rsidRPr="2E4F072A">
        <w:rPr>
          <w:rFonts w:cs="Arial"/>
          <w:b/>
          <w:bCs/>
          <w:i/>
          <w:iCs/>
          <w:sz w:val="22"/>
          <w:szCs w:val="22"/>
          <w:lang w:val="es-CO"/>
        </w:rPr>
        <w:t xml:space="preserve">Verificación de las solicitudes y expedición del acto administrativo que autoriza </w:t>
      </w:r>
      <w:r w:rsidR="53F6C6D2" w:rsidRPr="2E4F072A">
        <w:rPr>
          <w:rFonts w:cs="Arial"/>
          <w:b/>
          <w:bCs/>
          <w:i/>
          <w:iCs/>
          <w:sz w:val="22"/>
          <w:szCs w:val="22"/>
          <w:lang w:val="es-CO"/>
        </w:rPr>
        <w:t xml:space="preserve">el </w:t>
      </w:r>
      <w:r w:rsidR="1872E850" w:rsidRPr="2E4F072A">
        <w:rPr>
          <w:rFonts w:cs="Arial"/>
          <w:b/>
          <w:bCs/>
          <w:i/>
          <w:iCs/>
          <w:sz w:val="22"/>
          <w:szCs w:val="22"/>
          <w:lang w:val="es-CO"/>
        </w:rPr>
        <w:t>acceso compartido al espectr</w:t>
      </w:r>
      <w:r w:rsidR="59F62FB5" w:rsidRPr="2E4F072A">
        <w:rPr>
          <w:rFonts w:cs="Arial"/>
          <w:b/>
          <w:bCs/>
          <w:i/>
          <w:iCs/>
          <w:sz w:val="22"/>
          <w:szCs w:val="22"/>
          <w:lang w:val="es-CO"/>
        </w:rPr>
        <w:t>o</w:t>
      </w:r>
      <w:r w:rsidR="59F62FB5" w:rsidRPr="2E4F072A">
        <w:rPr>
          <w:rFonts w:cs="Arial"/>
          <w:b/>
          <w:bCs/>
          <w:sz w:val="22"/>
          <w:szCs w:val="22"/>
          <w:lang w:val="es-CO"/>
        </w:rPr>
        <w:t>.</w:t>
      </w:r>
      <w:r w:rsidR="66F45BFF" w:rsidRPr="2E4F072A">
        <w:rPr>
          <w:rFonts w:cs="Arial"/>
          <w:b/>
          <w:bCs/>
          <w:sz w:val="22"/>
          <w:szCs w:val="22"/>
          <w:lang w:val="es-CO"/>
        </w:rPr>
        <w:t xml:space="preserve"> </w:t>
      </w:r>
      <w:r w:rsidR="1872E850" w:rsidRPr="2E4F072A">
        <w:rPr>
          <w:rFonts w:cs="Arial"/>
          <w:sz w:val="22"/>
          <w:szCs w:val="22"/>
          <w:lang w:val="es-CO"/>
        </w:rPr>
        <w:t>Recibida la solicitud</w:t>
      </w:r>
      <w:r w:rsidR="544B5BA1" w:rsidRPr="2E4F072A">
        <w:rPr>
          <w:rFonts w:cs="Arial"/>
          <w:sz w:val="22"/>
          <w:szCs w:val="22"/>
          <w:lang w:val="es-CO"/>
        </w:rPr>
        <w:t xml:space="preserve"> de acceso compartido del espectro</w:t>
      </w:r>
      <w:r w:rsidR="1872E850" w:rsidRPr="2E4F072A">
        <w:rPr>
          <w:rFonts w:cs="Arial"/>
          <w:sz w:val="22"/>
          <w:szCs w:val="22"/>
          <w:lang w:val="es-CO"/>
        </w:rPr>
        <w:t>, el Ministerio de Tecnologías de la Información y las Comunicaciones verificará el</w:t>
      </w:r>
      <w:r w:rsidR="2124E933" w:rsidRPr="2E4F072A">
        <w:rPr>
          <w:rFonts w:cs="Arial"/>
          <w:sz w:val="22"/>
          <w:szCs w:val="22"/>
          <w:lang w:val="es-CO"/>
        </w:rPr>
        <w:t xml:space="preserve"> </w:t>
      </w:r>
      <w:r w:rsidR="1872E850" w:rsidRPr="2E4F072A">
        <w:rPr>
          <w:rFonts w:cs="Arial"/>
          <w:sz w:val="22"/>
          <w:szCs w:val="22"/>
          <w:lang w:val="es-CO"/>
        </w:rPr>
        <w:t xml:space="preserve">cumplimiento de los requisitos </w:t>
      </w:r>
      <w:r w:rsidR="7BDC8C3B" w:rsidRPr="2E4F072A">
        <w:rPr>
          <w:rFonts w:cs="Arial"/>
          <w:sz w:val="22"/>
          <w:szCs w:val="22"/>
          <w:lang w:val="es-CO"/>
        </w:rPr>
        <w:t xml:space="preserve">que se establezcan en la herramienta que se </w:t>
      </w:r>
      <w:r w:rsidR="67FCB302" w:rsidRPr="2E4F072A">
        <w:rPr>
          <w:rFonts w:cs="Arial"/>
          <w:sz w:val="22"/>
          <w:szCs w:val="22"/>
          <w:lang w:val="es-CO"/>
        </w:rPr>
        <w:t>d</w:t>
      </w:r>
      <w:r w:rsidR="7BDC8C3B" w:rsidRPr="2E4F072A">
        <w:rPr>
          <w:rFonts w:cs="Arial"/>
          <w:sz w:val="22"/>
          <w:szCs w:val="22"/>
          <w:lang w:val="es-CO"/>
        </w:rPr>
        <w:t>isponga para la presentación de la solicitu</w:t>
      </w:r>
      <w:r w:rsidR="52C1657D" w:rsidRPr="2E4F072A">
        <w:rPr>
          <w:rFonts w:cs="Arial"/>
          <w:sz w:val="22"/>
          <w:szCs w:val="22"/>
          <w:lang w:val="es-CO"/>
        </w:rPr>
        <w:t>d</w:t>
      </w:r>
      <w:r w:rsidR="0107040C" w:rsidRPr="2E4F072A">
        <w:rPr>
          <w:rFonts w:cs="Arial"/>
          <w:sz w:val="22"/>
          <w:szCs w:val="22"/>
          <w:lang w:val="es-CO"/>
        </w:rPr>
        <w:t>,</w:t>
      </w:r>
      <w:r w:rsidR="52C1657D" w:rsidRPr="2E4F072A">
        <w:rPr>
          <w:rFonts w:cs="Arial"/>
          <w:sz w:val="22"/>
          <w:szCs w:val="22"/>
          <w:lang w:val="es-CO"/>
        </w:rPr>
        <w:t xml:space="preserve"> </w:t>
      </w:r>
      <w:r w:rsidR="7BDC8C3B" w:rsidRPr="2E4F072A">
        <w:rPr>
          <w:rFonts w:cs="Arial"/>
          <w:sz w:val="22"/>
          <w:szCs w:val="22"/>
          <w:lang w:val="es-CO"/>
        </w:rPr>
        <w:t>d</w:t>
      </w:r>
      <w:r w:rsidR="1872E850" w:rsidRPr="2E4F072A">
        <w:rPr>
          <w:rFonts w:cs="Arial"/>
          <w:sz w:val="22"/>
          <w:szCs w:val="22"/>
          <w:lang w:val="es-CO"/>
        </w:rPr>
        <w:t xml:space="preserve">entro de los </w:t>
      </w:r>
      <w:r w:rsidR="0AB05571" w:rsidRPr="2E4F072A">
        <w:rPr>
          <w:rFonts w:cs="Arial"/>
          <w:sz w:val="22"/>
          <w:szCs w:val="22"/>
          <w:lang w:val="es-CO"/>
        </w:rPr>
        <w:t xml:space="preserve">quince </w:t>
      </w:r>
      <w:r w:rsidR="1872E850" w:rsidRPr="2E4F072A">
        <w:rPr>
          <w:rFonts w:cs="Arial"/>
          <w:sz w:val="22"/>
          <w:szCs w:val="22"/>
          <w:lang w:val="es-CO"/>
        </w:rPr>
        <w:t>(</w:t>
      </w:r>
      <w:r w:rsidR="27C630C4" w:rsidRPr="2E4F072A">
        <w:rPr>
          <w:rFonts w:cs="Arial"/>
          <w:sz w:val="22"/>
          <w:szCs w:val="22"/>
          <w:lang w:val="es-CO"/>
        </w:rPr>
        <w:t>15</w:t>
      </w:r>
      <w:r w:rsidR="1872E850" w:rsidRPr="2E4F072A">
        <w:rPr>
          <w:rFonts w:cs="Arial"/>
          <w:sz w:val="22"/>
          <w:szCs w:val="22"/>
          <w:lang w:val="es-CO"/>
        </w:rPr>
        <w:t>) días siguientes,</w:t>
      </w:r>
      <w:r w:rsidR="2124E933" w:rsidRPr="2E4F072A">
        <w:rPr>
          <w:rFonts w:cs="Arial"/>
          <w:sz w:val="22"/>
          <w:szCs w:val="22"/>
          <w:lang w:val="es-CO"/>
        </w:rPr>
        <w:t xml:space="preserve"> </w:t>
      </w:r>
      <w:r w:rsidR="1872E850" w:rsidRPr="2E4F072A">
        <w:rPr>
          <w:rFonts w:cs="Arial"/>
          <w:sz w:val="22"/>
          <w:szCs w:val="22"/>
          <w:lang w:val="es-CO"/>
        </w:rPr>
        <w:t>contados a partir de la presentación de la</w:t>
      </w:r>
      <w:r w:rsidR="055B1248" w:rsidRPr="2E4F072A">
        <w:rPr>
          <w:rFonts w:cs="Arial"/>
          <w:sz w:val="22"/>
          <w:szCs w:val="22"/>
          <w:lang w:val="es-CO"/>
        </w:rPr>
        <w:t xml:space="preserve"> misma</w:t>
      </w:r>
      <w:r w:rsidR="62060FCB" w:rsidRPr="2E4F072A">
        <w:rPr>
          <w:rFonts w:cs="Arial"/>
          <w:sz w:val="22"/>
          <w:szCs w:val="22"/>
          <w:lang w:val="es-CO"/>
        </w:rPr>
        <w:t>.</w:t>
      </w:r>
      <w:r w:rsidR="6A412F70" w:rsidRPr="2E4F072A">
        <w:rPr>
          <w:rFonts w:cs="Arial"/>
          <w:sz w:val="22"/>
          <w:szCs w:val="22"/>
          <w:lang w:val="es-CO"/>
        </w:rPr>
        <w:t xml:space="preserve"> </w:t>
      </w:r>
      <w:r w:rsidR="6A412F70" w:rsidRPr="2E4F072A">
        <w:rPr>
          <w:rFonts w:eastAsiaTheme="minorEastAsia" w:cs="Arial"/>
          <w:sz w:val="22"/>
          <w:szCs w:val="22"/>
          <w:lang w:val="es-CO"/>
        </w:rPr>
        <w:t xml:space="preserve">En caso de que no fuere posible resolver la solicitud en ese plazo, se aplicará lo dispuesto en el parágrafo del artículo </w:t>
      </w:r>
      <w:hyperlink r:id="rId12" w:anchor="14">
        <w:r w:rsidR="6A412F70" w:rsidRPr="2E4F072A">
          <w:rPr>
            <w:rFonts w:eastAsiaTheme="minorEastAsia" w:cs="Arial"/>
            <w:sz w:val="22"/>
            <w:szCs w:val="22"/>
          </w:rPr>
          <w:t xml:space="preserve">14 </w:t>
        </w:r>
      </w:hyperlink>
      <w:r w:rsidR="26D609AF" w:rsidRPr="2E4F072A">
        <w:rPr>
          <w:rFonts w:eastAsia="Arial" w:cs="Arial"/>
          <w:sz w:val="22"/>
          <w:szCs w:val="22"/>
        </w:rPr>
        <w:t>del Código del Procedimiento Administrativo y de lo Contencioso Administrativo (CPACA)</w:t>
      </w:r>
      <w:r w:rsidR="6A412F70" w:rsidRPr="2E4F072A">
        <w:rPr>
          <w:rFonts w:eastAsiaTheme="minorEastAsia" w:cs="Arial"/>
          <w:sz w:val="22"/>
          <w:szCs w:val="22"/>
          <w:lang w:val="es-CO"/>
        </w:rPr>
        <w:t>.</w:t>
      </w:r>
    </w:p>
    <w:p w14:paraId="3E58B5AD" w14:textId="77777777" w:rsidR="00FD0A4A" w:rsidRPr="00905DED" w:rsidRDefault="00FD0A4A" w:rsidP="00905DED">
      <w:pPr>
        <w:jc w:val="both"/>
        <w:rPr>
          <w:rFonts w:cs="Arial"/>
          <w:sz w:val="22"/>
          <w:szCs w:val="22"/>
          <w:lang w:val="es-CO"/>
        </w:rPr>
      </w:pPr>
    </w:p>
    <w:p w14:paraId="6C3E8955" w14:textId="1E93EBC3" w:rsidR="00590BB9" w:rsidRPr="00905DED" w:rsidRDefault="00590BB9" w:rsidP="00905DED">
      <w:pPr>
        <w:jc w:val="both"/>
        <w:rPr>
          <w:rFonts w:cs="Arial"/>
          <w:sz w:val="22"/>
          <w:szCs w:val="22"/>
          <w:lang w:val="es-CO"/>
        </w:rPr>
      </w:pPr>
      <w:r w:rsidRPr="00905DED">
        <w:rPr>
          <w:rFonts w:cs="Arial"/>
          <w:sz w:val="22"/>
          <w:szCs w:val="22"/>
          <w:lang w:val="es-CO"/>
        </w:rPr>
        <w:lastRenderedPageBreak/>
        <w:t>En el evento en que la solicitud o sus anexos contengan er</w:t>
      </w:r>
      <w:r w:rsidR="00FD0A4A" w:rsidRPr="00905DED">
        <w:rPr>
          <w:rFonts w:cs="Arial"/>
          <w:sz w:val="22"/>
          <w:szCs w:val="22"/>
          <w:lang w:val="es-CO"/>
        </w:rPr>
        <w:t xml:space="preserve">rores, información incompleta o </w:t>
      </w:r>
      <w:r w:rsidRPr="00905DED">
        <w:rPr>
          <w:rFonts w:cs="Arial"/>
          <w:sz w:val="22"/>
          <w:szCs w:val="22"/>
          <w:lang w:val="es-CO"/>
        </w:rPr>
        <w:t xml:space="preserve">inconsistencias, el </w:t>
      </w:r>
      <w:r w:rsidR="2C4C3E30" w:rsidRPr="00905DED">
        <w:rPr>
          <w:rFonts w:cs="Arial"/>
          <w:sz w:val="22"/>
          <w:szCs w:val="22"/>
          <w:lang w:val="es-CO"/>
        </w:rPr>
        <w:t>MINTIC</w:t>
      </w:r>
      <w:r w:rsidR="00E74034" w:rsidRPr="00905DED">
        <w:rPr>
          <w:rFonts w:cs="Arial"/>
          <w:sz w:val="22"/>
          <w:szCs w:val="22"/>
          <w:lang w:val="es-CO"/>
        </w:rPr>
        <w:t xml:space="preserve"> </w:t>
      </w:r>
      <w:r w:rsidRPr="00905DED">
        <w:rPr>
          <w:rFonts w:cs="Arial"/>
          <w:sz w:val="22"/>
          <w:szCs w:val="22"/>
          <w:lang w:val="es-CO"/>
        </w:rPr>
        <w:t>dará aplicación a lo establecido e</w:t>
      </w:r>
      <w:r w:rsidR="00FD0A4A" w:rsidRPr="00905DED">
        <w:rPr>
          <w:rFonts w:cs="Arial"/>
          <w:sz w:val="22"/>
          <w:szCs w:val="22"/>
          <w:lang w:val="es-CO"/>
        </w:rPr>
        <w:t xml:space="preserve">n el artículo 17 del Código del </w:t>
      </w:r>
      <w:r w:rsidRPr="00905DED">
        <w:rPr>
          <w:rFonts w:cs="Arial"/>
          <w:sz w:val="22"/>
          <w:szCs w:val="22"/>
          <w:lang w:val="es-CO"/>
        </w:rPr>
        <w:t>Procedimiento Administrativo y de lo Contencioso Administrativo (CPACA).</w:t>
      </w:r>
    </w:p>
    <w:p w14:paraId="362779C4" w14:textId="77777777" w:rsidR="00FD0A4A" w:rsidRPr="00905DED" w:rsidRDefault="00FD0A4A" w:rsidP="00905DED">
      <w:pPr>
        <w:jc w:val="both"/>
        <w:rPr>
          <w:rFonts w:cs="Arial"/>
          <w:sz w:val="22"/>
          <w:szCs w:val="22"/>
          <w:lang w:val="es-CO"/>
        </w:rPr>
      </w:pPr>
    </w:p>
    <w:p w14:paraId="23771FA8" w14:textId="58181F96" w:rsidR="00590BB9" w:rsidRPr="00905DED" w:rsidRDefault="327859B7" w:rsidP="00905DED">
      <w:pPr>
        <w:jc w:val="both"/>
        <w:rPr>
          <w:rFonts w:cs="Arial"/>
          <w:sz w:val="22"/>
          <w:szCs w:val="22"/>
          <w:lang w:val="es-CO"/>
        </w:rPr>
      </w:pPr>
      <w:r w:rsidRPr="00905DED">
        <w:rPr>
          <w:rFonts w:cs="Arial"/>
          <w:sz w:val="22"/>
          <w:szCs w:val="22"/>
          <w:lang w:val="es-CO"/>
        </w:rPr>
        <w:t>Cumplidos a cabalidad los requisitos por parte de los solicitantes, el Ministerio de Tecnologías de la</w:t>
      </w:r>
      <w:r w:rsidR="66D398AD" w:rsidRPr="00905DED">
        <w:rPr>
          <w:rFonts w:cs="Arial"/>
          <w:sz w:val="22"/>
          <w:szCs w:val="22"/>
          <w:lang w:val="es-CO"/>
        </w:rPr>
        <w:t xml:space="preserve"> </w:t>
      </w:r>
      <w:r w:rsidRPr="00905DED">
        <w:rPr>
          <w:rFonts w:cs="Arial"/>
          <w:sz w:val="22"/>
          <w:szCs w:val="22"/>
          <w:lang w:val="es-CO"/>
        </w:rPr>
        <w:t xml:space="preserve">Información y las Comunicaciones expedirá </w:t>
      </w:r>
      <w:r w:rsidR="5A37B094" w:rsidRPr="00905DED">
        <w:rPr>
          <w:rFonts w:cs="Arial"/>
          <w:sz w:val="22"/>
          <w:szCs w:val="22"/>
          <w:lang w:val="es-CO"/>
        </w:rPr>
        <w:t>la</w:t>
      </w:r>
      <w:r w:rsidR="5A37B094" w:rsidRPr="00905DED">
        <w:rPr>
          <w:rFonts w:cs="Arial"/>
          <w:b/>
          <w:bCs/>
          <w:sz w:val="22"/>
          <w:szCs w:val="22"/>
          <w:lang w:val="es-CO"/>
        </w:rPr>
        <w:t xml:space="preserve"> </w:t>
      </w:r>
      <w:r w:rsidR="5A37B094" w:rsidRPr="00905DED">
        <w:rPr>
          <w:rFonts w:cs="Arial"/>
          <w:sz w:val="22"/>
          <w:szCs w:val="22"/>
          <w:lang w:val="es-CO"/>
        </w:rPr>
        <w:t xml:space="preserve">Autorización de </w:t>
      </w:r>
      <w:r w:rsidR="0008283C" w:rsidRPr="00905DED">
        <w:rPr>
          <w:rFonts w:cs="Arial"/>
          <w:sz w:val="22"/>
          <w:szCs w:val="22"/>
          <w:lang w:val="es-CO"/>
        </w:rPr>
        <w:t>A</w:t>
      </w:r>
      <w:r w:rsidR="5A37B094" w:rsidRPr="00905DED">
        <w:rPr>
          <w:rFonts w:cs="Arial"/>
          <w:sz w:val="22"/>
          <w:szCs w:val="22"/>
          <w:lang w:val="es-CO"/>
        </w:rPr>
        <w:t xml:space="preserve">cceso </w:t>
      </w:r>
      <w:r w:rsidR="0008283C" w:rsidRPr="00905DED">
        <w:rPr>
          <w:rFonts w:cs="Arial"/>
          <w:sz w:val="22"/>
          <w:szCs w:val="22"/>
          <w:lang w:val="es-CO"/>
        </w:rPr>
        <w:t>C</w:t>
      </w:r>
      <w:r w:rsidR="5A37B094" w:rsidRPr="00905DED">
        <w:rPr>
          <w:rFonts w:cs="Arial"/>
          <w:sz w:val="22"/>
          <w:szCs w:val="22"/>
          <w:lang w:val="es-CO"/>
        </w:rPr>
        <w:t>ompartido al espectro IMT</w:t>
      </w:r>
      <w:r w:rsidR="0073388D" w:rsidRPr="00905DED">
        <w:rPr>
          <w:rFonts w:cs="Arial"/>
          <w:sz w:val="22"/>
          <w:szCs w:val="22"/>
          <w:lang w:val="es-CO"/>
        </w:rPr>
        <w:t>.</w:t>
      </w:r>
    </w:p>
    <w:p w14:paraId="214E92E3" w14:textId="77777777" w:rsidR="00FD0A4A" w:rsidRPr="00905DED" w:rsidRDefault="00FD0A4A" w:rsidP="00905DED">
      <w:pPr>
        <w:jc w:val="both"/>
        <w:rPr>
          <w:rFonts w:cs="Arial"/>
          <w:sz w:val="22"/>
          <w:szCs w:val="22"/>
          <w:lang w:val="es-CO"/>
        </w:rPr>
      </w:pPr>
    </w:p>
    <w:p w14:paraId="5E65CBD4" w14:textId="1315F877" w:rsidR="00AE29AE" w:rsidRPr="00905DED" w:rsidRDefault="057884E2" w:rsidP="00905DED">
      <w:pPr>
        <w:jc w:val="both"/>
        <w:rPr>
          <w:rFonts w:cs="Arial"/>
          <w:sz w:val="22"/>
          <w:szCs w:val="22"/>
          <w:lang w:val="es-CO"/>
        </w:rPr>
      </w:pPr>
      <w:r w:rsidRPr="00905DED">
        <w:rPr>
          <w:rFonts w:cs="Arial"/>
          <w:sz w:val="22"/>
          <w:szCs w:val="22"/>
          <w:lang w:val="es-CO"/>
        </w:rPr>
        <w:t xml:space="preserve">El acto administrativo </w:t>
      </w:r>
      <w:r w:rsidR="6AE04B2C" w:rsidRPr="00905DED">
        <w:rPr>
          <w:rFonts w:cs="Arial"/>
          <w:sz w:val="22"/>
          <w:szCs w:val="22"/>
          <w:lang w:val="es-CO"/>
        </w:rPr>
        <w:t xml:space="preserve">que autoriza </w:t>
      </w:r>
      <w:r w:rsidRPr="00905DED">
        <w:rPr>
          <w:rFonts w:cs="Arial"/>
          <w:sz w:val="22"/>
          <w:szCs w:val="22"/>
          <w:lang w:val="es-CO"/>
        </w:rPr>
        <w:t xml:space="preserve">el acceso </w:t>
      </w:r>
      <w:r w:rsidR="00431905" w:rsidRPr="00905DED">
        <w:rPr>
          <w:rFonts w:cs="Arial"/>
          <w:sz w:val="22"/>
          <w:szCs w:val="22"/>
          <w:lang w:val="es-CO"/>
        </w:rPr>
        <w:t>compartido</w:t>
      </w:r>
      <w:r w:rsidRPr="00905DED">
        <w:rPr>
          <w:rFonts w:cs="Arial"/>
          <w:sz w:val="22"/>
          <w:szCs w:val="22"/>
          <w:lang w:val="es-CO"/>
        </w:rPr>
        <w:t xml:space="preserve"> </w:t>
      </w:r>
      <w:r w:rsidR="412F378D" w:rsidRPr="00905DED">
        <w:rPr>
          <w:rFonts w:cs="Arial"/>
          <w:sz w:val="22"/>
          <w:szCs w:val="22"/>
          <w:lang w:val="es-CO"/>
        </w:rPr>
        <w:t xml:space="preserve">deberá </w:t>
      </w:r>
      <w:r w:rsidR="00905DED" w:rsidRPr="00905DED">
        <w:rPr>
          <w:rFonts w:cs="Arial"/>
          <w:sz w:val="22"/>
          <w:szCs w:val="22"/>
          <w:lang w:val="es-CO"/>
        </w:rPr>
        <w:t>disponer como</w:t>
      </w:r>
      <w:r w:rsidR="1B765BE1" w:rsidRPr="00905DED">
        <w:rPr>
          <w:rFonts w:cs="Arial"/>
          <w:sz w:val="22"/>
          <w:szCs w:val="22"/>
          <w:lang w:val="es-CO"/>
        </w:rPr>
        <w:t xml:space="preserve"> </w:t>
      </w:r>
      <w:r w:rsidR="1F403172" w:rsidRPr="00905DED">
        <w:rPr>
          <w:rFonts w:cs="Arial"/>
          <w:sz w:val="22"/>
          <w:szCs w:val="22"/>
          <w:lang w:val="es-CO"/>
        </w:rPr>
        <w:t xml:space="preserve">mínimo </w:t>
      </w:r>
      <w:r w:rsidRPr="00905DED">
        <w:rPr>
          <w:rFonts w:cs="Arial"/>
          <w:sz w:val="22"/>
          <w:szCs w:val="22"/>
          <w:lang w:val="es-CO"/>
        </w:rPr>
        <w:t>los</w:t>
      </w:r>
      <w:r w:rsidR="12CA5714" w:rsidRPr="00905DED">
        <w:rPr>
          <w:rFonts w:cs="Arial"/>
          <w:sz w:val="22"/>
          <w:szCs w:val="22"/>
          <w:lang w:val="es-CO"/>
        </w:rPr>
        <w:t xml:space="preserve"> </w:t>
      </w:r>
      <w:r w:rsidRPr="00905DED">
        <w:rPr>
          <w:rFonts w:cs="Arial"/>
          <w:sz w:val="22"/>
          <w:szCs w:val="22"/>
          <w:lang w:val="es-CO"/>
        </w:rPr>
        <w:t>siguientes aspectos:</w:t>
      </w:r>
    </w:p>
    <w:p w14:paraId="580659AA" w14:textId="1A506814" w:rsidR="00AE29AE" w:rsidRPr="00905DED" w:rsidRDefault="057884E2" w:rsidP="00905DED">
      <w:pPr>
        <w:jc w:val="both"/>
        <w:rPr>
          <w:rFonts w:cs="Arial"/>
          <w:sz w:val="22"/>
          <w:szCs w:val="22"/>
          <w:lang w:val="es-CO"/>
        </w:rPr>
      </w:pPr>
      <w:r w:rsidRPr="00905DED">
        <w:rPr>
          <w:rFonts w:cs="Arial"/>
          <w:sz w:val="22"/>
          <w:szCs w:val="22"/>
          <w:lang w:val="es-CO"/>
        </w:rPr>
        <w:t>1) Identificación de</w:t>
      </w:r>
      <w:r w:rsidR="47BA6A7B" w:rsidRPr="00905DED">
        <w:rPr>
          <w:rFonts w:cs="Arial"/>
          <w:sz w:val="22"/>
          <w:szCs w:val="22"/>
          <w:lang w:val="es-CO"/>
        </w:rPr>
        <w:t xml:space="preserve"> los agentes autorizados para la compartición de espectro</w:t>
      </w:r>
      <w:r w:rsidR="00431905" w:rsidRPr="00905DED">
        <w:rPr>
          <w:rFonts w:cs="Arial"/>
          <w:sz w:val="22"/>
          <w:szCs w:val="22"/>
          <w:lang w:val="es-CO"/>
        </w:rPr>
        <w:t>;</w:t>
      </w:r>
      <w:r w:rsidRPr="00905DED">
        <w:rPr>
          <w:rFonts w:cs="Arial"/>
          <w:sz w:val="22"/>
          <w:szCs w:val="22"/>
          <w:lang w:val="es-CO"/>
        </w:rPr>
        <w:t xml:space="preserve"> </w:t>
      </w:r>
    </w:p>
    <w:p w14:paraId="06AAA814" w14:textId="6CD4CDA4" w:rsidR="00AE29AE" w:rsidRPr="00905DED" w:rsidRDefault="00590BB9" w:rsidP="00905DED">
      <w:pPr>
        <w:jc w:val="both"/>
        <w:rPr>
          <w:rFonts w:cs="Arial"/>
          <w:sz w:val="22"/>
          <w:szCs w:val="22"/>
          <w:lang w:val="es-CO"/>
        </w:rPr>
      </w:pPr>
      <w:r w:rsidRPr="00905DED">
        <w:rPr>
          <w:rFonts w:cs="Arial"/>
          <w:sz w:val="22"/>
          <w:szCs w:val="22"/>
          <w:lang w:val="es-CO"/>
        </w:rPr>
        <w:t xml:space="preserve">2) Rangos de frecuencias radioeléctricas que se compartirán; </w:t>
      </w:r>
    </w:p>
    <w:p w14:paraId="5BFEBF29" w14:textId="3404E231" w:rsidR="00AE29AE" w:rsidRPr="00905DED" w:rsidRDefault="00590BB9" w:rsidP="00905DED">
      <w:pPr>
        <w:jc w:val="both"/>
        <w:rPr>
          <w:rFonts w:cs="Arial"/>
          <w:sz w:val="22"/>
          <w:szCs w:val="22"/>
          <w:lang w:val="es-CO"/>
        </w:rPr>
      </w:pPr>
      <w:r w:rsidRPr="2E4F072A">
        <w:rPr>
          <w:rFonts w:cs="Arial"/>
          <w:sz w:val="22"/>
          <w:szCs w:val="22"/>
          <w:lang w:val="es-CO"/>
        </w:rPr>
        <w:t>3)</w:t>
      </w:r>
      <w:r w:rsidR="00FD0A4A" w:rsidRPr="2E4F072A">
        <w:rPr>
          <w:rFonts w:cs="Arial"/>
          <w:sz w:val="22"/>
          <w:szCs w:val="22"/>
          <w:lang w:val="es-CO"/>
        </w:rPr>
        <w:t xml:space="preserve"> </w:t>
      </w:r>
      <w:r w:rsidRPr="2E4F072A">
        <w:rPr>
          <w:rFonts w:cs="Arial"/>
          <w:sz w:val="22"/>
          <w:szCs w:val="22"/>
          <w:lang w:val="es-CO"/>
        </w:rPr>
        <w:t xml:space="preserve">Municipios, centros poblados y </w:t>
      </w:r>
      <w:r w:rsidR="00252738" w:rsidRPr="2E4F072A">
        <w:rPr>
          <w:rFonts w:cs="Arial"/>
          <w:sz w:val="22"/>
          <w:szCs w:val="22"/>
          <w:lang w:val="es-CO"/>
        </w:rPr>
        <w:t xml:space="preserve">localidades </w:t>
      </w:r>
      <w:r w:rsidRPr="2E4F072A">
        <w:rPr>
          <w:rFonts w:cs="Arial"/>
          <w:sz w:val="22"/>
          <w:szCs w:val="22"/>
          <w:lang w:val="es-CO"/>
        </w:rPr>
        <w:t xml:space="preserve">rurales donde se compartirán las frecuencias; </w:t>
      </w:r>
    </w:p>
    <w:p w14:paraId="56F87510" w14:textId="2505034B" w:rsidR="00AE29AE" w:rsidRPr="00905DED" w:rsidRDefault="057884E2" w:rsidP="00905DED">
      <w:pPr>
        <w:jc w:val="both"/>
        <w:rPr>
          <w:rFonts w:cs="Arial"/>
          <w:sz w:val="22"/>
          <w:szCs w:val="22"/>
          <w:lang w:val="es-CO"/>
        </w:rPr>
      </w:pPr>
      <w:r w:rsidRPr="00905DED">
        <w:rPr>
          <w:rFonts w:cs="Arial"/>
          <w:sz w:val="22"/>
          <w:szCs w:val="22"/>
          <w:lang w:val="es-CO"/>
        </w:rPr>
        <w:t>4) Duración de</w:t>
      </w:r>
      <w:r w:rsidR="12CA5714" w:rsidRPr="00905DED">
        <w:rPr>
          <w:rFonts w:cs="Arial"/>
          <w:sz w:val="22"/>
          <w:szCs w:val="22"/>
          <w:lang w:val="es-CO"/>
        </w:rPr>
        <w:t xml:space="preserve"> </w:t>
      </w:r>
      <w:r w:rsidRPr="00905DED">
        <w:rPr>
          <w:rFonts w:cs="Arial"/>
          <w:sz w:val="22"/>
          <w:szCs w:val="22"/>
          <w:lang w:val="es-CO"/>
        </w:rPr>
        <w:t>la autorización para compartir el espectro</w:t>
      </w:r>
      <w:r w:rsidR="561FD55F" w:rsidRPr="00905DED">
        <w:rPr>
          <w:rFonts w:cs="Arial"/>
          <w:sz w:val="22"/>
          <w:szCs w:val="22"/>
          <w:lang w:val="es-CO"/>
        </w:rPr>
        <w:t>.</w:t>
      </w:r>
    </w:p>
    <w:p w14:paraId="463ED896" w14:textId="77777777" w:rsidR="00FD0A4A" w:rsidRPr="00905DED" w:rsidRDefault="00FD0A4A" w:rsidP="00905DED">
      <w:pPr>
        <w:jc w:val="both"/>
        <w:rPr>
          <w:rFonts w:cs="Arial"/>
          <w:sz w:val="22"/>
          <w:szCs w:val="22"/>
          <w:lang w:val="es-CO"/>
        </w:rPr>
      </w:pPr>
    </w:p>
    <w:p w14:paraId="54E88A3C" w14:textId="67AACDD7" w:rsidR="3A5F3C86" w:rsidRPr="00905DED" w:rsidRDefault="2F1B5F1D" w:rsidP="00905DED">
      <w:pPr>
        <w:jc w:val="both"/>
        <w:rPr>
          <w:rFonts w:cs="Arial"/>
          <w:sz w:val="22"/>
          <w:szCs w:val="22"/>
          <w:lang w:val="es-CO"/>
        </w:rPr>
      </w:pPr>
      <w:r w:rsidRPr="00556D3A">
        <w:rPr>
          <w:rFonts w:cs="Arial"/>
          <w:b/>
          <w:bCs/>
          <w:sz w:val="22"/>
          <w:szCs w:val="22"/>
          <w:lang w:val="es-CO"/>
        </w:rPr>
        <w:t>Parágrafo</w:t>
      </w:r>
      <w:r w:rsidR="00AA7D8F" w:rsidRPr="00556D3A">
        <w:rPr>
          <w:rFonts w:cs="Arial"/>
          <w:b/>
          <w:bCs/>
          <w:sz w:val="22"/>
          <w:szCs w:val="22"/>
          <w:lang w:val="es-CO"/>
        </w:rPr>
        <w:t xml:space="preserve">. </w:t>
      </w:r>
      <w:r w:rsidR="0018655E" w:rsidRPr="00905DED">
        <w:rPr>
          <w:rFonts w:cs="Arial"/>
          <w:sz w:val="22"/>
          <w:szCs w:val="22"/>
          <w:lang w:val="es-CO"/>
        </w:rPr>
        <w:t xml:space="preserve">La vigencia de la autorización de la compartición no podrá superar </w:t>
      </w:r>
      <w:r w:rsidR="009F3687" w:rsidRPr="00905DED">
        <w:rPr>
          <w:rFonts w:cs="Arial"/>
          <w:sz w:val="22"/>
          <w:szCs w:val="22"/>
          <w:lang w:val="es-CO"/>
        </w:rPr>
        <w:t>la vigencia del permiso</w:t>
      </w:r>
      <w:r w:rsidR="2354B50E" w:rsidRPr="00905DED">
        <w:rPr>
          <w:rFonts w:cs="Arial"/>
          <w:sz w:val="22"/>
          <w:szCs w:val="22"/>
          <w:lang w:val="es-CO"/>
        </w:rPr>
        <w:t>.</w:t>
      </w:r>
      <w:r w:rsidR="4D78BCB9" w:rsidRPr="00905DED">
        <w:rPr>
          <w:rFonts w:cs="Arial"/>
          <w:sz w:val="22"/>
          <w:szCs w:val="22"/>
          <w:lang w:val="es-CO"/>
        </w:rPr>
        <w:t xml:space="preserve">  </w:t>
      </w:r>
    </w:p>
    <w:p w14:paraId="21906319" w14:textId="0D2A6D28" w:rsidR="3E8DBD78" w:rsidRPr="00905DED" w:rsidRDefault="3E8DBD78" w:rsidP="00905DED">
      <w:pPr>
        <w:jc w:val="both"/>
        <w:rPr>
          <w:rFonts w:cs="Arial"/>
          <w:b/>
          <w:bCs/>
          <w:sz w:val="22"/>
          <w:szCs w:val="22"/>
          <w:lang w:val="es-CO"/>
        </w:rPr>
      </w:pPr>
    </w:p>
    <w:p w14:paraId="1B12FB75" w14:textId="46D20D75" w:rsidR="00590BB9" w:rsidRPr="00905DED" w:rsidRDefault="5DD3ECC2" w:rsidP="00905DED">
      <w:pPr>
        <w:jc w:val="both"/>
        <w:rPr>
          <w:rFonts w:cs="Arial"/>
          <w:sz w:val="22"/>
          <w:szCs w:val="22"/>
          <w:lang w:val="es-CO"/>
        </w:rPr>
      </w:pPr>
      <w:r w:rsidRPr="00905DED">
        <w:rPr>
          <w:rFonts w:cs="Arial"/>
          <w:b/>
          <w:bCs/>
          <w:sz w:val="22"/>
          <w:szCs w:val="22"/>
          <w:lang w:val="es-CO"/>
        </w:rPr>
        <w:t>Artículo 2.2.2.8.3.</w:t>
      </w:r>
      <w:r w:rsidR="594FC50B" w:rsidRPr="00905DED">
        <w:rPr>
          <w:rFonts w:cs="Arial"/>
          <w:b/>
          <w:bCs/>
          <w:sz w:val="22"/>
          <w:szCs w:val="22"/>
          <w:lang w:val="es-CO"/>
        </w:rPr>
        <w:t>4</w:t>
      </w:r>
      <w:r w:rsidRPr="00905DED">
        <w:rPr>
          <w:rFonts w:cs="Arial"/>
          <w:b/>
          <w:bCs/>
          <w:sz w:val="22"/>
          <w:szCs w:val="22"/>
          <w:lang w:val="es-CO"/>
        </w:rPr>
        <w:t xml:space="preserve">. </w:t>
      </w:r>
      <w:r w:rsidRPr="00905DED">
        <w:rPr>
          <w:rFonts w:cs="Arial"/>
          <w:b/>
          <w:bCs/>
          <w:i/>
          <w:iCs/>
          <w:sz w:val="22"/>
          <w:szCs w:val="22"/>
          <w:lang w:val="es-CO"/>
        </w:rPr>
        <w:t>Rechazo de la solicitud</w:t>
      </w:r>
      <w:r w:rsidR="60C7631B" w:rsidRPr="00905DED">
        <w:rPr>
          <w:rFonts w:cs="Arial"/>
          <w:b/>
          <w:bCs/>
          <w:sz w:val="22"/>
          <w:szCs w:val="22"/>
          <w:lang w:val="es-CO"/>
        </w:rPr>
        <w:t>.</w:t>
      </w:r>
      <w:r w:rsidR="0073388D" w:rsidRPr="00905DED">
        <w:rPr>
          <w:rFonts w:cs="Arial"/>
          <w:b/>
          <w:bCs/>
          <w:sz w:val="22"/>
          <w:szCs w:val="22"/>
          <w:lang w:val="es-CO"/>
        </w:rPr>
        <w:t xml:space="preserve"> </w:t>
      </w:r>
      <w:r w:rsidR="1F5F78B7" w:rsidRPr="00905DED">
        <w:rPr>
          <w:rFonts w:cs="Arial"/>
          <w:sz w:val="22"/>
          <w:szCs w:val="22"/>
          <w:lang w:val="es-CO"/>
        </w:rPr>
        <w:t xml:space="preserve">El MINTIC rechazará </w:t>
      </w:r>
      <w:r w:rsidR="327859B7" w:rsidRPr="00905DED">
        <w:rPr>
          <w:rFonts w:cs="Arial"/>
          <w:sz w:val="22"/>
          <w:szCs w:val="22"/>
          <w:lang w:val="es-CO"/>
        </w:rPr>
        <w:t>la solicitud de acceso compartido de espectro radioeléctrico cuando, a la</w:t>
      </w:r>
      <w:r w:rsidR="66D398AD" w:rsidRPr="00905DED">
        <w:rPr>
          <w:rFonts w:cs="Arial"/>
          <w:sz w:val="22"/>
          <w:szCs w:val="22"/>
          <w:lang w:val="es-CO"/>
        </w:rPr>
        <w:t xml:space="preserve"> </w:t>
      </w:r>
      <w:r w:rsidR="327859B7" w:rsidRPr="00905DED">
        <w:rPr>
          <w:rFonts w:cs="Arial"/>
          <w:sz w:val="22"/>
          <w:szCs w:val="22"/>
          <w:lang w:val="es-CO"/>
        </w:rPr>
        <w:t xml:space="preserve">fecha de la solicitud de la autorización o de su otorgamiento, </w:t>
      </w:r>
      <w:r w:rsidR="002368DE" w:rsidRPr="00905DED">
        <w:rPr>
          <w:rFonts w:cs="Arial"/>
          <w:sz w:val="22"/>
          <w:szCs w:val="22"/>
          <w:lang w:val="es-CO"/>
        </w:rPr>
        <w:t xml:space="preserve">cualquiera de </w:t>
      </w:r>
      <w:r w:rsidR="327859B7" w:rsidRPr="00905DED">
        <w:rPr>
          <w:rFonts w:cs="Arial"/>
          <w:sz w:val="22"/>
          <w:szCs w:val="22"/>
          <w:lang w:val="es-CO"/>
        </w:rPr>
        <w:t>los solicitantes (Agente que Comparte y</w:t>
      </w:r>
      <w:r w:rsidR="66D398AD" w:rsidRPr="00905DED">
        <w:rPr>
          <w:rFonts w:cs="Arial"/>
          <w:sz w:val="22"/>
          <w:szCs w:val="22"/>
          <w:lang w:val="es-CO"/>
        </w:rPr>
        <w:t xml:space="preserve"> </w:t>
      </w:r>
      <w:r w:rsidR="327859B7" w:rsidRPr="00905DED">
        <w:rPr>
          <w:rFonts w:cs="Arial"/>
          <w:sz w:val="22"/>
          <w:szCs w:val="22"/>
          <w:lang w:val="es-CO"/>
        </w:rPr>
        <w:t>Agente que Accede), sus representantes legales, miembros de junta o consejo directivo, o cualquiera</w:t>
      </w:r>
      <w:r w:rsidR="66D398AD" w:rsidRPr="00905DED">
        <w:rPr>
          <w:rFonts w:cs="Arial"/>
          <w:sz w:val="22"/>
          <w:szCs w:val="22"/>
          <w:lang w:val="es-CO"/>
        </w:rPr>
        <w:t xml:space="preserve"> </w:t>
      </w:r>
      <w:r w:rsidR="327859B7" w:rsidRPr="00905DED">
        <w:rPr>
          <w:rFonts w:cs="Arial"/>
          <w:sz w:val="22"/>
          <w:szCs w:val="22"/>
          <w:lang w:val="es-CO"/>
        </w:rPr>
        <w:t>de sus socios se encuentren incursos en alguna de las inhabilidades para acceder a los permisos para</w:t>
      </w:r>
      <w:r w:rsidR="66D398AD" w:rsidRPr="00905DED">
        <w:rPr>
          <w:rFonts w:cs="Arial"/>
          <w:sz w:val="22"/>
          <w:szCs w:val="22"/>
          <w:lang w:val="es-CO"/>
        </w:rPr>
        <w:t xml:space="preserve"> </w:t>
      </w:r>
      <w:r w:rsidR="327859B7" w:rsidRPr="00905DED">
        <w:rPr>
          <w:rFonts w:cs="Arial"/>
          <w:sz w:val="22"/>
          <w:szCs w:val="22"/>
          <w:lang w:val="es-CO"/>
        </w:rPr>
        <w:t>el uso del espectro radioeléctrico señaladas en el artículo 14 de la Ley 1341 de 2009 o aquella que lo</w:t>
      </w:r>
      <w:r w:rsidR="66D398AD" w:rsidRPr="00905DED">
        <w:rPr>
          <w:rFonts w:cs="Arial"/>
          <w:sz w:val="22"/>
          <w:szCs w:val="22"/>
          <w:lang w:val="es-CO"/>
        </w:rPr>
        <w:t xml:space="preserve"> </w:t>
      </w:r>
      <w:r w:rsidR="327859B7" w:rsidRPr="00905DED">
        <w:rPr>
          <w:rFonts w:cs="Arial"/>
          <w:sz w:val="22"/>
          <w:szCs w:val="22"/>
          <w:lang w:val="es-CO"/>
        </w:rPr>
        <w:t>modifique, sustituya o adicione.</w:t>
      </w:r>
    </w:p>
    <w:p w14:paraId="42457BFD" w14:textId="77777777" w:rsidR="001A164B" w:rsidRPr="00905DED" w:rsidRDefault="001A164B" w:rsidP="00905DED">
      <w:pPr>
        <w:jc w:val="both"/>
        <w:rPr>
          <w:rFonts w:cs="Arial"/>
          <w:sz w:val="22"/>
          <w:szCs w:val="22"/>
          <w:lang w:val="es-CO"/>
        </w:rPr>
      </w:pPr>
    </w:p>
    <w:p w14:paraId="7EB2737F" w14:textId="1EA7AF83" w:rsidR="00590BB9" w:rsidRPr="00905DED" w:rsidRDefault="00590BB9" w:rsidP="00905DED">
      <w:pPr>
        <w:jc w:val="both"/>
        <w:rPr>
          <w:rFonts w:cs="Arial"/>
          <w:sz w:val="22"/>
          <w:szCs w:val="22"/>
          <w:lang w:val="es-CO"/>
        </w:rPr>
      </w:pPr>
      <w:r w:rsidRPr="00905DED">
        <w:rPr>
          <w:rFonts w:cs="Arial"/>
          <w:sz w:val="22"/>
          <w:szCs w:val="22"/>
          <w:lang w:val="es-CO"/>
        </w:rPr>
        <w:t xml:space="preserve">El rechazo de la solicitud no es impedimento para que </w:t>
      </w:r>
      <w:r w:rsidR="001B6F40" w:rsidRPr="00905DED">
        <w:rPr>
          <w:rFonts w:cs="Arial"/>
          <w:sz w:val="22"/>
          <w:szCs w:val="22"/>
          <w:lang w:val="es-CO"/>
        </w:rPr>
        <w:t xml:space="preserve">los interesados </w:t>
      </w:r>
      <w:r w:rsidRPr="00905DED">
        <w:rPr>
          <w:rFonts w:cs="Arial"/>
          <w:sz w:val="22"/>
          <w:szCs w:val="22"/>
          <w:lang w:val="es-CO"/>
        </w:rPr>
        <w:t>pueda</w:t>
      </w:r>
      <w:r w:rsidR="001B6F40" w:rsidRPr="00905DED">
        <w:rPr>
          <w:rFonts w:cs="Arial"/>
          <w:sz w:val="22"/>
          <w:szCs w:val="22"/>
          <w:lang w:val="es-CO"/>
        </w:rPr>
        <w:t>n</w:t>
      </w:r>
      <w:r w:rsidRPr="00905DED">
        <w:rPr>
          <w:rFonts w:cs="Arial"/>
          <w:sz w:val="22"/>
          <w:szCs w:val="22"/>
          <w:lang w:val="es-CO"/>
        </w:rPr>
        <w:t xml:space="preserve"> presentar una nueva</w:t>
      </w:r>
      <w:r w:rsidR="00FD0A4A" w:rsidRPr="00905DED">
        <w:rPr>
          <w:rFonts w:cs="Arial"/>
          <w:sz w:val="22"/>
          <w:szCs w:val="22"/>
          <w:lang w:val="es-CO"/>
        </w:rPr>
        <w:t xml:space="preserve"> </w:t>
      </w:r>
      <w:r w:rsidRPr="00905DED">
        <w:rPr>
          <w:rFonts w:cs="Arial"/>
          <w:sz w:val="22"/>
          <w:szCs w:val="22"/>
          <w:lang w:val="es-CO"/>
        </w:rPr>
        <w:t>solicitud, siempre que haya desaparecido la causal que generó dicho rechazo.</w:t>
      </w:r>
    </w:p>
    <w:p w14:paraId="1F05C022" w14:textId="77777777" w:rsidR="00FD0A4A" w:rsidRPr="00905DED" w:rsidRDefault="00FD0A4A" w:rsidP="00905DED">
      <w:pPr>
        <w:jc w:val="both"/>
        <w:rPr>
          <w:rFonts w:cs="Arial"/>
          <w:sz w:val="22"/>
          <w:szCs w:val="22"/>
          <w:lang w:val="es-CO"/>
        </w:rPr>
      </w:pPr>
    </w:p>
    <w:p w14:paraId="3AA88888" w14:textId="2204F87A" w:rsidR="00590BB9" w:rsidRPr="00905DED" w:rsidRDefault="00590BB9" w:rsidP="00905DED">
      <w:pPr>
        <w:jc w:val="both"/>
        <w:rPr>
          <w:rFonts w:cs="Arial"/>
          <w:sz w:val="22"/>
          <w:szCs w:val="22"/>
          <w:lang w:val="es-CO"/>
        </w:rPr>
      </w:pPr>
      <w:r w:rsidRPr="00905DED">
        <w:rPr>
          <w:rFonts w:cs="Arial"/>
          <w:b/>
          <w:bCs/>
          <w:sz w:val="22"/>
          <w:szCs w:val="22"/>
          <w:lang w:val="es-CO"/>
        </w:rPr>
        <w:t>P</w:t>
      </w:r>
      <w:r w:rsidR="00206B7B" w:rsidRPr="00905DED">
        <w:rPr>
          <w:rFonts w:cs="Arial"/>
          <w:b/>
          <w:bCs/>
          <w:sz w:val="22"/>
          <w:szCs w:val="22"/>
          <w:lang w:val="es-CO"/>
        </w:rPr>
        <w:t>arágrafo</w:t>
      </w:r>
      <w:r w:rsidRPr="00905DED">
        <w:rPr>
          <w:rFonts w:cs="Arial"/>
          <w:b/>
          <w:bCs/>
          <w:sz w:val="22"/>
          <w:szCs w:val="22"/>
          <w:lang w:val="es-CO"/>
        </w:rPr>
        <w:t xml:space="preserve"> 1</w:t>
      </w:r>
      <w:r w:rsidR="009C6487" w:rsidRPr="00905DED">
        <w:rPr>
          <w:rFonts w:cs="Arial"/>
          <w:b/>
          <w:bCs/>
          <w:sz w:val="22"/>
          <w:szCs w:val="22"/>
          <w:lang w:val="es-CO"/>
        </w:rPr>
        <w:t>.</w:t>
      </w:r>
      <w:r w:rsidRPr="00905DED">
        <w:rPr>
          <w:rFonts w:cs="Arial"/>
          <w:b/>
          <w:bCs/>
          <w:sz w:val="22"/>
          <w:szCs w:val="22"/>
          <w:lang w:val="es-CO"/>
        </w:rPr>
        <w:t xml:space="preserve"> </w:t>
      </w:r>
      <w:r w:rsidRPr="00905DED">
        <w:rPr>
          <w:rFonts w:cs="Arial"/>
          <w:sz w:val="22"/>
          <w:szCs w:val="22"/>
          <w:lang w:val="es-CO"/>
        </w:rPr>
        <w:t>Para el otorgamiento de la autorización del acceso compartido al espectro</w:t>
      </w:r>
      <w:r w:rsidR="00AE29AE" w:rsidRPr="00905DED">
        <w:rPr>
          <w:rFonts w:cs="Arial"/>
          <w:sz w:val="22"/>
          <w:szCs w:val="22"/>
          <w:lang w:val="es-CO"/>
        </w:rPr>
        <w:t xml:space="preserve"> </w:t>
      </w:r>
      <w:r w:rsidRPr="00905DED">
        <w:rPr>
          <w:rFonts w:cs="Arial"/>
          <w:sz w:val="22"/>
          <w:szCs w:val="22"/>
          <w:lang w:val="es-CO"/>
        </w:rPr>
        <w:t>radioeléctrico, el Ministerio de Tecnologías de la Informa</w:t>
      </w:r>
      <w:r w:rsidR="00FD0A4A" w:rsidRPr="00905DED">
        <w:rPr>
          <w:rFonts w:cs="Arial"/>
          <w:sz w:val="22"/>
          <w:szCs w:val="22"/>
          <w:lang w:val="es-CO"/>
        </w:rPr>
        <w:t xml:space="preserve">ción y las Comunicaciones podrá requerir a </w:t>
      </w:r>
      <w:r w:rsidRPr="00905DED">
        <w:rPr>
          <w:rFonts w:cs="Arial"/>
          <w:sz w:val="22"/>
          <w:szCs w:val="22"/>
          <w:lang w:val="es-CO"/>
        </w:rPr>
        <w:t>los solicitantes, información adicional o aclaraciones sobre los requisitos señalados en este artículo.</w:t>
      </w:r>
    </w:p>
    <w:p w14:paraId="6E8A9B60" w14:textId="77777777" w:rsidR="00FD0A4A" w:rsidRPr="00905DED" w:rsidRDefault="00FD0A4A" w:rsidP="00905DED">
      <w:pPr>
        <w:jc w:val="both"/>
        <w:rPr>
          <w:rFonts w:cs="Arial"/>
          <w:sz w:val="22"/>
          <w:szCs w:val="22"/>
          <w:lang w:val="es-CO"/>
        </w:rPr>
      </w:pPr>
    </w:p>
    <w:p w14:paraId="5677A723" w14:textId="0A53EAE3" w:rsidR="00590BB9" w:rsidRPr="00905DED" w:rsidRDefault="00590BB9" w:rsidP="00905DED">
      <w:pPr>
        <w:jc w:val="both"/>
        <w:rPr>
          <w:rFonts w:cs="Arial"/>
          <w:sz w:val="22"/>
          <w:szCs w:val="22"/>
          <w:lang w:val="es-CO"/>
        </w:rPr>
      </w:pPr>
      <w:r w:rsidRPr="00905DED">
        <w:rPr>
          <w:rFonts w:cs="Arial"/>
          <w:b/>
          <w:bCs/>
          <w:sz w:val="22"/>
          <w:szCs w:val="22"/>
          <w:shd w:val="clear" w:color="auto" w:fill="FFFFFF" w:themeFill="background1"/>
          <w:lang w:val="es-CO"/>
        </w:rPr>
        <w:t>P</w:t>
      </w:r>
      <w:r w:rsidR="00206B7B" w:rsidRPr="00905DED">
        <w:rPr>
          <w:rFonts w:cs="Arial"/>
          <w:b/>
          <w:bCs/>
          <w:sz w:val="22"/>
          <w:szCs w:val="22"/>
          <w:shd w:val="clear" w:color="auto" w:fill="FFFFFF" w:themeFill="background1"/>
          <w:lang w:val="es-CO"/>
        </w:rPr>
        <w:t>arágrafo</w:t>
      </w:r>
      <w:r w:rsidRPr="00905DED">
        <w:rPr>
          <w:rFonts w:cs="Arial"/>
          <w:b/>
          <w:bCs/>
          <w:sz w:val="22"/>
          <w:szCs w:val="22"/>
          <w:shd w:val="clear" w:color="auto" w:fill="FFFFFF" w:themeFill="background1"/>
          <w:lang w:val="es-CO"/>
        </w:rPr>
        <w:t xml:space="preserve"> 2</w:t>
      </w:r>
      <w:r w:rsidR="009C6487" w:rsidRPr="00905DED">
        <w:rPr>
          <w:rFonts w:cs="Arial"/>
          <w:sz w:val="22"/>
          <w:szCs w:val="22"/>
          <w:shd w:val="clear" w:color="auto" w:fill="FFFFFF" w:themeFill="background1"/>
          <w:lang w:val="es-CO"/>
        </w:rPr>
        <w:t>.</w:t>
      </w:r>
      <w:r w:rsidRPr="00905DED">
        <w:rPr>
          <w:rFonts w:cs="Arial"/>
          <w:sz w:val="22"/>
          <w:szCs w:val="22"/>
          <w:shd w:val="clear" w:color="auto" w:fill="FFFFFF" w:themeFill="background1"/>
          <w:lang w:val="es-CO"/>
        </w:rPr>
        <w:t xml:space="preserve"> </w:t>
      </w:r>
      <w:r w:rsidR="41092497" w:rsidRPr="00905DED">
        <w:rPr>
          <w:rFonts w:eastAsia="Verdana" w:cs="Arial"/>
          <w:sz w:val="22"/>
          <w:szCs w:val="22"/>
          <w:shd w:val="clear" w:color="auto" w:fill="FFFFFF" w:themeFill="background1"/>
          <w:lang w:val="es-CO"/>
        </w:rPr>
        <w:t xml:space="preserve"> L</w:t>
      </w:r>
      <w:r w:rsidR="76DFD8E6" w:rsidRPr="00905DED">
        <w:rPr>
          <w:rFonts w:eastAsia="Verdana" w:cs="Arial"/>
          <w:sz w:val="22"/>
          <w:szCs w:val="22"/>
          <w:shd w:val="clear" w:color="auto" w:fill="FFFFFF" w:themeFill="background1"/>
          <w:lang w:val="es-CO"/>
        </w:rPr>
        <w:t xml:space="preserve">os aspectos </w:t>
      </w:r>
      <w:r w:rsidR="41092497" w:rsidRPr="00905DED">
        <w:rPr>
          <w:rFonts w:eastAsia="Verdana" w:cs="Arial"/>
          <w:sz w:val="22"/>
          <w:szCs w:val="22"/>
          <w:shd w:val="clear" w:color="auto" w:fill="FFFFFF" w:themeFill="background1"/>
          <w:lang w:val="es-CO"/>
        </w:rPr>
        <w:t>técnic</w:t>
      </w:r>
      <w:r w:rsidR="057A5BDD" w:rsidRPr="00905DED">
        <w:rPr>
          <w:rFonts w:eastAsia="Verdana" w:cs="Arial"/>
          <w:sz w:val="22"/>
          <w:szCs w:val="22"/>
          <w:shd w:val="clear" w:color="auto" w:fill="FFFFFF" w:themeFill="background1"/>
          <w:lang w:val="es-CO"/>
        </w:rPr>
        <w:t>o</w:t>
      </w:r>
      <w:r w:rsidR="41092497" w:rsidRPr="00905DED">
        <w:rPr>
          <w:rFonts w:eastAsia="Verdana" w:cs="Arial"/>
          <w:sz w:val="22"/>
          <w:szCs w:val="22"/>
          <w:shd w:val="clear" w:color="auto" w:fill="FFFFFF" w:themeFill="background1"/>
          <w:lang w:val="es-CO"/>
        </w:rPr>
        <w:t>s, jurídic</w:t>
      </w:r>
      <w:r w:rsidR="160F2AF2" w:rsidRPr="00905DED">
        <w:rPr>
          <w:rFonts w:eastAsia="Verdana" w:cs="Arial"/>
          <w:sz w:val="22"/>
          <w:szCs w:val="22"/>
          <w:shd w:val="clear" w:color="auto" w:fill="FFFFFF" w:themeFill="background1"/>
          <w:lang w:val="es-CO"/>
        </w:rPr>
        <w:t>o</w:t>
      </w:r>
      <w:r w:rsidR="41092497" w:rsidRPr="00905DED">
        <w:rPr>
          <w:rFonts w:eastAsia="Verdana" w:cs="Arial"/>
          <w:sz w:val="22"/>
          <w:szCs w:val="22"/>
          <w:shd w:val="clear" w:color="auto" w:fill="FFFFFF" w:themeFill="background1"/>
          <w:lang w:val="es-CO"/>
        </w:rPr>
        <w:t>s y administrativ</w:t>
      </w:r>
      <w:r w:rsidR="0EEB69B0" w:rsidRPr="00905DED">
        <w:rPr>
          <w:rFonts w:eastAsia="Verdana" w:cs="Arial"/>
          <w:sz w:val="22"/>
          <w:szCs w:val="22"/>
          <w:shd w:val="clear" w:color="auto" w:fill="FFFFFF" w:themeFill="background1"/>
          <w:lang w:val="es-CO"/>
        </w:rPr>
        <w:t>o</w:t>
      </w:r>
      <w:r w:rsidR="41092497" w:rsidRPr="00905DED">
        <w:rPr>
          <w:rFonts w:eastAsia="Verdana" w:cs="Arial"/>
          <w:sz w:val="22"/>
          <w:szCs w:val="22"/>
          <w:shd w:val="clear" w:color="auto" w:fill="FFFFFF" w:themeFill="background1"/>
          <w:lang w:val="es-CO"/>
        </w:rPr>
        <w:t xml:space="preserve">s que surjan entre el </w:t>
      </w:r>
      <w:r w:rsidR="00CE67A9" w:rsidRPr="00905DED">
        <w:rPr>
          <w:rFonts w:eastAsia="Verdana" w:cs="Arial"/>
          <w:sz w:val="22"/>
          <w:szCs w:val="22"/>
          <w:shd w:val="clear" w:color="auto" w:fill="FFFFFF" w:themeFill="background1"/>
          <w:lang w:val="es-CO"/>
        </w:rPr>
        <w:t>A</w:t>
      </w:r>
      <w:r w:rsidR="41092497" w:rsidRPr="00905DED">
        <w:rPr>
          <w:rFonts w:eastAsia="Verdana" w:cs="Arial"/>
          <w:sz w:val="22"/>
          <w:szCs w:val="22"/>
          <w:shd w:val="clear" w:color="auto" w:fill="FFFFFF" w:themeFill="background1"/>
          <w:lang w:val="es-CO"/>
        </w:rPr>
        <w:t xml:space="preserve">gente que </w:t>
      </w:r>
      <w:r w:rsidR="00CE67A9" w:rsidRPr="00905DED">
        <w:rPr>
          <w:rFonts w:eastAsia="Verdana" w:cs="Arial"/>
          <w:sz w:val="22"/>
          <w:szCs w:val="22"/>
          <w:shd w:val="clear" w:color="auto" w:fill="FFFFFF" w:themeFill="background1"/>
          <w:lang w:val="es-CO"/>
        </w:rPr>
        <w:t>C</w:t>
      </w:r>
      <w:r w:rsidR="41092497" w:rsidRPr="00905DED">
        <w:rPr>
          <w:rFonts w:eastAsia="Verdana" w:cs="Arial"/>
          <w:sz w:val="22"/>
          <w:szCs w:val="22"/>
          <w:shd w:val="clear" w:color="auto" w:fill="FFFFFF" w:themeFill="background1"/>
          <w:lang w:val="es-CO"/>
        </w:rPr>
        <w:t xml:space="preserve">omparte y el </w:t>
      </w:r>
      <w:r w:rsidR="00CE67A9" w:rsidRPr="00905DED">
        <w:rPr>
          <w:rFonts w:eastAsia="Verdana" w:cs="Arial"/>
          <w:sz w:val="22"/>
          <w:szCs w:val="22"/>
          <w:shd w:val="clear" w:color="auto" w:fill="FFFFFF" w:themeFill="background1"/>
          <w:lang w:val="es-CO"/>
        </w:rPr>
        <w:t>A</w:t>
      </w:r>
      <w:r w:rsidR="41092497" w:rsidRPr="00905DED">
        <w:rPr>
          <w:rFonts w:eastAsia="Verdana" w:cs="Arial"/>
          <w:sz w:val="22"/>
          <w:szCs w:val="22"/>
          <w:shd w:val="clear" w:color="auto" w:fill="FFFFFF" w:themeFill="background1"/>
          <w:lang w:val="es-CO"/>
        </w:rPr>
        <w:t xml:space="preserve">gente que </w:t>
      </w:r>
      <w:r w:rsidR="00CE67A9" w:rsidRPr="00905DED">
        <w:rPr>
          <w:rFonts w:eastAsia="Verdana" w:cs="Arial"/>
          <w:sz w:val="22"/>
          <w:szCs w:val="22"/>
          <w:shd w:val="clear" w:color="auto" w:fill="FFFFFF" w:themeFill="background1"/>
          <w:lang w:val="es-CO"/>
        </w:rPr>
        <w:t>A</w:t>
      </w:r>
      <w:r w:rsidR="41092497" w:rsidRPr="00905DED">
        <w:rPr>
          <w:rFonts w:eastAsia="Verdana" w:cs="Arial"/>
          <w:sz w:val="22"/>
          <w:szCs w:val="22"/>
          <w:shd w:val="clear" w:color="auto" w:fill="FFFFFF" w:themeFill="background1"/>
          <w:lang w:val="es-CO"/>
        </w:rPr>
        <w:t>ccede serán establecid</w:t>
      </w:r>
      <w:r w:rsidR="10D7422E" w:rsidRPr="00905DED">
        <w:rPr>
          <w:rFonts w:eastAsia="Verdana" w:cs="Arial"/>
          <w:sz w:val="22"/>
          <w:szCs w:val="22"/>
          <w:shd w:val="clear" w:color="auto" w:fill="FFFFFF" w:themeFill="background1"/>
          <w:lang w:val="es-CO"/>
        </w:rPr>
        <w:t>o</w:t>
      </w:r>
      <w:r w:rsidR="41092497" w:rsidRPr="00905DED">
        <w:rPr>
          <w:rFonts w:eastAsia="Verdana" w:cs="Arial"/>
          <w:sz w:val="22"/>
          <w:szCs w:val="22"/>
          <w:shd w:val="clear" w:color="auto" w:fill="FFFFFF" w:themeFill="background1"/>
          <w:lang w:val="es-CO"/>
        </w:rPr>
        <w:t xml:space="preserve">s por </w:t>
      </w:r>
      <w:r w:rsidR="3B4DC5CE" w:rsidRPr="00905DED">
        <w:rPr>
          <w:rFonts w:eastAsia="Verdana" w:cs="Arial"/>
          <w:sz w:val="22"/>
          <w:szCs w:val="22"/>
          <w:shd w:val="clear" w:color="auto" w:fill="FFFFFF" w:themeFill="background1"/>
          <w:lang w:val="es-CO"/>
        </w:rPr>
        <w:t>e</w:t>
      </w:r>
      <w:r w:rsidR="41092497" w:rsidRPr="00905DED">
        <w:rPr>
          <w:rFonts w:eastAsia="Verdana" w:cs="Arial"/>
          <w:sz w:val="22"/>
          <w:szCs w:val="22"/>
          <w:shd w:val="clear" w:color="auto" w:fill="FFFFFF" w:themeFill="background1"/>
          <w:lang w:val="es-CO"/>
        </w:rPr>
        <w:t xml:space="preserve">stos y deberán atender el cumplimiento de las obligaciones y responsabilidades derivadas del permiso de uso de espectro otorgado al </w:t>
      </w:r>
      <w:r w:rsidR="00902EEF" w:rsidRPr="00905DED">
        <w:rPr>
          <w:rFonts w:eastAsia="Verdana" w:cs="Arial"/>
          <w:sz w:val="22"/>
          <w:szCs w:val="22"/>
          <w:shd w:val="clear" w:color="auto" w:fill="FFFFFF" w:themeFill="background1"/>
          <w:lang w:val="es-CO"/>
        </w:rPr>
        <w:t>A</w:t>
      </w:r>
      <w:r w:rsidR="41092497" w:rsidRPr="00905DED">
        <w:rPr>
          <w:rFonts w:eastAsia="Verdana" w:cs="Arial"/>
          <w:sz w:val="22"/>
          <w:szCs w:val="22"/>
          <w:shd w:val="clear" w:color="auto" w:fill="FFFFFF" w:themeFill="background1"/>
          <w:lang w:val="es-CO"/>
        </w:rPr>
        <w:t xml:space="preserve">gente que </w:t>
      </w:r>
      <w:r w:rsidR="00902EEF" w:rsidRPr="00905DED">
        <w:rPr>
          <w:rFonts w:eastAsia="Verdana" w:cs="Arial"/>
          <w:sz w:val="22"/>
          <w:szCs w:val="22"/>
          <w:shd w:val="clear" w:color="auto" w:fill="FFFFFF" w:themeFill="background1"/>
          <w:lang w:val="es-CO"/>
        </w:rPr>
        <w:t>C</w:t>
      </w:r>
      <w:r w:rsidR="41092497" w:rsidRPr="00905DED">
        <w:rPr>
          <w:rFonts w:eastAsia="Verdana" w:cs="Arial"/>
          <w:sz w:val="22"/>
          <w:szCs w:val="22"/>
          <w:shd w:val="clear" w:color="auto" w:fill="FFFFFF" w:themeFill="background1"/>
          <w:lang w:val="es-CO"/>
        </w:rPr>
        <w:t xml:space="preserve">omparte. </w:t>
      </w:r>
      <w:r w:rsidR="722FF433" w:rsidRPr="00905DED">
        <w:rPr>
          <w:rFonts w:eastAsia="Verdana" w:cs="Arial"/>
          <w:sz w:val="22"/>
          <w:szCs w:val="22"/>
          <w:shd w:val="clear" w:color="auto" w:fill="FFFFFF" w:themeFill="background1"/>
          <w:lang w:val="es-CO"/>
        </w:rPr>
        <w:t xml:space="preserve">El </w:t>
      </w:r>
      <w:r w:rsidR="2C4C3E30" w:rsidRPr="00905DED">
        <w:rPr>
          <w:rFonts w:eastAsia="Verdana" w:cs="Arial"/>
          <w:sz w:val="22"/>
          <w:szCs w:val="22"/>
          <w:lang w:val="es-CO"/>
        </w:rPr>
        <w:t>MINTIC</w:t>
      </w:r>
      <w:r w:rsidR="722FF433" w:rsidRPr="00905DED">
        <w:rPr>
          <w:rFonts w:eastAsia="Verdana" w:cs="Arial"/>
          <w:sz w:val="22"/>
          <w:szCs w:val="22"/>
          <w:shd w:val="clear" w:color="auto" w:fill="FFFFFF" w:themeFill="background1"/>
          <w:lang w:val="es-CO"/>
        </w:rPr>
        <w:t xml:space="preserve"> revisará dichas condiciones con el fin de verificar que las mismas se ajusten a las condiciones </w:t>
      </w:r>
      <w:r w:rsidR="008574DC" w:rsidRPr="00905DED">
        <w:rPr>
          <w:rFonts w:cs="Arial"/>
          <w:sz w:val="22"/>
          <w:szCs w:val="22"/>
          <w:shd w:val="clear" w:color="auto" w:fill="FFFFFF" w:themeFill="background1"/>
          <w:lang w:val="es-CO"/>
        </w:rPr>
        <w:t xml:space="preserve">técnicas y jurídicas </w:t>
      </w:r>
      <w:r w:rsidR="722FF433" w:rsidRPr="00905DED">
        <w:rPr>
          <w:rFonts w:eastAsia="Verdana" w:cs="Arial"/>
          <w:sz w:val="22"/>
          <w:szCs w:val="22"/>
          <w:shd w:val="clear" w:color="auto" w:fill="FFFFFF" w:themeFill="background1"/>
          <w:lang w:val="es-CO"/>
        </w:rPr>
        <w:t>del permiso y a la normativa aplicable al mismo</w:t>
      </w:r>
      <w:r w:rsidR="00950198" w:rsidRPr="00905DED">
        <w:rPr>
          <w:rFonts w:cs="Arial"/>
          <w:sz w:val="22"/>
          <w:szCs w:val="22"/>
          <w:shd w:val="clear" w:color="auto" w:fill="FFFFFF" w:themeFill="background1"/>
          <w:lang w:val="es-CO"/>
        </w:rPr>
        <w:t xml:space="preserve">. </w:t>
      </w:r>
      <w:r w:rsidR="00B418DF" w:rsidRPr="00905DED">
        <w:rPr>
          <w:rFonts w:cs="Arial"/>
          <w:sz w:val="22"/>
          <w:szCs w:val="22"/>
          <w:shd w:val="clear" w:color="auto" w:fill="FFFFFF" w:themeFill="background1"/>
          <w:lang w:val="es-CO"/>
        </w:rPr>
        <w:t xml:space="preserve">Tales </w:t>
      </w:r>
      <w:r w:rsidR="42E23B19" w:rsidRPr="00905DED">
        <w:rPr>
          <w:rFonts w:cs="Arial"/>
          <w:sz w:val="22"/>
          <w:szCs w:val="22"/>
          <w:shd w:val="clear" w:color="auto" w:fill="FFFFFF" w:themeFill="background1"/>
          <w:lang w:val="es-CO"/>
        </w:rPr>
        <w:t>aspectos</w:t>
      </w:r>
      <w:r w:rsidR="46CBE278" w:rsidRPr="00905DED">
        <w:rPr>
          <w:rFonts w:cs="Arial"/>
          <w:sz w:val="22"/>
          <w:szCs w:val="22"/>
          <w:shd w:val="clear" w:color="auto" w:fill="FFFFFF" w:themeFill="background1"/>
          <w:lang w:val="es-CO"/>
        </w:rPr>
        <w:t xml:space="preserve"> </w:t>
      </w:r>
      <w:r w:rsidR="722FF433" w:rsidRPr="00905DED">
        <w:rPr>
          <w:rFonts w:eastAsia="Verdana" w:cs="Arial"/>
          <w:sz w:val="22"/>
          <w:szCs w:val="22"/>
          <w:shd w:val="clear" w:color="auto" w:fill="FFFFFF" w:themeFill="background1"/>
          <w:lang w:val="es-CO"/>
        </w:rPr>
        <w:t xml:space="preserve">se </w:t>
      </w:r>
      <w:r w:rsidR="76D7EA2C" w:rsidRPr="00905DED">
        <w:rPr>
          <w:rFonts w:cs="Arial"/>
          <w:sz w:val="22"/>
          <w:szCs w:val="22"/>
          <w:shd w:val="clear" w:color="auto" w:fill="FFFFFF" w:themeFill="background1"/>
          <w:lang w:val="es-CO"/>
        </w:rPr>
        <w:t>entenderá</w:t>
      </w:r>
      <w:r w:rsidR="760E9494" w:rsidRPr="00905DED">
        <w:rPr>
          <w:rFonts w:cs="Arial"/>
          <w:sz w:val="22"/>
          <w:szCs w:val="22"/>
          <w:shd w:val="clear" w:color="auto" w:fill="FFFFFF" w:themeFill="background1"/>
          <w:lang w:val="es-CO"/>
        </w:rPr>
        <w:t>n</w:t>
      </w:r>
      <w:r w:rsidR="76D7EA2C" w:rsidRPr="00905DED">
        <w:rPr>
          <w:rFonts w:cs="Arial"/>
          <w:sz w:val="22"/>
          <w:szCs w:val="22"/>
          <w:shd w:val="clear" w:color="auto" w:fill="FFFFFF" w:themeFill="background1"/>
          <w:lang w:val="es-CO"/>
        </w:rPr>
        <w:t xml:space="preserve"> aprobado</w:t>
      </w:r>
      <w:r w:rsidR="1D7FAF16" w:rsidRPr="00905DED">
        <w:rPr>
          <w:rFonts w:cs="Arial"/>
          <w:sz w:val="22"/>
          <w:szCs w:val="22"/>
          <w:shd w:val="clear" w:color="auto" w:fill="FFFFFF" w:themeFill="background1"/>
          <w:lang w:val="es-CO"/>
        </w:rPr>
        <w:t>s</w:t>
      </w:r>
      <w:r w:rsidR="722FF433" w:rsidRPr="00905DED">
        <w:rPr>
          <w:rFonts w:eastAsia="Verdana" w:cs="Arial"/>
          <w:sz w:val="22"/>
          <w:szCs w:val="22"/>
          <w:shd w:val="clear" w:color="auto" w:fill="FFFFFF" w:themeFill="background1"/>
          <w:lang w:val="es-CO"/>
        </w:rPr>
        <w:t xml:space="preserve"> con la expedición del acto administrativo por medio del cual se autoriza el acceso compartido</w:t>
      </w:r>
      <w:r w:rsidR="5049BC1A" w:rsidRPr="00905DED">
        <w:rPr>
          <w:rFonts w:cs="Arial"/>
          <w:sz w:val="22"/>
          <w:szCs w:val="22"/>
          <w:shd w:val="clear" w:color="auto" w:fill="FFFFFF" w:themeFill="background1"/>
          <w:lang w:val="es-CO"/>
        </w:rPr>
        <w:t>.</w:t>
      </w:r>
      <w:r w:rsidR="008574DC" w:rsidRPr="00905DED">
        <w:rPr>
          <w:rFonts w:cs="Arial"/>
          <w:sz w:val="22"/>
          <w:szCs w:val="22"/>
          <w:shd w:val="clear" w:color="auto" w:fill="FFFFFF" w:themeFill="background1"/>
          <w:lang w:val="es-CO"/>
        </w:rPr>
        <w:t xml:space="preserve"> En consecuencia, las condiciones establecidas por las partes, que no cuente</w:t>
      </w:r>
      <w:r w:rsidR="00CA11ED" w:rsidRPr="00905DED">
        <w:rPr>
          <w:rFonts w:cs="Arial"/>
          <w:sz w:val="22"/>
          <w:szCs w:val="22"/>
          <w:shd w:val="clear" w:color="auto" w:fill="FFFFFF" w:themeFill="background1"/>
          <w:lang w:val="es-CO"/>
        </w:rPr>
        <w:t>n</w:t>
      </w:r>
      <w:r w:rsidR="008574DC" w:rsidRPr="00905DED">
        <w:rPr>
          <w:rFonts w:cs="Arial"/>
          <w:sz w:val="22"/>
          <w:szCs w:val="22"/>
          <w:shd w:val="clear" w:color="auto" w:fill="FFFFFF" w:themeFill="background1"/>
          <w:lang w:val="es-CO"/>
        </w:rPr>
        <w:t xml:space="preserve"> con la aprobación referida</w:t>
      </w:r>
      <w:r w:rsidR="00A80CB7" w:rsidRPr="00905DED">
        <w:rPr>
          <w:rFonts w:cs="Arial"/>
          <w:sz w:val="22"/>
          <w:szCs w:val="22"/>
          <w:shd w:val="clear" w:color="auto" w:fill="FFFFFF" w:themeFill="background1"/>
          <w:lang w:val="es-CO"/>
        </w:rPr>
        <w:t>,</w:t>
      </w:r>
      <w:r w:rsidR="008574DC" w:rsidRPr="00905DED">
        <w:rPr>
          <w:rFonts w:cs="Arial"/>
          <w:sz w:val="22"/>
          <w:szCs w:val="22"/>
          <w:shd w:val="clear" w:color="auto" w:fill="FFFFFF" w:themeFill="background1"/>
          <w:lang w:val="es-CO"/>
        </w:rPr>
        <w:t xml:space="preserve"> no producirá</w:t>
      </w:r>
      <w:r w:rsidR="00C77F31" w:rsidRPr="00905DED">
        <w:rPr>
          <w:rFonts w:cs="Arial"/>
          <w:sz w:val="22"/>
          <w:szCs w:val="22"/>
          <w:shd w:val="clear" w:color="auto" w:fill="FFFFFF" w:themeFill="background1"/>
          <w:lang w:val="es-CO"/>
        </w:rPr>
        <w:t>n</w:t>
      </w:r>
      <w:r w:rsidR="008574DC" w:rsidRPr="00905DED">
        <w:rPr>
          <w:rFonts w:cs="Arial"/>
          <w:sz w:val="22"/>
          <w:szCs w:val="22"/>
          <w:shd w:val="clear" w:color="auto" w:fill="FFFFFF" w:themeFill="background1"/>
          <w:lang w:val="es-CO"/>
        </w:rPr>
        <w:t xml:space="preserve"> efectos jurídicos.</w:t>
      </w:r>
    </w:p>
    <w:p w14:paraId="4753CDE5" w14:textId="77777777" w:rsidR="006B081F" w:rsidRPr="00905DED" w:rsidRDefault="006B081F" w:rsidP="00905DED">
      <w:pPr>
        <w:jc w:val="both"/>
        <w:rPr>
          <w:rFonts w:cs="Arial"/>
          <w:sz w:val="22"/>
          <w:szCs w:val="22"/>
          <w:lang w:val="es-CO"/>
        </w:rPr>
      </w:pPr>
    </w:p>
    <w:p w14:paraId="750E9E68" w14:textId="725F651F" w:rsidR="00590BB9" w:rsidRPr="00905DED" w:rsidRDefault="00771625" w:rsidP="00905DED">
      <w:pPr>
        <w:jc w:val="both"/>
        <w:rPr>
          <w:rFonts w:cs="Arial"/>
          <w:sz w:val="22"/>
          <w:szCs w:val="22"/>
          <w:lang w:val="es-CO"/>
        </w:rPr>
      </w:pPr>
      <w:r w:rsidRPr="00905DED">
        <w:rPr>
          <w:rFonts w:cs="Arial"/>
          <w:b/>
          <w:bCs/>
          <w:sz w:val="22"/>
          <w:szCs w:val="22"/>
          <w:lang w:val="es-CO"/>
        </w:rPr>
        <w:t>Artículo</w:t>
      </w:r>
      <w:r w:rsidR="327859B7" w:rsidRPr="00905DED">
        <w:rPr>
          <w:rFonts w:cs="Arial"/>
          <w:b/>
          <w:bCs/>
          <w:sz w:val="22"/>
          <w:szCs w:val="22"/>
          <w:lang w:val="es-CO"/>
        </w:rPr>
        <w:t xml:space="preserve"> 2.2.2.8.3.</w:t>
      </w:r>
      <w:r w:rsidR="599D9DC4" w:rsidRPr="00905DED">
        <w:rPr>
          <w:rFonts w:cs="Arial"/>
          <w:b/>
          <w:bCs/>
          <w:sz w:val="22"/>
          <w:szCs w:val="22"/>
          <w:lang w:val="es-CO"/>
        </w:rPr>
        <w:t>5</w:t>
      </w:r>
      <w:r w:rsidR="327859B7" w:rsidRPr="00905DED">
        <w:rPr>
          <w:rFonts w:cs="Arial"/>
          <w:b/>
          <w:bCs/>
          <w:sz w:val="22"/>
          <w:szCs w:val="22"/>
          <w:lang w:val="es-CO"/>
        </w:rPr>
        <w:t xml:space="preserve">. </w:t>
      </w:r>
      <w:r w:rsidRPr="00905DED">
        <w:rPr>
          <w:rFonts w:cs="Arial"/>
          <w:b/>
          <w:bCs/>
          <w:i/>
          <w:iCs/>
          <w:sz w:val="22"/>
          <w:szCs w:val="22"/>
          <w:lang w:val="es-CO"/>
        </w:rPr>
        <w:t xml:space="preserve">Obligaciones </w:t>
      </w:r>
      <w:r w:rsidR="00CF1175" w:rsidRPr="00905DED">
        <w:rPr>
          <w:rFonts w:cs="Arial"/>
          <w:b/>
          <w:bCs/>
          <w:i/>
          <w:iCs/>
          <w:sz w:val="22"/>
          <w:szCs w:val="22"/>
          <w:lang w:val="es-CO"/>
        </w:rPr>
        <w:t xml:space="preserve">generales </w:t>
      </w:r>
      <w:r w:rsidRPr="00905DED">
        <w:rPr>
          <w:rFonts w:cs="Arial"/>
          <w:b/>
          <w:bCs/>
          <w:i/>
          <w:iCs/>
          <w:sz w:val="22"/>
          <w:szCs w:val="22"/>
          <w:lang w:val="es-CO"/>
        </w:rPr>
        <w:t>de las personas autorizadas para compartir el espectro radioeléctrico</w:t>
      </w:r>
      <w:r w:rsidRPr="00905DED">
        <w:rPr>
          <w:rFonts w:cs="Arial"/>
          <w:b/>
          <w:bCs/>
          <w:sz w:val="22"/>
          <w:szCs w:val="22"/>
          <w:lang w:val="es-CO"/>
        </w:rPr>
        <w:t>.</w:t>
      </w:r>
      <w:r w:rsidR="327859B7" w:rsidRPr="00905DED">
        <w:rPr>
          <w:rFonts w:cs="Arial"/>
          <w:b/>
          <w:bCs/>
          <w:sz w:val="22"/>
          <w:szCs w:val="22"/>
          <w:lang w:val="es-CO"/>
        </w:rPr>
        <w:t xml:space="preserve"> </w:t>
      </w:r>
      <w:r w:rsidR="327859B7" w:rsidRPr="00905DED">
        <w:rPr>
          <w:rFonts w:cs="Arial"/>
          <w:sz w:val="22"/>
          <w:szCs w:val="22"/>
          <w:lang w:val="es-CO"/>
        </w:rPr>
        <w:t>Los Agentes que Comparten el espectro IMT, asignado en sus</w:t>
      </w:r>
      <w:r w:rsidR="4121C8AC" w:rsidRPr="00905DED">
        <w:rPr>
          <w:rFonts w:cs="Arial"/>
          <w:sz w:val="22"/>
          <w:szCs w:val="22"/>
          <w:lang w:val="es-CO"/>
        </w:rPr>
        <w:t xml:space="preserve"> </w:t>
      </w:r>
      <w:r w:rsidR="327859B7" w:rsidRPr="00905DED">
        <w:rPr>
          <w:rFonts w:cs="Arial"/>
          <w:sz w:val="22"/>
          <w:szCs w:val="22"/>
          <w:lang w:val="es-CO"/>
        </w:rPr>
        <w:t>permisos, y los Agentes que Acceden de forma compartida a este recurso, autorizados</w:t>
      </w:r>
      <w:r w:rsidR="4121C8AC" w:rsidRPr="00905DED">
        <w:rPr>
          <w:rFonts w:cs="Arial"/>
          <w:sz w:val="22"/>
          <w:szCs w:val="22"/>
          <w:lang w:val="es-CO"/>
        </w:rPr>
        <w:t xml:space="preserve"> </w:t>
      </w:r>
      <w:r w:rsidR="39190E01" w:rsidRPr="00905DED">
        <w:rPr>
          <w:rFonts w:cs="Arial"/>
          <w:sz w:val="22"/>
          <w:szCs w:val="22"/>
          <w:lang w:val="es-CO"/>
        </w:rPr>
        <w:t xml:space="preserve">debidamente </w:t>
      </w:r>
      <w:r w:rsidR="327859B7" w:rsidRPr="00905DED">
        <w:rPr>
          <w:rFonts w:cs="Arial"/>
          <w:sz w:val="22"/>
          <w:szCs w:val="22"/>
          <w:lang w:val="es-CO"/>
        </w:rPr>
        <w:t xml:space="preserve">por el </w:t>
      </w:r>
      <w:r w:rsidR="3CCF832E" w:rsidRPr="00905DED">
        <w:rPr>
          <w:rFonts w:cs="Arial"/>
          <w:sz w:val="22"/>
          <w:szCs w:val="22"/>
          <w:lang w:val="es-CO"/>
        </w:rPr>
        <w:t>MINTIC</w:t>
      </w:r>
      <w:r w:rsidR="327859B7" w:rsidRPr="00905DED">
        <w:rPr>
          <w:rFonts w:cs="Arial"/>
          <w:sz w:val="22"/>
          <w:szCs w:val="22"/>
          <w:lang w:val="es-CO"/>
        </w:rPr>
        <w:t xml:space="preserve"> para compartir el espectro, tendrán las siguientes obligaciones, además de las que les</w:t>
      </w:r>
      <w:r w:rsidR="4121C8AC" w:rsidRPr="00905DED">
        <w:rPr>
          <w:rFonts w:cs="Arial"/>
          <w:sz w:val="22"/>
          <w:szCs w:val="22"/>
          <w:lang w:val="es-CO"/>
        </w:rPr>
        <w:t xml:space="preserve"> </w:t>
      </w:r>
      <w:r w:rsidR="327859B7" w:rsidRPr="00905DED">
        <w:rPr>
          <w:rFonts w:cs="Arial"/>
          <w:sz w:val="22"/>
          <w:szCs w:val="22"/>
          <w:lang w:val="es-CO"/>
        </w:rPr>
        <w:t>corresponden bajo la normativa vigente:</w:t>
      </w:r>
    </w:p>
    <w:p w14:paraId="4CE00247" w14:textId="77777777" w:rsidR="006B081F" w:rsidRPr="00905DED" w:rsidRDefault="006B081F" w:rsidP="00905DED">
      <w:pPr>
        <w:jc w:val="both"/>
        <w:rPr>
          <w:rFonts w:cs="Arial"/>
          <w:sz w:val="22"/>
          <w:szCs w:val="22"/>
          <w:lang w:val="es-CO"/>
        </w:rPr>
      </w:pPr>
    </w:p>
    <w:p w14:paraId="48C4396E" w14:textId="77777777" w:rsidR="00590BB9" w:rsidRPr="00905DED" w:rsidRDefault="00590BB9" w:rsidP="00905DED">
      <w:pPr>
        <w:pStyle w:val="Prrafodelista"/>
        <w:numPr>
          <w:ilvl w:val="0"/>
          <w:numId w:val="3"/>
        </w:numPr>
        <w:ind w:left="426"/>
        <w:jc w:val="both"/>
        <w:rPr>
          <w:rFonts w:cs="Arial"/>
          <w:sz w:val="22"/>
          <w:szCs w:val="22"/>
          <w:lang w:val="es-CO"/>
        </w:rPr>
      </w:pPr>
      <w:r w:rsidRPr="00905DED">
        <w:rPr>
          <w:rFonts w:cs="Arial"/>
          <w:sz w:val="22"/>
          <w:szCs w:val="22"/>
          <w:lang w:val="es-CO"/>
        </w:rPr>
        <w:t>Cumplir las normas relacionadas con la leal y libre competencia que les sean aplicables en el sector</w:t>
      </w:r>
      <w:r w:rsidR="006B081F" w:rsidRPr="00905DED">
        <w:rPr>
          <w:rFonts w:cs="Arial"/>
          <w:sz w:val="22"/>
          <w:szCs w:val="22"/>
          <w:lang w:val="es-CO"/>
        </w:rPr>
        <w:t xml:space="preserve"> </w:t>
      </w:r>
      <w:r w:rsidRPr="00905DED">
        <w:rPr>
          <w:rFonts w:cs="Arial"/>
          <w:sz w:val="22"/>
          <w:szCs w:val="22"/>
          <w:lang w:val="es-CO"/>
        </w:rPr>
        <w:t>de Tecnologías de la Información y las Comunicaciones dispuestas en el Régimen de la Protección</w:t>
      </w:r>
      <w:r w:rsidR="006B081F" w:rsidRPr="00905DED">
        <w:rPr>
          <w:rFonts w:cs="Arial"/>
          <w:sz w:val="22"/>
          <w:szCs w:val="22"/>
          <w:lang w:val="es-CO"/>
        </w:rPr>
        <w:t xml:space="preserve"> </w:t>
      </w:r>
      <w:r w:rsidRPr="00905DED">
        <w:rPr>
          <w:rFonts w:cs="Arial"/>
          <w:sz w:val="22"/>
          <w:szCs w:val="22"/>
          <w:lang w:val="es-CO"/>
        </w:rPr>
        <w:t>de la Competencia y Prácticas Comerciales Restrictivas.</w:t>
      </w:r>
    </w:p>
    <w:p w14:paraId="2ADC106C" w14:textId="5A1A9F46" w:rsidR="006B081F" w:rsidRPr="00905DED" w:rsidRDefault="00590BB9" w:rsidP="00905DED">
      <w:pPr>
        <w:pStyle w:val="Prrafodelista"/>
        <w:numPr>
          <w:ilvl w:val="0"/>
          <w:numId w:val="3"/>
        </w:numPr>
        <w:ind w:left="426"/>
        <w:jc w:val="both"/>
        <w:rPr>
          <w:rFonts w:cs="Arial"/>
          <w:sz w:val="22"/>
          <w:szCs w:val="22"/>
          <w:lang w:val="es-CO"/>
        </w:rPr>
      </w:pPr>
      <w:r w:rsidRPr="00905DED">
        <w:rPr>
          <w:rFonts w:cs="Arial"/>
          <w:sz w:val="22"/>
          <w:szCs w:val="22"/>
          <w:lang w:val="es-CO"/>
        </w:rPr>
        <w:t>Cumplir con el marco regulatorio expedido por la Comisión de Regulación de Comunicaciones. Dicha obligación sólo aplicará a los proveedores de redes y</w:t>
      </w:r>
      <w:r w:rsidR="006B081F" w:rsidRPr="00905DED">
        <w:rPr>
          <w:rFonts w:cs="Arial"/>
          <w:sz w:val="22"/>
          <w:szCs w:val="22"/>
          <w:lang w:val="es-CO"/>
        </w:rPr>
        <w:t xml:space="preserve"> </w:t>
      </w:r>
      <w:r w:rsidRPr="00905DED">
        <w:rPr>
          <w:rFonts w:cs="Arial"/>
          <w:sz w:val="22"/>
          <w:szCs w:val="22"/>
          <w:lang w:val="es-CO"/>
        </w:rPr>
        <w:t>servicios de telecomunicaciones que presten servicios a terceros.</w:t>
      </w:r>
    </w:p>
    <w:p w14:paraId="576EC272" w14:textId="6F446573" w:rsidR="00590BB9" w:rsidRPr="00905DED" w:rsidRDefault="057884E2" w:rsidP="00905DED">
      <w:pPr>
        <w:pStyle w:val="Prrafodelista"/>
        <w:numPr>
          <w:ilvl w:val="0"/>
          <w:numId w:val="3"/>
        </w:numPr>
        <w:ind w:left="426"/>
        <w:jc w:val="both"/>
        <w:rPr>
          <w:rFonts w:cs="Arial"/>
          <w:sz w:val="22"/>
          <w:szCs w:val="22"/>
          <w:lang w:val="es-CO"/>
        </w:rPr>
      </w:pPr>
      <w:r w:rsidRPr="00905DED">
        <w:rPr>
          <w:rFonts w:cs="Arial"/>
          <w:sz w:val="22"/>
          <w:szCs w:val="22"/>
          <w:lang w:val="es-CO"/>
        </w:rPr>
        <w:lastRenderedPageBreak/>
        <w:t xml:space="preserve">Cumplir con </w:t>
      </w:r>
      <w:r w:rsidR="16274A39" w:rsidRPr="00905DED">
        <w:rPr>
          <w:rFonts w:cs="Arial"/>
          <w:sz w:val="22"/>
          <w:szCs w:val="22"/>
          <w:lang w:val="es-CO"/>
        </w:rPr>
        <w:t>lo establecido</w:t>
      </w:r>
      <w:r w:rsidRPr="00905DED">
        <w:rPr>
          <w:rFonts w:cs="Arial"/>
          <w:sz w:val="22"/>
          <w:szCs w:val="22"/>
          <w:lang w:val="es-CO"/>
        </w:rPr>
        <w:t xml:space="preserve"> en el acto administrativo que autoriza el</w:t>
      </w:r>
      <w:r w:rsidR="5296F70A" w:rsidRPr="00905DED">
        <w:rPr>
          <w:rFonts w:cs="Arial"/>
          <w:sz w:val="22"/>
          <w:szCs w:val="22"/>
          <w:lang w:val="es-CO"/>
        </w:rPr>
        <w:t xml:space="preserve"> </w:t>
      </w:r>
      <w:r w:rsidRPr="00905DED">
        <w:rPr>
          <w:rFonts w:cs="Arial"/>
          <w:sz w:val="22"/>
          <w:szCs w:val="22"/>
          <w:lang w:val="es-CO"/>
        </w:rPr>
        <w:t>acceso compartido al espectro radioeléctrico entre las partes.</w:t>
      </w:r>
    </w:p>
    <w:p w14:paraId="4F2666A1" w14:textId="7E38EACF" w:rsidR="00590BB9" w:rsidRPr="00905DED" w:rsidRDefault="057884E2" w:rsidP="00905DED">
      <w:pPr>
        <w:pStyle w:val="Prrafodelista"/>
        <w:numPr>
          <w:ilvl w:val="0"/>
          <w:numId w:val="3"/>
        </w:numPr>
        <w:ind w:left="426"/>
        <w:jc w:val="both"/>
        <w:rPr>
          <w:rFonts w:cs="Arial"/>
          <w:sz w:val="22"/>
          <w:szCs w:val="22"/>
          <w:lang w:val="es-CO"/>
        </w:rPr>
      </w:pPr>
      <w:r w:rsidRPr="00905DED">
        <w:rPr>
          <w:rFonts w:cs="Arial"/>
          <w:sz w:val="22"/>
          <w:szCs w:val="22"/>
          <w:lang w:val="es-CO"/>
        </w:rPr>
        <w:t>Cumplir con las condiciones y disposiciones sobre los límites de exposición de las personas a los</w:t>
      </w:r>
      <w:r w:rsidR="5296F70A" w:rsidRPr="00905DED">
        <w:rPr>
          <w:rFonts w:cs="Arial"/>
          <w:sz w:val="22"/>
          <w:szCs w:val="22"/>
          <w:lang w:val="es-CO"/>
        </w:rPr>
        <w:t xml:space="preserve"> </w:t>
      </w:r>
      <w:r w:rsidRPr="00905DED">
        <w:rPr>
          <w:rFonts w:cs="Arial"/>
          <w:sz w:val="22"/>
          <w:szCs w:val="22"/>
          <w:lang w:val="es-CO"/>
        </w:rPr>
        <w:t>campos electromagnéticos</w:t>
      </w:r>
      <w:r w:rsidR="27EF6810" w:rsidRPr="00905DED">
        <w:rPr>
          <w:rFonts w:cs="Arial"/>
          <w:sz w:val="22"/>
          <w:szCs w:val="22"/>
          <w:lang w:val="es-CO"/>
        </w:rPr>
        <w:t>,</w:t>
      </w:r>
      <w:r w:rsidRPr="00905DED">
        <w:rPr>
          <w:rFonts w:cs="Arial"/>
          <w:sz w:val="22"/>
          <w:szCs w:val="22"/>
          <w:lang w:val="es-CO"/>
        </w:rPr>
        <w:t xml:space="preserve"> </w:t>
      </w:r>
      <w:r w:rsidR="1C589E62" w:rsidRPr="00905DED">
        <w:rPr>
          <w:rFonts w:cs="Arial"/>
          <w:sz w:val="22"/>
          <w:szCs w:val="22"/>
          <w:lang w:val="es-CO"/>
        </w:rPr>
        <w:t>reglamenta</w:t>
      </w:r>
      <w:r w:rsidR="0D0C6133" w:rsidRPr="00905DED">
        <w:rPr>
          <w:rFonts w:cs="Arial"/>
          <w:sz w:val="22"/>
          <w:szCs w:val="22"/>
          <w:lang w:val="es-CO"/>
        </w:rPr>
        <w:t>da</w:t>
      </w:r>
      <w:r w:rsidR="1C589E62" w:rsidRPr="00905DED">
        <w:rPr>
          <w:rFonts w:cs="Arial"/>
          <w:sz w:val="22"/>
          <w:szCs w:val="22"/>
          <w:lang w:val="es-CO"/>
        </w:rPr>
        <w:t xml:space="preserve">s y </w:t>
      </w:r>
      <w:r w:rsidRPr="00905DED">
        <w:rPr>
          <w:rFonts w:cs="Arial"/>
          <w:sz w:val="22"/>
          <w:szCs w:val="22"/>
          <w:lang w:val="es-CO"/>
        </w:rPr>
        <w:t>expedida</w:t>
      </w:r>
      <w:r w:rsidR="1C589E62" w:rsidRPr="00905DED">
        <w:rPr>
          <w:rFonts w:cs="Arial"/>
          <w:sz w:val="22"/>
          <w:szCs w:val="22"/>
          <w:lang w:val="es-CO"/>
        </w:rPr>
        <w:t>s</w:t>
      </w:r>
      <w:r w:rsidRPr="00905DED">
        <w:rPr>
          <w:rFonts w:cs="Arial"/>
          <w:sz w:val="22"/>
          <w:szCs w:val="22"/>
          <w:lang w:val="es-CO"/>
        </w:rPr>
        <w:t xml:space="preserve"> por la</w:t>
      </w:r>
      <w:r w:rsidR="1C589E62" w:rsidRPr="00905DED">
        <w:rPr>
          <w:rFonts w:cs="Arial"/>
          <w:sz w:val="22"/>
          <w:szCs w:val="22"/>
          <w:lang w:val="es-CO"/>
        </w:rPr>
        <w:t xml:space="preserve"> Agencia Nacional del Espectro</w:t>
      </w:r>
      <w:r w:rsidRPr="00905DED">
        <w:rPr>
          <w:rFonts w:cs="Arial"/>
          <w:sz w:val="22"/>
          <w:szCs w:val="22"/>
          <w:lang w:val="es-CO"/>
        </w:rPr>
        <w:t xml:space="preserve"> ANE.</w:t>
      </w:r>
    </w:p>
    <w:p w14:paraId="78381D66" w14:textId="34934BAD" w:rsidR="1C510E39" w:rsidRPr="00905DED" w:rsidRDefault="1C510E39" w:rsidP="00905DED">
      <w:pPr>
        <w:pStyle w:val="Prrafodelista"/>
        <w:numPr>
          <w:ilvl w:val="0"/>
          <w:numId w:val="3"/>
        </w:numPr>
        <w:ind w:left="426"/>
        <w:jc w:val="both"/>
        <w:rPr>
          <w:rFonts w:cs="Arial"/>
          <w:sz w:val="22"/>
          <w:szCs w:val="22"/>
          <w:lang w:val="es-CO"/>
        </w:rPr>
      </w:pPr>
      <w:r w:rsidRPr="00905DED">
        <w:rPr>
          <w:rFonts w:cs="Arial"/>
          <w:sz w:val="22"/>
          <w:szCs w:val="22"/>
          <w:lang w:val="es-CO"/>
        </w:rPr>
        <w:t>Presentar de manera conjunta cualquier solicitud de autorización de modificación, aclaración, adición, o terminación de la autorización de acceso compartido al espectro por medio de la herramienta dispuesta para tal fin en la página Web del Ministerio de Tecnologías de la Información y las Comunicaciones, para lo cual deberá</w:t>
      </w:r>
      <w:r w:rsidR="5C6BAFD9" w:rsidRPr="00905DED">
        <w:rPr>
          <w:rFonts w:cs="Arial"/>
          <w:sz w:val="22"/>
          <w:szCs w:val="22"/>
          <w:lang w:val="es-CO"/>
        </w:rPr>
        <w:t>n</w:t>
      </w:r>
      <w:r w:rsidRPr="00905DED">
        <w:rPr>
          <w:rFonts w:cs="Arial"/>
          <w:sz w:val="22"/>
          <w:szCs w:val="22"/>
          <w:lang w:val="es-CO"/>
        </w:rPr>
        <w:t xml:space="preserve"> atender los requisitos y aportar los documentos e información que en la misma se establezcan.</w:t>
      </w:r>
    </w:p>
    <w:p w14:paraId="0F3C18D1" w14:textId="0333614C" w:rsidR="00590BB9" w:rsidRPr="00905DED" w:rsidRDefault="00590BB9" w:rsidP="00905DED">
      <w:pPr>
        <w:pStyle w:val="Prrafodelista"/>
        <w:numPr>
          <w:ilvl w:val="0"/>
          <w:numId w:val="3"/>
        </w:numPr>
        <w:ind w:left="426"/>
        <w:jc w:val="both"/>
        <w:rPr>
          <w:rFonts w:cs="Arial"/>
          <w:sz w:val="22"/>
          <w:szCs w:val="22"/>
          <w:lang w:val="es-CO"/>
        </w:rPr>
      </w:pPr>
      <w:r w:rsidRPr="2E4F072A">
        <w:rPr>
          <w:rFonts w:cs="Arial"/>
          <w:sz w:val="22"/>
          <w:szCs w:val="22"/>
          <w:lang w:val="es-CO"/>
        </w:rPr>
        <w:t>Evitar la generación de interferencias perjudiciales a otras redes, servicios o estaciones</w:t>
      </w:r>
      <w:r w:rsidR="00C528D6" w:rsidRPr="2E4F072A">
        <w:rPr>
          <w:rFonts w:cs="Arial"/>
          <w:sz w:val="22"/>
          <w:szCs w:val="22"/>
          <w:lang w:val="es-CO"/>
        </w:rPr>
        <w:t xml:space="preserve"> </w:t>
      </w:r>
      <w:r w:rsidRPr="2E4F072A">
        <w:rPr>
          <w:rFonts w:cs="Arial"/>
          <w:sz w:val="22"/>
          <w:szCs w:val="22"/>
          <w:lang w:val="es-CO"/>
        </w:rPr>
        <w:t>radioeléctricas autorizadas en Colombia y países fronterizos. Para ello, las partes autorizadas en</w:t>
      </w:r>
      <w:r w:rsidR="006B081F" w:rsidRPr="2E4F072A">
        <w:rPr>
          <w:rFonts w:cs="Arial"/>
          <w:sz w:val="22"/>
          <w:szCs w:val="22"/>
          <w:lang w:val="es-CO"/>
        </w:rPr>
        <w:t xml:space="preserve"> </w:t>
      </w:r>
      <w:r w:rsidRPr="2E4F072A">
        <w:rPr>
          <w:rFonts w:cs="Arial"/>
          <w:sz w:val="22"/>
          <w:szCs w:val="22"/>
          <w:lang w:val="es-CO"/>
        </w:rPr>
        <w:t>el acto administrativo</w:t>
      </w:r>
      <w:r w:rsidR="00A51FB9" w:rsidRPr="2E4F072A">
        <w:rPr>
          <w:rFonts w:cs="Arial"/>
          <w:sz w:val="22"/>
          <w:szCs w:val="22"/>
          <w:lang w:val="es-CO"/>
        </w:rPr>
        <w:t>,</w:t>
      </w:r>
      <w:r w:rsidRPr="2E4F072A">
        <w:rPr>
          <w:rFonts w:cs="Arial"/>
          <w:sz w:val="22"/>
          <w:szCs w:val="22"/>
          <w:lang w:val="es-CO"/>
        </w:rPr>
        <w:t xml:space="preserve"> deberán dar cumplimiento a todos los lineamientos técnicos de la UIT sobre</w:t>
      </w:r>
      <w:r w:rsidR="006B081F" w:rsidRPr="2E4F072A">
        <w:rPr>
          <w:rFonts w:cs="Arial"/>
          <w:sz w:val="22"/>
          <w:szCs w:val="22"/>
          <w:lang w:val="es-CO"/>
        </w:rPr>
        <w:t xml:space="preserve"> </w:t>
      </w:r>
      <w:r w:rsidRPr="2E4F072A">
        <w:rPr>
          <w:rFonts w:cs="Arial"/>
          <w:sz w:val="22"/>
          <w:szCs w:val="22"/>
          <w:lang w:val="es-CO"/>
        </w:rPr>
        <w:t>límites de emisiones no deseadas, máscaras de densidad de potencia y cualquier otro parámetro,</w:t>
      </w:r>
      <w:r w:rsidR="006B081F" w:rsidRPr="2E4F072A">
        <w:rPr>
          <w:rFonts w:cs="Arial"/>
          <w:sz w:val="22"/>
          <w:szCs w:val="22"/>
          <w:lang w:val="es-CO"/>
        </w:rPr>
        <w:t xml:space="preserve"> </w:t>
      </w:r>
      <w:r w:rsidRPr="2E4F072A">
        <w:rPr>
          <w:rFonts w:cs="Arial"/>
          <w:sz w:val="22"/>
          <w:szCs w:val="22"/>
          <w:lang w:val="es-CO"/>
        </w:rPr>
        <w:t>para evitar interferencias en canal adyacente y c</w:t>
      </w:r>
      <w:r w:rsidR="002919E9" w:rsidRPr="2E4F072A">
        <w:rPr>
          <w:rFonts w:cs="Arial"/>
          <w:sz w:val="22"/>
          <w:szCs w:val="22"/>
          <w:lang w:val="es-CO"/>
        </w:rPr>
        <w:t>o</w:t>
      </w:r>
      <w:r w:rsidRPr="2E4F072A">
        <w:rPr>
          <w:rFonts w:cs="Arial"/>
          <w:sz w:val="22"/>
          <w:szCs w:val="22"/>
          <w:lang w:val="es-CO"/>
        </w:rPr>
        <w:t>-canal</w:t>
      </w:r>
      <w:r w:rsidRPr="2E4F072A">
        <w:rPr>
          <w:rFonts w:cs="Arial"/>
          <w:color w:val="ED7D31" w:themeColor="accent2"/>
          <w:sz w:val="22"/>
          <w:szCs w:val="22"/>
          <w:lang w:val="es-CO"/>
        </w:rPr>
        <w:t xml:space="preserve"> </w:t>
      </w:r>
      <w:r w:rsidRPr="2E4F072A">
        <w:rPr>
          <w:rFonts w:cs="Arial"/>
          <w:sz w:val="22"/>
          <w:szCs w:val="22"/>
          <w:lang w:val="es-CO"/>
        </w:rPr>
        <w:t>dispuestos en el Apéndice 3 del</w:t>
      </w:r>
      <w:r w:rsidR="006B081F" w:rsidRPr="2E4F072A">
        <w:rPr>
          <w:rFonts w:cs="Arial"/>
          <w:sz w:val="22"/>
          <w:szCs w:val="22"/>
          <w:lang w:val="es-CO"/>
        </w:rPr>
        <w:t xml:space="preserve"> </w:t>
      </w:r>
      <w:r w:rsidRPr="2E4F072A">
        <w:rPr>
          <w:rFonts w:cs="Arial"/>
          <w:sz w:val="22"/>
          <w:szCs w:val="22"/>
          <w:lang w:val="es-CO"/>
        </w:rPr>
        <w:t>Reglamento de Radiocomunicaciones de la UIT, las recomendaciones UIT-R M.1580, UIT-R</w:t>
      </w:r>
      <w:r w:rsidR="006B081F" w:rsidRPr="2E4F072A">
        <w:rPr>
          <w:rFonts w:cs="Arial"/>
          <w:sz w:val="22"/>
          <w:szCs w:val="22"/>
          <w:lang w:val="es-CO"/>
        </w:rPr>
        <w:t xml:space="preserve"> </w:t>
      </w:r>
      <w:r w:rsidRPr="2E4F072A">
        <w:rPr>
          <w:rFonts w:cs="Arial"/>
          <w:sz w:val="22"/>
          <w:szCs w:val="22"/>
          <w:lang w:val="es-CO"/>
        </w:rPr>
        <w:t>M.1581, UIT-R M.2070, UIT-R M.2071, UIT-R M.1457, UIT-R M.2012, UIT-R M.2150, el Manual</w:t>
      </w:r>
      <w:r w:rsidR="006B081F" w:rsidRPr="2E4F072A">
        <w:rPr>
          <w:rFonts w:cs="Arial"/>
          <w:sz w:val="22"/>
          <w:szCs w:val="22"/>
          <w:lang w:val="es-CO"/>
        </w:rPr>
        <w:t xml:space="preserve"> </w:t>
      </w:r>
      <w:r w:rsidRPr="2E4F072A">
        <w:rPr>
          <w:rFonts w:cs="Arial"/>
          <w:sz w:val="22"/>
          <w:szCs w:val="22"/>
          <w:lang w:val="es-CO"/>
        </w:rPr>
        <w:t>sobre Comunicaciones Móviles Internacionales (IMT) de la UIT y demás que se expidan o</w:t>
      </w:r>
      <w:r w:rsidR="006B081F" w:rsidRPr="2E4F072A">
        <w:rPr>
          <w:rFonts w:cs="Arial"/>
          <w:sz w:val="22"/>
          <w:szCs w:val="22"/>
          <w:lang w:val="es-CO"/>
        </w:rPr>
        <w:t xml:space="preserve"> </w:t>
      </w:r>
      <w:r w:rsidRPr="2E4F072A">
        <w:rPr>
          <w:rFonts w:cs="Arial"/>
          <w:sz w:val="22"/>
          <w:szCs w:val="22"/>
          <w:lang w:val="es-CO"/>
        </w:rPr>
        <w:t>actualicen. En caso de identificar interferencias, tanto el Agente que Comparte como el Agente</w:t>
      </w:r>
      <w:r w:rsidR="006B081F" w:rsidRPr="2E4F072A">
        <w:rPr>
          <w:rFonts w:cs="Arial"/>
          <w:sz w:val="22"/>
          <w:szCs w:val="22"/>
          <w:lang w:val="es-CO"/>
        </w:rPr>
        <w:t xml:space="preserve"> </w:t>
      </w:r>
      <w:r w:rsidRPr="2E4F072A">
        <w:rPr>
          <w:rFonts w:cs="Arial"/>
          <w:sz w:val="22"/>
          <w:szCs w:val="22"/>
          <w:lang w:val="es-CO"/>
        </w:rPr>
        <w:t>que Accede al espectro deberán cesar las transmisiones en los lugares geográficos donde se</w:t>
      </w:r>
      <w:r w:rsidR="006B081F" w:rsidRPr="2E4F072A">
        <w:rPr>
          <w:rFonts w:cs="Arial"/>
          <w:sz w:val="22"/>
          <w:szCs w:val="22"/>
          <w:lang w:val="es-CO"/>
        </w:rPr>
        <w:t xml:space="preserve"> </w:t>
      </w:r>
      <w:r w:rsidRPr="2E4F072A">
        <w:rPr>
          <w:rFonts w:cs="Arial"/>
          <w:sz w:val="22"/>
          <w:szCs w:val="22"/>
          <w:lang w:val="es-CO"/>
        </w:rPr>
        <w:t>presenten las afectaciones, hasta que se resuelvan los problemas de interferencia. Para el efecto,</w:t>
      </w:r>
      <w:r w:rsidR="006B081F" w:rsidRPr="2E4F072A">
        <w:rPr>
          <w:rFonts w:cs="Arial"/>
          <w:sz w:val="22"/>
          <w:szCs w:val="22"/>
          <w:lang w:val="es-CO"/>
        </w:rPr>
        <w:t xml:space="preserve"> </w:t>
      </w:r>
      <w:r w:rsidRPr="2E4F072A">
        <w:rPr>
          <w:rFonts w:cs="Arial"/>
          <w:sz w:val="22"/>
          <w:szCs w:val="22"/>
          <w:lang w:val="es-CO"/>
        </w:rPr>
        <w:t>el Agente que Comparte</w:t>
      </w:r>
      <w:r w:rsidR="006B081F" w:rsidRPr="2E4F072A">
        <w:rPr>
          <w:rFonts w:cs="Arial"/>
          <w:sz w:val="22"/>
          <w:szCs w:val="22"/>
          <w:lang w:val="es-CO"/>
        </w:rPr>
        <w:t xml:space="preserve"> </w:t>
      </w:r>
      <w:r w:rsidRPr="2E4F072A">
        <w:rPr>
          <w:rFonts w:cs="Arial"/>
          <w:sz w:val="22"/>
          <w:szCs w:val="22"/>
          <w:lang w:val="es-CO"/>
        </w:rPr>
        <w:t xml:space="preserve">será el responsable ante el </w:t>
      </w:r>
      <w:r w:rsidR="2C4C3E30" w:rsidRPr="2E4F072A">
        <w:rPr>
          <w:rFonts w:cs="Arial"/>
          <w:sz w:val="22"/>
          <w:szCs w:val="22"/>
          <w:lang w:val="es-CO"/>
        </w:rPr>
        <w:t>MINTIC</w:t>
      </w:r>
      <w:r w:rsidRPr="2E4F072A">
        <w:rPr>
          <w:rFonts w:cs="Arial"/>
          <w:sz w:val="22"/>
          <w:szCs w:val="22"/>
          <w:lang w:val="es-CO"/>
        </w:rPr>
        <w:t xml:space="preserve"> y la ANE de resolver las interferencias perjudiciales a terceros,</w:t>
      </w:r>
      <w:r w:rsidR="006B081F" w:rsidRPr="2E4F072A">
        <w:rPr>
          <w:rFonts w:cs="Arial"/>
          <w:sz w:val="22"/>
          <w:szCs w:val="22"/>
          <w:lang w:val="es-CO"/>
        </w:rPr>
        <w:t xml:space="preserve"> </w:t>
      </w:r>
      <w:r w:rsidRPr="2E4F072A">
        <w:rPr>
          <w:rFonts w:cs="Arial"/>
          <w:sz w:val="22"/>
          <w:szCs w:val="22"/>
          <w:lang w:val="es-CO"/>
        </w:rPr>
        <w:t>sin perjuicio de la responsabilidad individual por el uso del espectro radioeléctrico por fuera de los</w:t>
      </w:r>
      <w:r w:rsidR="006B081F" w:rsidRPr="2E4F072A">
        <w:rPr>
          <w:rFonts w:cs="Arial"/>
          <w:sz w:val="22"/>
          <w:szCs w:val="22"/>
          <w:lang w:val="es-CO"/>
        </w:rPr>
        <w:t xml:space="preserve"> </w:t>
      </w:r>
      <w:r w:rsidRPr="2E4F072A">
        <w:rPr>
          <w:rFonts w:cs="Arial"/>
          <w:sz w:val="22"/>
          <w:szCs w:val="22"/>
          <w:lang w:val="es-CO"/>
        </w:rPr>
        <w:t>parámetros autorizados. Adicionalmente, el titular del permiso IMT como Agente que Comparte</w:t>
      </w:r>
      <w:r w:rsidR="006B081F" w:rsidRPr="2E4F072A">
        <w:rPr>
          <w:rFonts w:cs="Arial"/>
          <w:sz w:val="22"/>
          <w:szCs w:val="22"/>
          <w:lang w:val="es-CO"/>
        </w:rPr>
        <w:t xml:space="preserve"> </w:t>
      </w:r>
      <w:r w:rsidRPr="2E4F072A">
        <w:rPr>
          <w:rFonts w:cs="Arial"/>
          <w:sz w:val="22"/>
          <w:szCs w:val="22"/>
          <w:lang w:val="es-CO"/>
        </w:rPr>
        <w:t xml:space="preserve">será el responsable ante el Estado por los daños y perjuicios que </w:t>
      </w:r>
      <w:r w:rsidR="00C23192" w:rsidRPr="2E4F072A">
        <w:rPr>
          <w:rFonts w:cs="Arial"/>
          <w:sz w:val="22"/>
          <w:szCs w:val="22"/>
          <w:lang w:val="es-CO"/>
        </w:rPr>
        <w:t xml:space="preserve">por </w:t>
      </w:r>
      <w:r w:rsidR="00920BD4" w:rsidRPr="2E4F072A">
        <w:rPr>
          <w:rFonts w:cs="Arial"/>
          <w:sz w:val="22"/>
          <w:szCs w:val="22"/>
          <w:lang w:val="es-CO"/>
        </w:rPr>
        <w:t xml:space="preserve">dolo o </w:t>
      </w:r>
      <w:r w:rsidR="00C23192" w:rsidRPr="2E4F072A">
        <w:rPr>
          <w:rFonts w:cs="Arial"/>
          <w:sz w:val="22"/>
          <w:szCs w:val="22"/>
          <w:lang w:val="es-CO"/>
        </w:rPr>
        <w:t xml:space="preserve">culpa se </w:t>
      </w:r>
      <w:r w:rsidRPr="2E4F072A">
        <w:rPr>
          <w:rFonts w:cs="Arial"/>
          <w:sz w:val="22"/>
          <w:szCs w:val="22"/>
          <w:lang w:val="es-CO"/>
        </w:rPr>
        <w:t>ocasionen a terceros por la</w:t>
      </w:r>
      <w:r w:rsidR="5F3ADD35" w:rsidRPr="2E4F072A">
        <w:rPr>
          <w:rFonts w:cs="Arial"/>
          <w:sz w:val="22"/>
          <w:szCs w:val="22"/>
          <w:lang w:val="es-CO"/>
        </w:rPr>
        <w:t xml:space="preserve"> </w:t>
      </w:r>
      <w:r w:rsidRPr="2E4F072A">
        <w:rPr>
          <w:rFonts w:cs="Arial"/>
          <w:sz w:val="22"/>
          <w:szCs w:val="22"/>
          <w:lang w:val="es-CO"/>
        </w:rPr>
        <w:t>operación de las estaciones base en las que se comparte el espectro entre las partes autorizadas.</w:t>
      </w:r>
      <w:r w:rsidR="006B081F" w:rsidRPr="2E4F072A">
        <w:rPr>
          <w:rFonts w:cs="Arial"/>
          <w:sz w:val="22"/>
          <w:szCs w:val="22"/>
          <w:lang w:val="es-CO"/>
        </w:rPr>
        <w:t xml:space="preserve"> </w:t>
      </w:r>
      <w:r w:rsidRPr="2E4F072A">
        <w:rPr>
          <w:rFonts w:cs="Arial"/>
          <w:sz w:val="22"/>
          <w:szCs w:val="22"/>
          <w:lang w:val="es-CO"/>
        </w:rPr>
        <w:t>No obstante, el Agente que Comparte y el Agente que Accede a las frecuencias de forma</w:t>
      </w:r>
      <w:r w:rsidR="006B081F" w:rsidRPr="2E4F072A">
        <w:rPr>
          <w:rFonts w:cs="Arial"/>
          <w:sz w:val="22"/>
          <w:szCs w:val="22"/>
          <w:lang w:val="es-CO"/>
        </w:rPr>
        <w:t xml:space="preserve"> </w:t>
      </w:r>
      <w:r w:rsidRPr="2E4F072A">
        <w:rPr>
          <w:rFonts w:cs="Arial"/>
          <w:sz w:val="22"/>
          <w:szCs w:val="22"/>
          <w:lang w:val="es-CO"/>
        </w:rPr>
        <w:t>compartida podrán establecer las acciones a</w:t>
      </w:r>
      <w:r w:rsidR="006B081F" w:rsidRPr="2E4F072A">
        <w:rPr>
          <w:rFonts w:cs="Arial"/>
          <w:sz w:val="22"/>
          <w:szCs w:val="22"/>
          <w:lang w:val="es-CO"/>
        </w:rPr>
        <w:t xml:space="preserve"> </w:t>
      </w:r>
      <w:r w:rsidRPr="2E4F072A">
        <w:rPr>
          <w:rFonts w:cs="Arial"/>
          <w:sz w:val="22"/>
          <w:szCs w:val="22"/>
          <w:lang w:val="es-CO"/>
        </w:rPr>
        <w:t>implementar de manera conjunta en caso de interferencia</w:t>
      </w:r>
      <w:r w:rsidR="00AE14AA" w:rsidRPr="2E4F072A">
        <w:rPr>
          <w:rFonts w:cs="Arial"/>
          <w:sz w:val="22"/>
          <w:szCs w:val="22"/>
          <w:lang w:val="es-CO"/>
        </w:rPr>
        <w:t>.</w:t>
      </w:r>
      <w:r w:rsidRPr="2E4F072A">
        <w:rPr>
          <w:rFonts w:cs="Arial"/>
          <w:sz w:val="22"/>
          <w:szCs w:val="22"/>
          <w:lang w:val="es-CO"/>
        </w:rPr>
        <w:t xml:space="preserve"> </w:t>
      </w:r>
    </w:p>
    <w:p w14:paraId="2BABF1DA" w14:textId="045B4531" w:rsidR="006B081F" w:rsidRPr="00905DED" w:rsidRDefault="00590BB9" w:rsidP="00905DED">
      <w:pPr>
        <w:pStyle w:val="Prrafodelista"/>
        <w:numPr>
          <w:ilvl w:val="0"/>
          <w:numId w:val="3"/>
        </w:numPr>
        <w:ind w:left="426"/>
        <w:jc w:val="both"/>
        <w:rPr>
          <w:rFonts w:cs="Arial"/>
          <w:sz w:val="22"/>
          <w:szCs w:val="22"/>
          <w:lang w:val="es-CO"/>
        </w:rPr>
      </w:pPr>
      <w:r w:rsidRPr="00905DED">
        <w:rPr>
          <w:rFonts w:cs="Arial"/>
          <w:sz w:val="22"/>
          <w:szCs w:val="22"/>
          <w:lang w:val="es-CO"/>
        </w:rPr>
        <w:t xml:space="preserve">Atender los requerimientos de información por parte del </w:t>
      </w:r>
      <w:r w:rsidR="2C4C3E30" w:rsidRPr="00905DED">
        <w:rPr>
          <w:rFonts w:cs="Arial"/>
          <w:sz w:val="22"/>
          <w:szCs w:val="22"/>
          <w:lang w:val="es-CO"/>
        </w:rPr>
        <w:t>MINTIC</w:t>
      </w:r>
      <w:r w:rsidRPr="00905DED">
        <w:rPr>
          <w:rFonts w:cs="Arial"/>
          <w:sz w:val="22"/>
          <w:szCs w:val="22"/>
          <w:lang w:val="es-CO"/>
        </w:rPr>
        <w:t xml:space="preserve"> y de la ANE. </w:t>
      </w:r>
    </w:p>
    <w:p w14:paraId="7E69FC74" w14:textId="7C3483AD" w:rsidR="00590BB9" w:rsidRPr="00905DED" w:rsidRDefault="00590BB9" w:rsidP="00905DED">
      <w:pPr>
        <w:pStyle w:val="Prrafodelista"/>
        <w:numPr>
          <w:ilvl w:val="0"/>
          <w:numId w:val="3"/>
        </w:numPr>
        <w:ind w:left="426"/>
        <w:jc w:val="both"/>
        <w:rPr>
          <w:rFonts w:cs="Arial"/>
          <w:sz w:val="22"/>
          <w:szCs w:val="22"/>
          <w:lang w:val="es-CO"/>
        </w:rPr>
      </w:pPr>
      <w:r w:rsidRPr="00905DED">
        <w:rPr>
          <w:rFonts w:cs="Arial"/>
          <w:sz w:val="22"/>
          <w:szCs w:val="22"/>
          <w:lang w:val="es-CO"/>
        </w:rPr>
        <w:t>De</w:t>
      </w:r>
      <w:r w:rsidR="0073388D" w:rsidRPr="00905DED">
        <w:rPr>
          <w:rFonts w:cs="Arial"/>
          <w:sz w:val="22"/>
          <w:szCs w:val="22"/>
          <w:lang w:val="es-CO"/>
        </w:rPr>
        <w:t xml:space="preserve"> </w:t>
      </w:r>
      <w:r w:rsidRPr="00905DED">
        <w:rPr>
          <w:rFonts w:cs="Arial"/>
          <w:sz w:val="22"/>
          <w:szCs w:val="22"/>
          <w:lang w:val="es-CO"/>
        </w:rPr>
        <w:t>acuerdo con lo establecido en el artículo 8 de la Ley 1341 de 2009 y sus reglamentaciones, en</w:t>
      </w:r>
      <w:r w:rsidR="006B081F" w:rsidRPr="00905DED">
        <w:rPr>
          <w:rFonts w:cs="Arial"/>
          <w:sz w:val="22"/>
          <w:szCs w:val="22"/>
          <w:lang w:val="es-CO"/>
        </w:rPr>
        <w:t xml:space="preserve"> </w:t>
      </w:r>
      <w:r w:rsidRPr="00905DED">
        <w:rPr>
          <w:rFonts w:cs="Arial"/>
          <w:sz w:val="22"/>
          <w:szCs w:val="22"/>
          <w:lang w:val="es-CO"/>
        </w:rPr>
        <w:t>caso de emergencia, conmoción interna y externa, desastres o calamidad pública declarados, los</w:t>
      </w:r>
      <w:r w:rsidR="006B081F" w:rsidRPr="00905DED">
        <w:rPr>
          <w:rFonts w:cs="Arial"/>
          <w:sz w:val="22"/>
          <w:szCs w:val="22"/>
          <w:lang w:val="es-CO"/>
        </w:rPr>
        <w:t xml:space="preserve"> </w:t>
      </w:r>
      <w:r w:rsidRPr="00905DED">
        <w:rPr>
          <w:rFonts w:cs="Arial"/>
          <w:sz w:val="22"/>
          <w:szCs w:val="22"/>
          <w:lang w:val="es-CO"/>
        </w:rPr>
        <w:t>Agentes que Comparten y los Agentes que</w:t>
      </w:r>
      <w:r w:rsidR="006B081F" w:rsidRPr="00905DED">
        <w:rPr>
          <w:rFonts w:cs="Arial"/>
          <w:sz w:val="22"/>
          <w:szCs w:val="22"/>
          <w:lang w:val="es-CO"/>
        </w:rPr>
        <w:t xml:space="preserve"> </w:t>
      </w:r>
      <w:r w:rsidRPr="00905DED">
        <w:rPr>
          <w:rFonts w:cs="Arial"/>
          <w:sz w:val="22"/>
          <w:szCs w:val="22"/>
          <w:lang w:val="es-CO"/>
        </w:rPr>
        <w:t>Acceden a</w:t>
      </w:r>
      <w:r w:rsidR="00446BD6" w:rsidRPr="00905DED">
        <w:rPr>
          <w:rFonts w:cs="Arial"/>
          <w:sz w:val="22"/>
          <w:szCs w:val="22"/>
          <w:lang w:val="es-CO"/>
        </w:rPr>
        <w:t>l espectro</w:t>
      </w:r>
      <w:r w:rsidRPr="00905DED">
        <w:rPr>
          <w:rFonts w:cs="Arial"/>
          <w:sz w:val="22"/>
          <w:szCs w:val="22"/>
          <w:lang w:val="es-CO"/>
        </w:rPr>
        <w:t xml:space="preserve"> de forma compartida deberán poner a disposición de las autoridades competentes</w:t>
      </w:r>
      <w:r w:rsidR="006B081F" w:rsidRPr="00905DED">
        <w:rPr>
          <w:rFonts w:cs="Arial"/>
          <w:sz w:val="22"/>
          <w:szCs w:val="22"/>
          <w:lang w:val="es-CO"/>
        </w:rPr>
        <w:t xml:space="preserve"> </w:t>
      </w:r>
      <w:r w:rsidRPr="00905DED">
        <w:rPr>
          <w:rFonts w:cs="Arial"/>
          <w:sz w:val="22"/>
          <w:szCs w:val="22"/>
          <w:lang w:val="es-CO"/>
        </w:rPr>
        <w:t>de manera gratuita y oportuna sus redes de telecomunicaciones, dando prelación a la transmisión</w:t>
      </w:r>
      <w:r w:rsidR="006B081F" w:rsidRPr="00905DED">
        <w:rPr>
          <w:rFonts w:cs="Arial"/>
          <w:sz w:val="22"/>
          <w:szCs w:val="22"/>
          <w:lang w:val="es-CO"/>
        </w:rPr>
        <w:t xml:space="preserve"> </w:t>
      </w:r>
      <w:r w:rsidRPr="00905DED">
        <w:rPr>
          <w:rFonts w:cs="Arial"/>
          <w:sz w:val="22"/>
          <w:szCs w:val="22"/>
          <w:lang w:val="es-CO"/>
        </w:rPr>
        <w:t>de las comunicaciones que dichas autoridades requieran. En cualquier caso, se dará prelación</w:t>
      </w:r>
      <w:r w:rsidR="006B081F" w:rsidRPr="00905DED">
        <w:rPr>
          <w:rFonts w:cs="Arial"/>
          <w:sz w:val="22"/>
          <w:szCs w:val="22"/>
          <w:lang w:val="es-CO"/>
        </w:rPr>
        <w:t xml:space="preserve"> </w:t>
      </w:r>
      <w:r w:rsidRPr="00905DED">
        <w:rPr>
          <w:rFonts w:cs="Arial"/>
          <w:sz w:val="22"/>
          <w:szCs w:val="22"/>
          <w:lang w:val="es-CO"/>
        </w:rPr>
        <w:t>absoluta y oportuna a las transmisiones relacionadas con la protección de la vida humana.</w:t>
      </w:r>
      <w:r w:rsidR="006B081F" w:rsidRPr="00905DED">
        <w:rPr>
          <w:rFonts w:cs="Arial"/>
          <w:sz w:val="22"/>
          <w:szCs w:val="22"/>
          <w:lang w:val="es-CO"/>
        </w:rPr>
        <w:t xml:space="preserve"> </w:t>
      </w:r>
      <w:r w:rsidRPr="00905DED">
        <w:rPr>
          <w:rFonts w:cs="Arial"/>
          <w:sz w:val="22"/>
          <w:szCs w:val="22"/>
          <w:lang w:val="es-CO"/>
        </w:rPr>
        <w:t>Igualmente, se dará prelación a las autoridades en la transmisión de comunicaciones gratuitas y</w:t>
      </w:r>
      <w:r w:rsidR="006B081F" w:rsidRPr="00905DED">
        <w:rPr>
          <w:rFonts w:cs="Arial"/>
          <w:sz w:val="22"/>
          <w:szCs w:val="22"/>
          <w:lang w:val="es-CO"/>
        </w:rPr>
        <w:t xml:space="preserve"> </w:t>
      </w:r>
      <w:r w:rsidRPr="00905DED">
        <w:rPr>
          <w:rFonts w:cs="Arial"/>
          <w:sz w:val="22"/>
          <w:szCs w:val="22"/>
          <w:lang w:val="es-CO"/>
        </w:rPr>
        <w:t>oportunas para efectos de la prevención de desastres.</w:t>
      </w:r>
    </w:p>
    <w:p w14:paraId="78ED3A93" w14:textId="124CABA6" w:rsidR="00590BB9" w:rsidRPr="00905DED" w:rsidRDefault="00590BB9" w:rsidP="00905DED">
      <w:pPr>
        <w:pStyle w:val="Prrafodelista"/>
        <w:numPr>
          <w:ilvl w:val="0"/>
          <w:numId w:val="3"/>
        </w:numPr>
        <w:ind w:left="426"/>
        <w:jc w:val="both"/>
        <w:rPr>
          <w:rFonts w:cs="Arial"/>
          <w:sz w:val="22"/>
          <w:szCs w:val="22"/>
          <w:lang w:val="es-CO"/>
        </w:rPr>
      </w:pPr>
      <w:r w:rsidRPr="00905DED">
        <w:rPr>
          <w:rFonts w:cs="Arial"/>
          <w:sz w:val="22"/>
          <w:szCs w:val="22"/>
          <w:lang w:val="es-CO"/>
        </w:rPr>
        <w:t>Los Agentes que Comparten el espectro y los Agentes que Acceden al recurso de forma compartida</w:t>
      </w:r>
      <w:r w:rsidR="006B081F" w:rsidRPr="00905DED">
        <w:rPr>
          <w:rFonts w:cs="Arial"/>
          <w:sz w:val="22"/>
          <w:szCs w:val="22"/>
          <w:lang w:val="es-CO"/>
        </w:rPr>
        <w:t xml:space="preserve"> </w:t>
      </w:r>
      <w:r w:rsidRPr="00905DED">
        <w:rPr>
          <w:rFonts w:cs="Arial"/>
          <w:sz w:val="22"/>
          <w:szCs w:val="22"/>
          <w:lang w:val="es-CO"/>
        </w:rPr>
        <w:t>que provean redes y/o servicios de telecomunicaciones a terceros, deberán cumplir con el pago</w:t>
      </w:r>
      <w:r w:rsidR="006B081F" w:rsidRPr="00905DED">
        <w:rPr>
          <w:rFonts w:cs="Arial"/>
          <w:sz w:val="22"/>
          <w:szCs w:val="22"/>
          <w:lang w:val="es-CO"/>
        </w:rPr>
        <w:t xml:space="preserve"> </w:t>
      </w:r>
      <w:r w:rsidRPr="00905DED">
        <w:rPr>
          <w:rFonts w:cs="Arial"/>
          <w:sz w:val="22"/>
          <w:szCs w:val="22"/>
          <w:lang w:val="es-CO"/>
        </w:rPr>
        <w:t>de la contraprestación periódica única de que trata el artículo 36 de la Ley 1341 de 2009, modificado</w:t>
      </w:r>
      <w:r w:rsidR="006B081F" w:rsidRPr="00905DED">
        <w:rPr>
          <w:rFonts w:cs="Arial"/>
          <w:sz w:val="22"/>
          <w:szCs w:val="22"/>
          <w:lang w:val="es-CO"/>
        </w:rPr>
        <w:t xml:space="preserve"> </w:t>
      </w:r>
      <w:r w:rsidRPr="00905DED">
        <w:rPr>
          <w:rFonts w:cs="Arial"/>
          <w:sz w:val="22"/>
          <w:szCs w:val="22"/>
          <w:lang w:val="es-CO"/>
        </w:rPr>
        <w:t>por el artículo 23 de Ley 1978 de 2019</w:t>
      </w:r>
      <w:r w:rsidR="3D540A95" w:rsidRPr="00905DED">
        <w:rPr>
          <w:rFonts w:cs="Arial"/>
          <w:sz w:val="22"/>
          <w:szCs w:val="22"/>
          <w:lang w:val="es-CO"/>
        </w:rPr>
        <w:t>.</w:t>
      </w:r>
    </w:p>
    <w:p w14:paraId="02E8B49F" w14:textId="77777777" w:rsidR="00476FA2" w:rsidRDefault="00590BB9" w:rsidP="00476FA2">
      <w:pPr>
        <w:pStyle w:val="Prrafodelista"/>
        <w:numPr>
          <w:ilvl w:val="0"/>
          <w:numId w:val="3"/>
        </w:numPr>
        <w:ind w:left="426"/>
        <w:jc w:val="both"/>
        <w:rPr>
          <w:rFonts w:cs="Arial"/>
          <w:sz w:val="22"/>
          <w:szCs w:val="22"/>
          <w:lang w:val="es-CO"/>
        </w:rPr>
      </w:pPr>
      <w:r w:rsidRPr="00905DED">
        <w:rPr>
          <w:rFonts w:cs="Arial"/>
          <w:sz w:val="22"/>
          <w:szCs w:val="22"/>
          <w:lang w:val="es-CO"/>
        </w:rPr>
        <w:t>Abstenerse de intercambiar información comercialmente sensible</w:t>
      </w:r>
      <w:r w:rsidR="00B44D38" w:rsidRPr="00905DED">
        <w:rPr>
          <w:rFonts w:cs="Arial"/>
          <w:sz w:val="22"/>
          <w:szCs w:val="22"/>
          <w:lang w:val="es-CO"/>
        </w:rPr>
        <w:t xml:space="preserve"> </w:t>
      </w:r>
      <w:r w:rsidRPr="00905DED">
        <w:rPr>
          <w:rFonts w:cs="Arial"/>
          <w:sz w:val="22"/>
          <w:szCs w:val="22"/>
          <w:lang w:val="es-CO"/>
        </w:rPr>
        <w:t>u otra información que no sea</w:t>
      </w:r>
      <w:r w:rsidR="006B081F" w:rsidRPr="00905DED">
        <w:rPr>
          <w:rFonts w:cs="Arial"/>
          <w:sz w:val="22"/>
          <w:szCs w:val="22"/>
          <w:lang w:val="es-CO"/>
        </w:rPr>
        <w:t xml:space="preserve"> </w:t>
      </w:r>
      <w:r w:rsidRPr="00905DED">
        <w:rPr>
          <w:rFonts w:cs="Arial"/>
          <w:sz w:val="22"/>
          <w:szCs w:val="22"/>
          <w:lang w:val="es-CO"/>
        </w:rPr>
        <w:t>estrictamente necesaria para garantizar la viabilidad técnica y operativa de la compartición del</w:t>
      </w:r>
      <w:r w:rsidR="006B081F" w:rsidRPr="00905DED">
        <w:rPr>
          <w:rFonts w:cs="Arial"/>
          <w:sz w:val="22"/>
          <w:szCs w:val="22"/>
          <w:lang w:val="es-CO"/>
        </w:rPr>
        <w:t xml:space="preserve"> </w:t>
      </w:r>
      <w:r w:rsidRPr="00905DED">
        <w:rPr>
          <w:rFonts w:cs="Arial"/>
          <w:sz w:val="22"/>
          <w:szCs w:val="22"/>
          <w:lang w:val="es-CO"/>
        </w:rPr>
        <w:t>espectro radioeléctrico identificado para IMT.</w:t>
      </w:r>
    </w:p>
    <w:p w14:paraId="76BC1657" w14:textId="6B32475D" w:rsidR="00A97DEC" w:rsidRPr="00B1638A" w:rsidRDefault="00A97DEC" w:rsidP="00B1638A">
      <w:pPr>
        <w:pStyle w:val="Prrafodelista"/>
        <w:numPr>
          <w:ilvl w:val="0"/>
          <w:numId w:val="3"/>
        </w:numPr>
        <w:ind w:left="426"/>
        <w:jc w:val="both"/>
        <w:rPr>
          <w:rFonts w:cs="Arial"/>
          <w:sz w:val="22"/>
          <w:szCs w:val="22"/>
          <w:lang w:val="es-CO"/>
        </w:rPr>
      </w:pPr>
      <w:r w:rsidRPr="00FC30E1">
        <w:t>Obtener y mantener vigentes, en cumplimiento de lo dispuesto en el Título 30 de la Parte 2 del Libro 2 del Decreto 1078 de 2015, todas las licencias, permisos, autorizaciones y demás requisitos de carácter nacional, departamental, distrital o municipal que resulten necesarios para la instalación, operación y mantenimiento de la infraestructura destinada a la prestación de servicios de telecomunicaciones, así como para la ejecución de las obras correspondientes</w:t>
      </w:r>
      <w:r>
        <w:t>.</w:t>
      </w:r>
    </w:p>
    <w:p w14:paraId="7ABDA7F0" w14:textId="77777777" w:rsidR="00476FA2" w:rsidRPr="00B1638A" w:rsidRDefault="00476FA2" w:rsidP="00B1638A">
      <w:pPr>
        <w:pStyle w:val="Prrafodelista"/>
        <w:ind w:left="426"/>
        <w:jc w:val="both"/>
        <w:rPr>
          <w:rFonts w:cs="Arial"/>
          <w:sz w:val="22"/>
          <w:szCs w:val="22"/>
        </w:rPr>
      </w:pPr>
    </w:p>
    <w:p w14:paraId="2040EC36" w14:textId="50CE1CCE" w:rsidR="0003376C" w:rsidRPr="00905DED" w:rsidRDefault="004E7044" w:rsidP="00905DED">
      <w:pPr>
        <w:jc w:val="both"/>
        <w:rPr>
          <w:rFonts w:cs="Arial"/>
          <w:sz w:val="22"/>
          <w:szCs w:val="22"/>
          <w:lang w:val="es-CO"/>
        </w:rPr>
      </w:pPr>
      <w:r w:rsidRPr="00905DED">
        <w:rPr>
          <w:rFonts w:cs="Arial"/>
          <w:b/>
          <w:bCs/>
          <w:sz w:val="22"/>
          <w:szCs w:val="22"/>
          <w:lang w:val="es-CO"/>
        </w:rPr>
        <w:lastRenderedPageBreak/>
        <w:t>Artículo 2.2.2.8.3.</w:t>
      </w:r>
      <w:r w:rsidR="00BA0554">
        <w:rPr>
          <w:rFonts w:cs="Arial"/>
          <w:b/>
          <w:bCs/>
          <w:sz w:val="22"/>
          <w:szCs w:val="22"/>
          <w:lang w:val="es-CO"/>
        </w:rPr>
        <w:t>6</w:t>
      </w:r>
      <w:r w:rsidR="00C95417" w:rsidRPr="00905DED">
        <w:rPr>
          <w:rFonts w:cs="Arial"/>
          <w:b/>
          <w:bCs/>
          <w:sz w:val="22"/>
          <w:szCs w:val="22"/>
          <w:lang w:val="es-CO"/>
        </w:rPr>
        <w:t>.</w:t>
      </w:r>
      <w:r w:rsidR="006E2F52" w:rsidRPr="00905DED">
        <w:rPr>
          <w:rFonts w:cs="Arial"/>
          <w:b/>
          <w:bCs/>
          <w:sz w:val="22"/>
          <w:szCs w:val="22"/>
          <w:lang w:val="es-CO"/>
        </w:rPr>
        <w:t xml:space="preserve"> </w:t>
      </w:r>
      <w:r w:rsidR="00CF1175" w:rsidRPr="00905DED">
        <w:rPr>
          <w:rFonts w:cs="Arial"/>
          <w:b/>
          <w:bCs/>
          <w:i/>
          <w:iCs/>
          <w:sz w:val="22"/>
          <w:szCs w:val="22"/>
          <w:lang w:val="es-CO"/>
        </w:rPr>
        <w:t>Obligaciones especiales de los Agentes que Comparten</w:t>
      </w:r>
      <w:r w:rsidR="00CF1175" w:rsidRPr="00905DED">
        <w:rPr>
          <w:rFonts w:cs="Arial"/>
          <w:sz w:val="22"/>
          <w:szCs w:val="22"/>
          <w:lang w:val="es-CO"/>
        </w:rPr>
        <w:t xml:space="preserve">. </w:t>
      </w:r>
      <w:r w:rsidR="0003376C" w:rsidRPr="00905DED">
        <w:rPr>
          <w:rFonts w:cs="Arial"/>
          <w:sz w:val="22"/>
          <w:szCs w:val="22"/>
          <w:lang w:val="es-CO"/>
        </w:rPr>
        <w:t xml:space="preserve">Los Agentes que Comparten el espectro, tendrán las siguientes obligaciones, además de </w:t>
      </w:r>
      <w:r w:rsidR="5D328625" w:rsidRPr="00905DED">
        <w:rPr>
          <w:rFonts w:cs="Arial"/>
          <w:sz w:val="22"/>
          <w:szCs w:val="22"/>
          <w:lang w:val="es-CO"/>
        </w:rPr>
        <w:t>aquellas</w:t>
      </w:r>
      <w:r w:rsidR="0003376C" w:rsidRPr="00905DED">
        <w:rPr>
          <w:rFonts w:cs="Arial"/>
          <w:sz w:val="22"/>
          <w:szCs w:val="22"/>
          <w:lang w:val="es-CO"/>
        </w:rPr>
        <w:t xml:space="preserve"> que les corresponden bajo la normativa vigente:</w:t>
      </w:r>
    </w:p>
    <w:p w14:paraId="4C001836" w14:textId="77777777" w:rsidR="001A5C18" w:rsidRPr="00905DED" w:rsidRDefault="001A5C18" w:rsidP="00905DED">
      <w:pPr>
        <w:jc w:val="both"/>
        <w:rPr>
          <w:rFonts w:cs="Arial"/>
          <w:sz w:val="22"/>
          <w:szCs w:val="22"/>
          <w:lang w:val="es-CO"/>
        </w:rPr>
      </w:pPr>
    </w:p>
    <w:p w14:paraId="0A09584D" w14:textId="77777777" w:rsidR="001A5C18" w:rsidRPr="00905DED" w:rsidRDefault="001A5C18" w:rsidP="00905DED">
      <w:pPr>
        <w:pStyle w:val="Prrafodelista"/>
        <w:numPr>
          <w:ilvl w:val="0"/>
          <w:numId w:val="20"/>
        </w:numPr>
        <w:jc w:val="both"/>
        <w:rPr>
          <w:rFonts w:cs="Arial"/>
          <w:sz w:val="22"/>
          <w:szCs w:val="22"/>
          <w:lang w:val="es-CO"/>
        </w:rPr>
      </w:pPr>
      <w:r w:rsidRPr="00905DED">
        <w:rPr>
          <w:rFonts w:cs="Arial"/>
          <w:sz w:val="22"/>
          <w:szCs w:val="22"/>
          <w:lang w:val="es-CO"/>
        </w:rPr>
        <w:t>Abstenerse de aplicar condiciones discriminatorias para operaciones equivalentes, que pongan a un Agente que Accede al recurso de forma compartida en situación desventajosa frente a otro de condiciones comparables.</w:t>
      </w:r>
    </w:p>
    <w:p w14:paraId="238D439D" w14:textId="3018EDB4" w:rsidR="001A5C18" w:rsidRPr="00905DED" w:rsidRDefault="001A5C18" w:rsidP="00905DED">
      <w:pPr>
        <w:pStyle w:val="Prrafodelista"/>
        <w:numPr>
          <w:ilvl w:val="0"/>
          <w:numId w:val="20"/>
        </w:numPr>
        <w:jc w:val="both"/>
        <w:rPr>
          <w:rFonts w:cs="Arial"/>
          <w:sz w:val="22"/>
          <w:szCs w:val="22"/>
          <w:lang w:val="es-CO"/>
        </w:rPr>
      </w:pPr>
      <w:r w:rsidRPr="2E4F072A">
        <w:rPr>
          <w:rFonts w:cs="Arial"/>
          <w:sz w:val="22"/>
          <w:szCs w:val="22"/>
          <w:lang w:val="es-CO"/>
        </w:rPr>
        <w:t>Abstenerse de establecer entre las partes condiciones o cláusulas que tengan por objeto o efecto restringir</w:t>
      </w:r>
      <w:r w:rsidR="4863586F" w:rsidRPr="2E4F072A">
        <w:rPr>
          <w:rFonts w:cs="Arial"/>
          <w:sz w:val="22"/>
          <w:szCs w:val="22"/>
          <w:lang w:val="es-CO"/>
        </w:rPr>
        <w:t xml:space="preserve"> </w:t>
      </w:r>
      <w:r w:rsidRPr="2E4F072A">
        <w:rPr>
          <w:rFonts w:cs="Arial"/>
          <w:sz w:val="22"/>
          <w:szCs w:val="22"/>
          <w:lang w:val="es-CO"/>
        </w:rPr>
        <w:t>o limitar injustificadamente la capacidad y libertad de los Agentes que Acceden al recurso de forma compartida para competir en uno o más mercados.</w:t>
      </w:r>
    </w:p>
    <w:p w14:paraId="741C0D3C" w14:textId="46A80A48" w:rsidR="001A5C18" w:rsidRPr="00905DED" w:rsidRDefault="799DBAF2" w:rsidP="00905DED">
      <w:pPr>
        <w:pStyle w:val="Prrafodelista"/>
        <w:numPr>
          <w:ilvl w:val="0"/>
          <w:numId w:val="20"/>
        </w:numPr>
        <w:jc w:val="both"/>
        <w:rPr>
          <w:rFonts w:cs="Arial"/>
          <w:sz w:val="22"/>
          <w:szCs w:val="22"/>
          <w:lang w:val="es-CO"/>
        </w:rPr>
      </w:pPr>
      <w:r w:rsidRPr="00905DED">
        <w:rPr>
          <w:rFonts w:cs="Arial"/>
          <w:sz w:val="22"/>
          <w:szCs w:val="22"/>
          <w:lang w:val="es-CO"/>
        </w:rPr>
        <w:t>L</w:t>
      </w:r>
      <w:r w:rsidR="149AF5FF" w:rsidRPr="00905DED">
        <w:rPr>
          <w:rFonts w:cs="Arial"/>
          <w:sz w:val="22"/>
          <w:szCs w:val="22"/>
          <w:lang w:val="es-CO"/>
        </w:rPr>
        <w:t>os Agentes que Comparten el recurso serán los responsables de continuar pagando la contraprestación económica por el uso del recurso IMT asociado a los correspondientes permisos de los cuales son titulares, de acuerdo con las condiciones iniciales establecidas en los actos administrativos de asignación de las frecuencias radioeléctricas IMT y demás disposiciones que les apliquen.</w:t>
      </w:r>
    </w:p>
    <w:p w14:paraId="4348B198" w14:textId="5A74802B" w:rsidR="5DD3ECC2" w:rsidRPr="00905DED" w:rsidRDefault="2997E72E" w:rsidP="00905DED">
      <w:pPr>
        <w:pStyle w:val="Prrafodelista"/>
        <w:numPr>
          <w:ilvl w:val="0"/>
          <w:numId w:val="20"/>
        </w:numPr>
        <w:jc w:val="both"/>
        <w:rPr>
          <w:rFonts w:cs="Arial"/>
          <w:sz w:val="22"/>
          <w:szCs w:val="22"/>
          <w:lang w:val="es-CO"/>
        </w:rPr>
      </w:pPr>
      <w:r w:rsidRPr="2E4F072A">
        <w:rPr>
          <w:rFonts w:cs="Arial"/>
          <w:sz w:val="22"/>
          <w:szCs w:val="22"/>
          <w:lang w:val="es-CO"/>
        </w:rPr>
        <w:t>No desmejorar o degradar la prestación de los servicios de telecomunicaciones a los usuarios finales</w:t>
      </w:r>
      <w:r w:rsidR="2209FEFC" w:rsidRPr="2E4F072A">
        <w:rPr>
          <w:rFonts w:cs="Arial"/>
          <w:sz w:val="22"/>
          <w:szCs w:val="22"/>
          <w:lang w:val="es-CO"/>
        </w:rPr>
        <w:t xml:space="preserve"> del Agente que Comparte</w:t>
      </w:r>
      <w:r w:rsidRPr="2E4F072A">
        <w:rPr>
          <w:rFonts w:cs="Arial"/>
          <w:sz w:val="22"/>
          <w:szCs w:val="22"/>
          <w:lang w:val="es-CO"/>
        </w:rPr>
        <w:t xml:space="preserve">, en términos de calidad, experiencia y cobertura, que ofrezca eventualmente en las zonas donde se autoriza el acceso compartido al </w:t>
      </w:r>
      <w:r w:rsidR="5EA6432D" w:rsidRPr="2E4F072A">
        <w:rPr>
          <w:rFonts w:cs="Arial"/>
          <w:sz w:val="22"/>
          <w:szCs w:val="22"/>
          <w:lang w:val="es-CO"/>
        </w:rPr>
        <w:t>espectro.</w:t>
      </w:r>
      <w:r w:rsidRPr="2E4F072A">
        <w:rPr>
          <w:rFonts w:cs="Arial"/>
          <w:sz w:val="22"/>
          <w:szCs w:val="22"/>
          <w:lang w:val="es-CO"/>
        </w:rPr>
        <w:t xml:space="preserve"> Se entenderá por degradación en la prestación de los servicios de telecomunicaciones, lo que sobre la materia establece la Comisión de Regulación de Comunicaciones en el régimen vigente de calidad para la prestación de los servicios de telecomunicaciones móviles y las normas que lo modifiquen, adicionen o sustituyan.</w:t>
      </w:r>
    </w:p>
    <w:p w14:paraId="4F182844" w14:textId="6AA64E23" w:rsidR="2E4F072A" w:rsidRDefault="2E4F072A" w:rsidP="2E4F072A">
      <w:pPr>
        <w:jc w:val="both"/>
        <w:rPr>
          <w:rFonts w:cs="Arial"/>
          <w:sz w:val="22"/>
          <w:szCs w:val="22"/>
          <w:lang w:val="es-CO"/>
        </w:rPr>
      </w:pPr>
    </w:p>
    <w:p w14:paraId="22927FD4" w14:textId="7344BBAD" w:rsidR="1E813AA9" w:rsidRDefault="1E813AA9" w:rsidP="2E4F072A">
      <w:pPr>
        <w:jc w:val="both"/>
        <w:rPr>
          <w:rFonts w:cs="Arial"/>
          <w:sz w:val="22"/>
          <w:szCs w:val="22"/>
          <w:lang w:val="es-CO"/>
        </w:rPr>
      </w:pPr>
      <w:r w:rsidRPr="2E4F072A">
        <w:rPr>
          <w:rFonts w:cs="Arial"/>
          <w:b/>
          <w:bCs/>
          <w:sz w:val="22"/>
          <w:szCs w:val="22"/>
          <w:lang w:val="es-CO"/>
        </w:rPr>
        <w:t xml:space="preserve">Parágrafo. </w:t>
      </w:r>
      <w:r w:rsidRPr="2E4F072A">
        <w:rPr>
          <w:rFonts w:cs="Arial"/>
          <w:sz w:val="22"/>
          <w:szCs w:val="22"/>
          <w:lang w:val="es-CO"/>
        </w:rPr>
        <w:t>La verificación del cumplimiento de las obligaciones establecidas en este artículo se llevará a cabo por parte del MINTIC, la ANE y la CRC, en el marco de sus respectivas competencias</w:t>
      </w:r>
    </w:p>
    <w:p w14:paraId="0F770B83" w14:textId="77777777" w:rsidR="006B081F" w:rsidRPr="00905DED" w:rsidRDefault="006B081F" w:rsidP="00905DED">
      <w:pPr>
        <w:ind w:left="426"/>
        <w:jc w:val="both"/>
        <w:rPr>
          <w:rFonts w:cs="Arial"/>
          <w:sz w:val="22"/>
          <w:szCs w:val="22"/>
          <w:lang w:val="es-CO"/>
        </w:rPr>
      </w:pPr>
    </w:p>
    <w:p w14:paraId="65015D5B" w14:textId="7DB906D0" w:rsidR="00590BB9" w:rsidRPr="00905DED" w:rsidRDefault="006E2F52" w:rsidP="00905DED">
      <w:pPr>
        <w:jc w:val="both"/>
        <w:rPr>
          <w:rFonts w:cs="Arial"/>
          <w:sz w:val="22"/>
          <w:szCs w:val="22"/>
          <w:lang w:val="es-CO"/>
        </w:rPr>
      </w:pPr>
      <w:r w:rsidRPr="00905DED">
        <w:rPr>
          <w:rFonts w:cs="Arial"/>
          <w:b/>
          <w:bCs/>
          <w:sz w:val="22"/>
          <w:szCs w:val="22"/>
          <w:lang w:val="es-CO"/>
        </w:rPr>
        <w:t>Artículo 2.2.2.8.3.</w:t>
      </w:r>
      <w:r w:rsidR="00BA0554">
        <w:rPr>
          <w:rFonts w:cs="Arial"/>
          <w:b/>
          <w:bCs/>
          <w:sz w:val="22"/>
          <w:szCs w:val="22"/>
          <w:lang w:val="es-CO"/>
        </w:rPr>
        <w:t>7</w:t>
      </w:r>
      <w:r w:rsidR="00E04A01" w:rsidRPr="00905DED">
        <w:rPr>
          <w:rFonts w:cs="Arial"/>
          <w:b/>
          <w:bCs/>
          <w:sz w:val="22"/>
          <w:szCs w:val="22"/>
          <w:lang w:val="es-CO"/>
        </w:rPr>
        <w:t xml:space="preserve">. </w:t>
      </w:r>
      <w:r w:rsidR="00E04A01" w:rsidRPr="00905DED">
        <w:rPr>
          <w:rFonts w:cs="Arial"/>
          <w:b/>
          <w:bCs/>
          <w:i/>
          <w:iCs/>
          <w:sz w:val="22"/>
          <w:szCs w:val="22"/>
          <w:lang w:val="es-CO"/>
        </w:rPr>
        <w:t>Obligaciones especiales de los Agentes qu</w:t>
      </w:r>
      <w:r w:rsidR="00B21514" w:rsidRPr="00905DED">
        <w:rPr>
          <w:rFonts w:cs="Arial"/>
          <w:b/>
          <w:bCs/>
          <w:i/>
          <w:iCs/>
          <w:sz w:val="22"/>
          <w:szCs w:val="22"/>
          <w:lang w:val="es-CO"/>
        </w:rPr>
        <w:t>e Acceden.</w:t>
      </w:r>
      <w:r w:rsidR="006904F6" w:rsidRPr="00905DED">
        <w:rPr>
          <w:rFonts w:cs="Arial"/>
          <w:b/>
          <w:bCs/>
          <w:sz w:val="22"/>
          <w:szCs w:val="22"/>
          <w:lang w:val="es-CO"/>
        </w:rPr>
        <w:t xml:space="preserve"> </w:t>
      </w:r>
      <w:r w:rsidR="00590BB9" w:rsidRPr="00905DED">
        <w:rPr>
          <w:rFonts w:cs="Arial"/>
          <w:sz w:val="22"/>
          <w:szCs w:val="22"/>
          <w:lang w:val="es-CO"/>
        </w:rPr>
        <w:t>Los Agentes que Acceden al espectro de forma compartida, tendr</w:t>
      </w:r>
      <w:r w:rsidR="006B081F" w:rsidRPr="00905DED">
        <w:rPr>
          <w:rFonts w:cs="Arial"/>
          <w:sz w:val="22"/>
          <w:szCs w:val="22"/>
          <w:lang w:val="es-CO"/>
        </w:rPr>
        <w:t xml:space="preserve">án las siguientes obligaciones, </w:t>
      </w:r>
      <w:r w:rsidR="00590BB9" w:rsidRPr="00905DED">
        <w:rPr>
          <w:rFonts w:cs="Arial"/>
          <w:sz w:val="22"/>
          <w:szCs w:val="22"/>
          <w:lang w:val="es-CO"/>
        </w:rPr>
        <w:t>además de las que les corresponden bajo la normativa vigente:</w:t>
      </w:r>
    </w:p>
    <w:p w14:paraId="006751D1" w14:textId="03F911E5" w:rsidR="006B081F" w:rsidRPr="00905DED" w:rsidRDefault="006B081F" w:rsidP="00905DED">
      <w:pPr>
        <w:ind w:left="426"/>
        <w:jc w:val="both"/>
        <w:rPr>
          <w:rFonts w:cs="Arial"/>
          <w:sz w:val="22"/>
          <w:szCs w:val="22"/>
          <w:lang w:val="es-CO"/>
        </w:rPr>
      </w:pPr>
    </w:p>
    <w:p w14:paraId="4FADEBCA" w14:textId="79DEB5A3" w:rsidR="00975F3B" w:rsidRPr="00905DED" w:rsidRDefault="00590BB9" w:rsidP="00905DED">
      <w:pPr>
        <w:pStyle w:val="Prrafodelista"/>
        <w:numPr>
          <w:ilvl w:val="0"/>
          <w:numId w:val="19"/>
        </w:numPr>
        <w:ind w:left="426"/>
        <w:jc w:val="both"/>
        <w:rPr>
          <w:rFonts w:cs="Arial"/>
          <w:sz w:val="22"/>
          <w:szCs w:val="22"/>
          <w:lang w:val="es-CO"/>
        </w:rPr>
      </w:pPr>
      <w:r w:rsidRPr="00905DED">
        <w:rPr>
          <w:rFonts w:cs="Arial"/>
          <w:sz w:val="22"/>
          <w:szCs w:val="22"/>
          <w:lang w:val="es-CO"/>
        </w:rPr>
        <w:t xml:space="preserve">Reportar el formato número tres (3) de la Resolución 175 de 2021 del </w:t>
      </w:r>
      <w:r w:rsidR="2C4C3E30" w:rsidRPr="00905DED">
        <w:rPr>
          <w:rFonts w:cs="Arial"/>
          <w:sz w:val="22"/>
          <w:szCs w:val="22"/>
          <w:lang w:val="es-CO"/>
        </w:rPr>
        <w:t>MINTIC</w:t>
      </w:r>
      <w:r w:rsidRPr="00905DED">
        <w:rPr>
          <w:rFonts w:cs="Arial"/>
          <w:sz w:val="22"/>
          <w:szCs w:val="22"/>
          <w:lang w:val="es-CO"/>
        </w:rPr>
        <w:t xml:space="preserve"> o aquella que la</w:t>
      </w:r>
      <w:r w:rsidR="006B081F" w:rsidRPr="00905DED">
        <w:rPr>
          <w:rFonts w:cs="Arial"/>
          <w:sz w:val="22"/>
          <w:szCs w:val="22"/>
          <w:lang w:val="es-CO"/>
        </w:rPr>
        <w:t xml:space="preserve"> </w:t>
      </w:r>
      <w:r w:rsidRPr="00905DED">
        <w:rPr>
          <w:rFonts w:cs="Arial"/>
          <w:sz w:val="22"/>
          <w:szCs w:val="22"/>
          <w:lang w:val="es-CO"/>
        </w:rPr>
        <w:t>modifique, adicione o sustituya, en relación con los parámetros técnicos por sectores de estaciones</w:t>
      </w:r>
      <w:r w:rsidR="006B081F" w:rsidRPr="00905DED">
        <w:rPr>
          <w:rFonts w:cs="Arial"/>
          <w:sz w:val="22"/>
          <w:szCs w:val="22"/>
          <w:lang w:val="es-CO"/>
        </w:rPr>
        <w:t xml:space="preserve"> </w:t>
      </w:r>
      <w:r w:rsidRPr="00905DED">
        <w:rPr>
          <w:rFonts w:cs="Arial"/>
          <w:sz w:val="22"/>
          <w:szCs w:val="22"/>
          <w:lang w:val="es-CO"/>
        </w:rPr>
        <w:t>base desplegadas directamente por el Agente que Accede de forma compartida al espectro IMT</w:t>
      </w:r>
      <w:r w:rsidR="006B081F" w:rsidRPr="00905DED">
        <w:rPr>
          <w:rFonts w:cs="Arial"/>
          <w:sz w:val="22"/>
          <w:szCs w:val="22"/>
          <w:lang w:val="es-CO"/>
        </w:rPr>
        <w:t xml:space="preserve"> </w:t>
      </w:r>
      <w:r w:rsidRPr="00905DED">
        <w:rPr>
          <w:rFonts w:cs="Arial"/>
          <w:sz w:val="22"/>
          <w:szCs w:val="22"/>
          <w:lang w:val="es-CO"/>
        </w:rPr>
        <w:t xml:space="preserve">autorizado por </w:t>
      </w:r>
      <w:r w:rsidR="00373B55" w:rsidRPr="00905DED">
        <w:rPr>
          <w:rFonts w:cs="Arial"/>
          <w:sz w:val="22"/>
          <w:szCs w:val="22"/>
          <w:lang w:val="es-CO"/>
        </w:rPr>
        <w:t xml:space="preserve">el </w:t>
      </w:r>
      <w:r w:rsidR="2C4C3E30" w:rsidRPr="00905DED">
        <w:rPr>
          <w:rFonts w:cs="Arial"/>
          <w:sz w:val="22"/>
          <w:szCs w:val="22"/>
          <w:lang w:val="es-CO"/>
        </w:rPr>
        <w:t>MINTIC</w:t>
      </w:r>
      <w:r w:rsidRPr="00905DED">
        <w:rPr>
          <w:rFonts w:cs="Arial"/>
          <w:sz w:val="22"/>
          <w:szCs w:val="22"/>
          <w:lang w:val="es-CO"/>
        </w:rPr>
        <w:t>.</w:t>
      </w:r>
    </w:p>
    <w:p w14:paraId="47E7869B" w14:textId="22097EED" w:rsidR="005F5D01" w:rsidRPr="00905DED" w:rsidRDefault="005F5D01" w:rsidP="00905DED">
      <w:pPr>
        <w:pStyle w:val="Prrafodelista"/>
        <w:numPr>
          <w:ilvl w:val="0"/>
          <w:numId w:val="19"/>
        </w:numPr>
        <w:ind w:left="426"/>
        <w:jc w:val="both"/>
        <w:rPr>
          <w:rFonts w:cs="Arial"/>
          <w:sz w:val="22"/>
          <w:szCs w:val="22"/>
          <w:lang w:val="es-CO"/>
        </w:rPr>
      </w:pPr>
      <w:r w:rsidRPr="00905DED">
        <w:rPr>
          <w:rFonts w:cs="Arial"/>
          <w:sz w:val="22"/>
          <w:szCs w:val="22"/>
          <w:lang w:val="es-CO"/>
        </w:rPr>
        <w:t>Reportar el formato número cuatro (4) de la Resolución 175 de 2021 del MINTIC o aquella que la modifique, adicione o sustituya, sobre la cobertura municipal del servicio móvil donde el Agente que Accede al espectro IMT, de forma compartida, despliegue infraestructura propia para prestar servicios de acceso a Internet.</w:t>
      </w:r>
    </w:p>
    <w:p w14:paraId="6190DC57" w14:textId="77777777" w:rsidR="006B081F" w:rsidRPr="00905DED" w:rsidRDefault="006B081F" w:rsidP="00905DED">
      <w:pPr>
        <w:jc w:val="both"/>
        <w:rPr>
          <w:rFonts w:cs="Arial"/>
          <w:sz w:val="22"/>
          <w:szCs w:val="22"/>
          <w:lang w:val="es-CO"/>
        </w:rPr>
      </w:pPr>
    </w:p>
    <w:p w14:paraId="08E1C289" w14:textId="3B4C9873" w:rsidR="5C8052C2" w:rsidRDefault="5C8052C2" w:rsidP="2E4F072A">
      <w:pPr>
        <w:jc w:val="both"/>
      </w:pPr>
      <w:r w:rsidRPr="2E4F072A">
        <w:rPr>
          <w:rFonts w:eastAsia="Arial" w:cs="Arial"/>
          <w:b/>
          <w:bCs/>
          <w:sz w:val="22"/>
          <w:szCs w:val="22"/>
          <w:lang w:val="es-CO"/>
        </w:rPr>
        <w:t xml:space="preserve">Parágrafo </w:t>
      </w:r>
      <w:r w:rsidR="75346DDF" w:rsidRPr="2E4F072A">
        <w:rPr>
          <w:rFonts w:eastAsia="Arial" w:cs="Arial"/>
          <w:b/>
          <w:bCs/>
          <w:sz w:val="22"/>
          <w:szCs w:val="22"/>
          <w:lang w:val="es-CO"/>
        </w:rPr>
        <w:t>1.</w:t>
      </w:r>
      <w:r w:rsidRPr="2E4F072A">
        <w:rPr>
          <w:rFonts w:eastAsia="Arial" w:cs="Arial"/>
          <w:sz w:val="22"/>
          <w:szCs w:val="22"/>
          <w:lang w:val="es-CO"/>
        </w:rPr>
        <w:t xml:space="preserve"> En los casos en que el Agente que Accede no sea titular de permisos de espectro IMT y vaya a proveer servicios de telecomunicaciones a terceros a través de red de acceso móvil, se considerará como proveedor de redes y servicios de telecomunicaciones móviles (PRSTM) y</w:t>
      </w:r>
      <w:r w:rsidR="10DF6527" w:rsidRPr="2E4F072A">
        <w:rPr>
          <w:rFonts w:eastAsia="Arial" w:cs="Arial"/>
          <w:sz w:val="22"/>
          <w:szCs w:val="22"/>
          <w:lang w:val="es-CO"/>
        </w:rPr>
        <w:t>,</w:t>
      </w:r>
      <w:r w:rsidRPr="2E4F072A">
        <w:rPr>
          <w:rFonts w:eastAsia="Arial" w:cs="Arial"/>
          <w:sz w:val="22"/>
          <w:szCs w:val="22"/>
          <w:lang w:val="es-CO"/>
        </w:rPr>
        <w:t xml:space="preserve"> en consecuencia, estará obligado a asumir íntegramente las obligaciones regulatorias aplicables a los PRSTM</w:t>
      </w:r>
      <w:r w:rsidR="0A94E1DC" w:rsidRPr="2E4F072A">
        <w:rPr>
          <w:rFonts w:eastAsia="Arial" w:cs="Arial"/>
          <w:sz w:val="22"/>
          <w:szCs w:val="22"/>
          <w:lang w:val="es-CO"/>
        </w:rPr>
        <w:t>.</w:t>
      </w:r>
    </w:p>
    <w:p w14:paraId="14418A80" w14:textId="321B4CE7" w:rsidR="2E4F072A" w:rsidRDefault="2E4F072A" w:rsidP="2E4F072A">
      <w:pPr>
        <w:jc w:val="both"/>
        <w:rPr>
          <w:rFonts w:cs="Arial"/>
          <w:b/>
          <w:bCs/>
          <w:sz w:val="22"/>
          <w:szCs w:val="22"/>
          <w:lang w:val="es-CO"/>
        </w:rPr>
      </w:pPr>
    </w:p>
    <w:p w14:paraId="0D61F19D" w14:textId="017A1CDB" w:rsidR="005E5235" w:rsidRPr="00905DED" w:rsidRDefault="327859B7" w:rsidP="00905DED">
      <w:pPr>
        <w:jc w:val="both"/>
        <w:rPr>
          <w:rFonts w:cs="Arial"/>
          <w:sz w:val="22"/>
          <w:szCs w:val="22"/>
          <w:lang w:val="es-CO"/>
        </w:rPr>
      </w:pPr>
      <w:r w:rsidRPr="2E4F072A">
        <w:rPr>
          <w:rFonts w:cs="Arial"/>
          <w:b/>
          <w:bCs/>
          <w:sz w:val="22"/>
          <w:szCs w:val="22"/>
          <w:lang w:val="es-CO"/>
        </w:rPr>
        <w:t>P</w:t>
      </w:r>
      <w:r w:rsidR="00970DC0" w:rsidRPr="2E4F072A">
        <w:rPr>
          <w:rFonts w:cs="Arial"/>
          <w:b/>
          <w:bCs/>
          <w:sz w:val="22"/>
          <w:szCs w:val="22"/>
          <w:lang w:val="es-CO"/>
        </w:rPr>
        <w:t>arágrafo</w:t>
      </w:r>
      <w:r w:rsidR="367D4CF6" w:rsidRPr="2E4F072A">
        <w:rPr>
          <w:rFonts w:cs="Arial"/>
          <w:b/>
          <w:bCs/>
          <w:sz w:val="22"/>
          <w:szCs w:val="22"/>
          <w:lang w:val="es-CO"/>
        </w:rPr>
        <w:t xml:space="preserve"> </w:t>
      </w:r>
      <w:r w:rsidR="5BEC6E29" w:rsidRPr="2E4F072A">
        <w:rPr>
          <w:rFonts w:cs="Arial"/>
          <w:b/>
          <w:bCs/>
          <w:sz w:val="22"/>
          <w:szCs w:val="22"/>
          <w:lang w:val="es-CO"/>
        </w:rPr>
        <w:t>2.</w:t>
      </w:r>
      <w:r w:rsidRPr="2E4F072A">
        <w:rPr>
          <w:rFonts w:cs="Arial"/>
          <w:b/>
          <w:bCs/>
          <w:sz w:val="22"/>
          <w:szCs w:val="22"/>
          <w:lang w:val="es-CO"/>
        </w:rPr>
        <w:t xml:space="preserve"> </w:t>
      </w:r>
      <w:r w:rsidRPr="2E4F072A">
        <w:rPr>
          <w:rFonts w:cs="Arial"/>
          <w:sz w:val="22"/>
          <w:szCs w:val="22"/>
          <w:lang w:val="es-CO"/>
        </w:rPr>
        <w:t>La verificación del cumplimiento de las obligaciones establecidas</w:t>
      </w:r>
      <w:r w:rsidR="4121C8AC" w:rsidRPr="2E4F072A">
        <w:rPr>
          <w:rFonts w:cs="Arial"/>
          <w:sz w:val="22"/>
          <w:szCs w:val="22"/>
          <w:lang w:val="es-CO"/>
        </w:rPr>
        <w:t xml:space="preserve"> en este artículo se </w:t>
      </w:r>
      <w:r w:rsidRPr="2E4F072A">
        <w:rPr>
          <w:rFonts w:cs="Arial"/>
          <w:sz w:val="22"/>
          <w:szCs w:val="22"/>
          <w:lang w:val="es-CO"/>
        </w:rPr>
        <w:t>llevará a cabo por parte de</w:t>
      </w:r>
      <w:r w:rsidR="53DDB543" w:rsidRPr="2E4F072A">
        <w:rPr>
          <w:rFonts w:cs="Arial"/>
          <w:sz w:val="22"/>
          <w:szCs w:val="22"/>
          <w:lang w:val="es-CO"/>
        </w:rPr>
        <w:t>l MINTIC, la ANE</w:t>
      </w:r>
      <w:r w:rsidR="2D979427" w:rsidRPr="2E4F072A">
        <w:rPr>
          <w:rFonts w:cs="Arial"/>
          <w:sz w:val="22"/>
          <w:szCs w:val="22"/>
          <w:lang w:val="es-CO"/>
        </w:rPr>
        <w:t xml:space="preserve"> y</w:t>
      </w:r>
      <w:r w:rsidR="53DDB543" w:rsidRPr="2E4F072A">
        <w:rPr>
          <w:rFonts w:cs="Arial"/>
          <w:sz w:val="22"/>
          <w:szCs w:val="22"/>
          <w:lang w:val="es-CO"/>
        </w:rPr>
        <w:t xml:space="preserve"> </w:t>
      </w:r>
      <w:r w:rsidR="4CB2F9ED" w:rsidRPr="2E4F072A">
        <w:rPr>
          <w:rFonts w:cs="Arial"/>
          <w:sz w:val="22"/>
          <w:szCs w:val="22"/>
          <w:lang w:val="es-CO"/>
        </w:rPr>
        <w:t xml:space="preserve">la </w:t>
      </w:r>
      <w:r w:rsidR="53DDB543" w:rsidRPr="2E4F072A">
        <w:rPr>
          <w:rFonts w:cs="Arial"/>
          <w:sz w:val="22"/>
          <w:szCs w:val="22"/>
          <w:lang w:val="es-CO"/>
        </w:rPr>
        <w:t>CRC</w:t>
      </w:r>
      <w:r w:rsidRPr="2E4F072A">
        <w:rPr>
          <w:rFonts w:cs="Arial"/>
          <w:sz w:val="22"/>
          <w:szCs w:val="22"/>
          <w:lang w:val="es-CO"/>
        </w:rPr>
        <w:t>,</w:t>
      </w:r>
      <w:r w:rsidR="00831BFB" w:rsidRPr="2E4F072A">
        <w:rPr>
          <w:rFonts w:cs="Arial"/>
          <w:sz w:val="22"/>
          <w:szCs w:val="22"/>
          <w:lang w:val="es-CO"/>
        </w:rPr>
        <w:t xml:space="preserve"> en el marco de sus respectivas competencias</w:t>
      </w:r>
      <w:r w:rsidR="48F7522D" w:rsidRPr="2E4F072A">
        <w:rPr>
          <w:rFonts w:cs="Arial"/>
          <w:sz w:val="22"/>
          <w:szCs w:val="22"/>
          <w:lang w:val="es-CO"/>
        </w:rPr>
        <w:t>.</w:t>
      </w:r>
    </w:p>
    <w:p w14:paraId="017EDF1E" w14:textId="77777777" w:rsidR="001B061D" w:rsidRPr="00905DED" w:rsidRDefault="001B061D" w:rsidP="00905DED">
      <w:pPr>
        <w:jc w:val="both"/>
        <w:rPr>
          <w:rFonts w:cs="Arial"/>
          <w:sz w:val="22"/>
          <w:szCs w:val="22"/>
          <w:lang w:val="es-CO"/>
        </w:rPr>
      </w:pPr>
    </w:p>
    <w:p w14:paraId="7B423585" w14:textId="77777777" w:rsidR="00590BB9" w:rsidRPr="00905DED" w:rsidRDefault="00590BB9" w:rsidP="00905DED">
      <w:pPr>
        <w:jc w:val="center"/>
        <w:rPr>
          <w:rFonts w:cs="Arial"/>
          <w:b/>
          <w:bCs/>
          <w:sz w:val="22"/>
          <w:szCs w:val="22"/>
          <w:lang w:val="es-CO"/>
        </w:rPr>
      </w:pPr>
      <w:r w:rsidRPr="00905DED">
        <w:rPr>
          <w:rFonts w:cs="Arial"/>
          <w:b/>
          <w:bCs/>
          <w:sz w:val="22"/>
          <w:szCs w:val="22"/>
          <w:lang w:val="es-CO"/>
        </w:rPr>
        <w:t>SECCIÓN 4</w:t>
      </w:r>
    </w:p>
    <w:p w14:paraId="360C354A" w14:textId="77777777" w:rsidR="00C528D6" w:rsidRPr="00905DED" w:rsidRDefault="00C528D6" w:rsidP="00905DED">
      <w:pPr>
        <w:jc w:val="center"/>
        <w:rPr>
          <w:rFonts w:cs="Arial"/>
          <w:b/>
          <w:bCs/>
          <w:sz w:val="22"/>
          <w:szCs w:val="22"/>
          <w:lang w:val="es-CO"/>
        </w:rPr>
      </w:pPr>
    </w:p>
    <w:p w14:paraId="0D653493" w14:textId="77777777" w:rsidR="00590BB9" w:rsidRPr="00905DED" w:rsidRDefault="00590BB9" w:rsidP="00905DED">
      <w:pPr>
        <w:jc w:val="center"/>
        <w:rPr>
          <w:rFonts w:cs="Arial"/>
          <w:b/>
          <w:bCs/>
          <w:sz w:val="22"/>
          <w:szCs w:val="22"/>
          <w:lang w:val="es-CO"/>
        </w:rPr>
      </w:pPr>
      <w:r w:rsidRPr="00905DED">
        <w:rPr>
          <w:rFonts w:cs="Arial"/>
          <w:b/>
          <w:bCs/>
          <w:sz w:val="22"/>
          <w:szCs w:val="22"/>
          <w:lang w:val="es-CO"/>
        </w:rPr>
        <w:t>INCENTIVOS Y OTRAS DISPOSICIONES</w:t>
      </w:r>
    </w:p>
    <w:p w14:paraId="7E9E92F6" w14:textId="77777777" w:rsidR="00C528D6" w:rsidRPr="00905DED" w:rsidRDefault="00C528D6" w:rsidP="00905DED">
      <w:pPr>
        <w:jc w:val="both"/>
        <w:rPr>
          <w:rFonts w:cs="Arial"/>
          <w:b/>
          <w:bCs/>
          <w:sz w:val="22"/>
          <w:szCs w:val="22"/>
          <w:lang w:val="es-CO"/>
        </w:rPr>
      </w:pPr>
    </w:p>
    <w:p w14:paraId="4BDF95B6" w14:textId="392F87EF" w:rsidR="00590BB9" w:rsidRPr="00905DED" w:rsidRDefault="00771625" w:rsidP="00905DED">
      <w:pPr>
        <w:jc w:val="both"/>
        <w:rPr>
          <w:rFonts w:eastAsia="Arial" w:cs="Arial"/>
          <w:sz w:val="22"/>
          <w:szCs w:val="22"/>
          <w:lang w:val="es-CO"/>
        </w:rPr>
      </w:pPr>
      <w:r w:rsidRPr="2E4F072A">
        <w:rPr>
          <w:rFonts w:cs="Arial"/>
          <w:b/>
          <w:bCs/>
          <w:sz w:val="22"/>
          <w:szCs w:val="22"/>
          <w:lang w:val="es-CO"/>
        </w:rPr>
        <w:t>Artículo</w:t>
      </w:r>
      <w:r w:rsidR="327859B7" w:rsidRPr="2E4F072A">
        <w:rPr>
          <w:rFonts w:cs="Arial"/>
          <w:b/>
          <w:bCs/>
          <w:sz w:val="22"/>
          <w:szCs w:val="22"/>
          <w:lang w:val="es-CO"/>
        </w:rPr>
        <w:t xml:space="preserve"> 2.2.2.8.4.1. </w:t>
      </w:r>
      <w:r w:rsidR="332C82FC" w:rsidRPr="2E4F072A">
        <w:rPr>
          <w:rFonts w:cs="Arial"/>
          <w:b/>
          <w:bCs/>
          <w:i/>
          <w:iCs/>
          <w:sz w:val="22"/>
          <w:szCs w:val="22"/>
          <w:lang w:val="es-CO"/>
        </w:rPr>
        <w:t>Incentivos a la compartición del espectro radioeléctrico identificado para IMT</w:t>
      </w:r>
      <w:r w:rsidR="316BD64E" w:rsidRPr="2E4F072A">
        <w:rPr>
          <w:rFonts w:cs="Arial"/>
          <w:b/>
          <w:bCs/>
          <w:sz w:val="22"/>
          <w:szCs w:val="22"/>
          <w:lang w:val="es-CO"/>
        </w:rPr>
        <w:t xml:space="preserve">. </w:t>
      </w:r>
      <w:r w:rsidR="5943EF49" w:rsidRPr="2E4F072A">
        <w:rPr>
          <w:rFonts w:eastAsia="Arial" w:cs="Arial"/>
          <w:sz w:val="22"/>
          <w:szCs w:val="22"/>
          <w:lang w:val="es-CO"/>
        </w:rPr>
        <w:t xml:space="preserve">Los titulares de permisos para el uso del espectro radioeléctrico </w:t>
      </w:r>
      <w:r w:rsidR="5943EF49" w:rsidRPr="2E4F072A">
        <w:rPr>
          <w:rFonts w:eastAsia="Arial" w:cs="Arial"/>
          <w:sz w:val="22"/>
          <w:szCs w:val="22"/>
          <w:lang w:val="es-CO"/>
        </w:rPr>
        <w:lastRenderedPageBreak/>
        <w:t>identificado para las Telecomunicaciones Móviles Internacionales (IMT) que participen en esquemas de acceso compartido en calidad de Agentes que Comparten, podrán acceder a los incentivos que determine el Ministerio de Tecnologías de la Información y las Comunicaciones</w:t>
      </w:r>
      <w:r w:rsidR="00983761" w:rsidRPr="2E4F072A">
        <w:rPr>
          <w:rFonts w:eastAsia="Arial" w:cs="Arial"/>
          <w:sz w:val="22"/>
          <w:szCs w:val="22"/>
          <w:lang w:val="es-CO"/>
        </w:rPr>
        <w:t xml:space="preserve"> mediante resolución de carácter general</w:t>
      </w:r>
      <w:r w:rsidR="00C26BD6" w:rsidRPr="2E4F072A">
        <w:rPr>
          <w:rFonts w:eastAsia="Arial" w:cs="Arial"/>
          <w:sz w:val="22"/>
          <w:szCs w:val="22"/>
          <w:lang w:val="es-CO"/>
        </w:rPr>
        <w:t xml:space="preserve"> que deberá expedir dentro de los 12 meses siguientes a la entrada en vigor de la presente disposición.</w:t>
      </w:r>
    </w:p>
    <w:p w14:paraId="2673BF1B" w14:textId="77777777" w:rsidR="00905DED" w:rsidRDefault="00905DED" w:rsidP="00905DED">
      <w:pPr>
        <w:jc w:val="both"/>
        <w:rPr>
          <w:rFonts w:cs="Arial"/>
          <w:b/>
          <w:bCs/>
          <w:sz w:val="22"/>
          <w:szCs w:val="22"/>
          <w:lang w:val="es-CO"/>
        </w:rPr>
      </w:pPr>
    </w:p>
    <w:p w14:paraId="34BC6E15" w14:textId="2507D325" w:rsidR="00771625" w:rsidRPr="00905DED" w:rsidRDefault="0454E157" w:rsidP="00905DED">
      <w:pPr>
        <w:jc w:val="both"/>
        <w:rPr>
          <w:rFonts w:eastAsia="Arial" w:cs="Arial"/>
          <w:sz w:val="22"/>
          <w:szCs w:val="22"/>
          <w:lang w:val="es-CO"/>
        </w:rPr>
      </w:pPr>
      <w:r w:rsidRPr="2E4F072A">
        <w:rPr>
          <w:rFonts w:cs="Arial"/>
          <w:b/>
          <w:bCs/>
          <w:sz w:val="22"/>
          <w:szCs w:val="22"/>
          <w:lang w:val="es-CO"/>
        </w:rPr>
        <w:t>Artículo</w:t>
      </w:r>
      <w:r w:rsidR="1872E850" w:rsidRPr="2E4F072A">
        <w:rPr>
          <w:rFonts w:cs="Arial"/>
          <w:b/>
          <w:bCs/>
          <w:sz w:val="22"/>
          <w:szCs w:val="22"/>
          <w:lang w:val="es-CO"/>
        </w:rPr>
        <w:t xml:space="preserve"> 2.2.2.8.4.</w:t>
      </w:r>
      <w:r w:rsidR="56397A2E" w:rsidRPr="2E4F072A">
        <w:rPr>
          <w:rFonts w:cs="Arial"/>
          <w:b/>
          <w:bCs/>
          <w:sz w:val="22"/>
          <w:szCs w:val="22"/>
          <w:lang w:val="es-CO"/>
        </w:rPr>
        <w:t>2</w:t>
      </w:r>
      <w:r w:rsidR="1872E850" w:rsidRPr="2E4F072A">
        <w:rPr>
          <w:rFonts w:cs="Arial"/>
          <w:b/>
          <w:bCs/>
          <w:sz w:val="22"/>
          <w:szCs w:val="22"/>
          <w:lang w:val="es-CO"/>
        </w:rPr>
        <w:t xml:space="preserve">. </w:t>
      </w:r>
      <w:r w:rsidRPr="2E4F072A">
        <w:rPr>
          <w:rFonts w:cs="Arial"/>
          <w:b/>
          <w:bCs/>
          <w:i/>
          <w:iCs/>
          <w:sz w:val="22"/>
          <w:szCs w:val="22"/>
          <w:lang w:val="es-CO"/>
        </w:rPr>
        <w:t xml:space="preserve">Renovaciones de la </w:t>
      </w:r>
      <w:r w:rsidR="00905DED" w:rsidRPr="2E4F072A">
        <w:rPr>
          <w:rFonts w:cs="Arial"/>
          <w:b/>
          <w:bCs/>
          <w:i/>
          <w:iCs/>
          <w:sz w:val="22"/>
          <w:szCs w:val="22"/>
          <w:lang w:val="es-CO"/>
        </w:rPr>
        <w:t>autorización</w:t>
      </w:r>
      <w:r w:rsidRPr="2E4F072A">
        <w:rPr>
          <w:rFonts w:cs="Arial"/>
          <w:b/>
          <w:bCs/>
          <w:i/>
          <w:iCs/>
          <w:sz w:val="22"/>
          <w:szCs w:val="22"/>
          <w:lang w:val="es-CO"/>
        </w:rPr>
        <w:t xml:space="preserve"> de acceso compartido al espectro</w:t>
      </w:r>
      <w:r w:rsidRPr="2E4F072A">
        <w:rPr>
          <w:rFonts w:cs="Arial"/>
          <w:b/>
          <w:bCs/>
          <w:sz w:val="22"/>
          <w:szCs w:val="22"/>
          <w:lang w:val="es-CO"/>
        </w:rPr>
        <w:t>.</w:t>
      </w:r>
      <w:r w:rsidR="1872E850" w:rsidRPr="2E4F072A">
        <w:rPr>
          <w:rFonts w:cs="Arial"/>
          <w:b/>
          <w:bCs/>
          <w:sz w:val="22"/>
          <w:szCs w:val="22"/>
          <w:lang w:val="es-CO"/>
        </w:rPr>
        <w:t xml:space="preserve"> </w:t>
      </w:r>
      <w:r w:rsidR="3935B935" w:rsidRPr="2E4F072A">
        <w:rPr>
          <w:rFonts w:eastAsia="Arial" w:cs="Arial"/>
          <w:sz w:val="22"/>
          <w:szCs w:val="22"/>
          <w:lang w:val="es-CO"/>
        </w:rPr>
        <w:t xml:space="preserve"> </w:t>
      </w:r>
      <w:r w:rsidR="153F2565" w:rsidRPr="2E4F072A">
        <w:rPr>
          <w:rFonts w:eastAsia="Arial" w:cs="Arial"/>
          <w:sz w:val="22"/>
          <w:szCs w:val="22"/>
          <w:lang w:val="es-CO"/>
        </w:rPr>
        <w:t xml:space="preserve">Los </w:t>
      </w:r>
      <w:r w:rsidR="6894AD74" w:rsidRPr="2E4F072A">
        <w:rPr>
          <w:rFonts w:eastAsia="Arial" w:cs="Arial"/>
          <w:sz w:val="22"/>
          <w:szCs w:val="22"/>
          <w:lang w:val="es-CO"/>
        </w:rPr>
        <w:t>A</w:t>
      </w:r>
      <w:r w:rsidR="153F2565" w:rsidRPr="2E4F072A">
        <w:rPr>
          <w:rFonts w:eastAsia="Arial" w:cs="Arial"/>
          <w:sz w:val="22"/>
          <w:szCs w:val="22"/>
          <w:lang w:val="es-CO"/>
        </w:rPr>
        <w:t xml:space="preserve">gentes que </w:t>
      </w:r>
      <w:r w:rsidR="6894AD74" w:rsidRPr="2E4F072A">
        <w:rPr>
          <w:rFonts w:eastAsia="Arial" w:cs="Arial"/>
          <w:sz w:val="22"/>
          <w:szCs w:val="22"/>
          <w:lang w:val="es-CO"/>
        </w:rPr>
        <w:t>C</w:t>
      </w:r>
      <w:r w:rsidR="153F2565" w:rsidRPr="2E4F072A">
        <w:rPr>
          <w:rFonts w:eastAsia="Arial" w:cs="Arial"/>
          <w:sz w:val="22"/>
          <w:szCs w:val="22"/>
          <w:lang w:val="es-CO"/>
        </w:rPr>
        <w:t>omparten</w:t>
      </w:r>
      <w:r w:rsidR="6894AD74" w:rsidRPr="2E4F072A">
        <w:rPr>
          <w:rFonts w:eastAsia="Arial" w:cs="Arial"/>
          <w:sz w:val="22"/>
          <w:szCs w:val="22"/>
          <w:lang w:val="es-CO"/>
        </w:rPr>
        <w:t xml:space="preserve">, </w:t>
      </w:r>
      <w:r w:rsidR="5B71B290" w:rsidRPr="2E4F072A">
        <w:rPr>
          <w:rFonts w:eastAsia="Arial" w:cs="Arial"/>
          <w:sz w:val="22"/>
          <w:szCs w:val="22"/>
          <w:lang w:val="es-CO"/>
        </w:rPr>
        <w:t xml:space="preserve">interesados </w:t>
      </w:r>
      <w:r w:rsidR="3935B935" w:rsidRPr="2E4F072A">
        <w:rPr>
          <w:rFonts w:eastAsia="Arial" w:cs="Arial"/>
          <w:sz w:val="22"/>
          <w:szCs w:val="22"/>
          <w:lang w:val="es-CO"/>
        </w:rPr>
        <w:t>en</w:t>
      </w:r>
      <w:r w:rsidR="2E1B0850" w:rsidRPr="2E4F072A">
        <w:rPr>
          <w:rFonts w:eastAsia="Arial" w:cs="Arial"/>
          <w:sz w:val="22"/>
          <w:szCs w:val="22"/>
          <w:lang w:val="es-CO"/>
        </w:rPr>
        <w:t xml:space="preserve"> obtener</w:t>
      </w:r>
      <w:r w:rsidR="3935B935" w:rsidRPr="2E4F072A">
        <w:rPr>
          <w:rFonts w:eastAsia="Arial" w:cs="Arial"/>
          <w:sz w:val="22"/>
          <w:szCs w:val="22"/>
          <w:lang w:val="es-CO"/>
        </w:rPr>
        <w:t xml:space="preserve"> la renovación de la autorización de acceso compartido al espectro radioeléctrico</w:t>
      </w:r>
      <w:r w:rsidR="75453B9F" w:rsidRPr="2E4F072A">
        <w:rPr>
          <w:rFonts w:eastAsia="Arial" w:cs="Arial"/>
          <w:sz w:val="22"/>
          <w:szCs w:val="22"/>
          <w:lang w:val="es-CO"/>
        </w:rPr>
        <w:t>,</w:t>
      </w:r>
      <w:r w:rsidR="3935B935" w:rsidRPr="2E4F072A">
        <w:rPr>
          <w:rFonts w:eastAsia="Arial" w:cs="Arial"/>
          <w:sz w:val="22"/>
          <w:szCs w:val="22"/>
          <w:lang w:val="es-CO"/>
        </w:rPr>
        <w:t xml:space="preserve"> deberá</w:t>
      </w:r>
      <w:r w:rsidR="6261C4D2" w:rsidRPr="2E4F072A">
        <w:rPr>
          <w:rFonts w:eastAsia="Arial" w:cs="Arial"/>
          <w:sz w:val="22"/>
          <w:szCs w:val="22"/>
          <w:lang w:val="es-CO"/>
        </w:rPr>
        <w:t>n</w:t>
      </w:r>
      <w:r w:rsidR="3935B935" w:rsidRPr="2E4F072A">
        <w:rPr>
          <w:rFonts w:eastAsia="Arial" w:cs="Arial"/>
          <w:sz w:val="22"/>
          <w:szCs w:val="22"/>
          <w:lang w:val="es-CO"/>
        </w:rPr>
        <w:t xml:space="preserve"> presentar la solicitud correspondiente ante el Ministerio de Tecnologías de la Información y las Comunicaciones con una antelación no inferior a </w:t>
      </w:r>
      <w:r w:rsidR="14890B56" w:rsidRPr="2E4F072A">
        <w:rPr>
          <w:rFonts w:eastAsia="Arial" w:cs="Arial"/>
          <w:sz w:val="22"/>
          <w:szCs w:val="22"/>
          <w:lang w:val="es-CO"/>
        </w:rPr>
        <w:t>treinta</w:t>
      </w:r>
      <w:r w:rsidR="3935B935" w:rsidRPr="2E4F072A">
        <w:rPr>
          <w:rFonts w:eastAsia="Arial" w:cs="Arial"/>
          <w:sz w:val="22"/>
          <w:szCs w:val="22"/>
          <w:lang w:val="es-CO"/>
        </w:rPr>
        <w:t xml:space="preserve"> (</w:t>
      </w:r>
      <w:r w:rsidR="46F5FA5F" w:rsidRPr="2E4F072A">
        <w:rPr>
          <w:rFonts w:eastAsia="Arial" w:cs="Arial"/>
          <w:sz w:val="22"/>
          <w:szCs w:val="22"/>
          <w:lang w:val="es-CO"/>
        </w:rPr>
        <w:t>30</w:t>
      </w:r>
      <w:r w:rsidR="3935B935" w:rsidRPr="2E4F072A">
        <w:rPr>
          <w:rFonts w:eastAsia="Arial" w:cs="Arial"/>
          <w:sz w:val="22"/>
          <w:szCs w:val="22"/>
          <w:lang w:val="es-CO"/>
        </w:rPr>
        <w:t>) días a la fecha de vencimiento de la respectiva autorización.</w:t>
      </w:r>
    </w:p>
    <w:p w14:paraId="5EF59D01" w14:textId="77777777" w:rsidR="00977F0E" w:rsidRPr="00905DED" w:rsidRDefault="00977F0E" w:rsidP="00905DED">
      <w:pPr>
        <w:jc w:val="both"/>
        <w:rPr>
          <w:rFonts w:eastAsia="Arial" w:cs="Arial"/>
          <w:sz w:val="22"/>
          <w:szCs w:val="22"/>
          <w:lang w:val="es-CO"/>
        </w:rPr>
      </w:pPr>
    </w:p>
    <w:p w14:paraId="6065CE27" w14:textId="4ECBD741" w:rsidR="00C528D6" w:rsidRPr="00905DED" w:rsidRDefault="3935B935" w:rsidP="00905DED">
      <w:pPr>
        <w:jc w:val="both"/>
        <w:rPr>
          <w:rFonts w:eastAsia="Arial" w:cs="Arial"/>
          <w:sz w:val="22"/>
          <w:szCs w:val="22"/>
          <w:lang w:val="es-CO"/>
        </w:rPr>
      </w:pPr>
      <w:r w:rsidRPr="00905DED">
        <w:rPr>
          <w:rFonts w:eastAsia="Arial" w:cs="Arial"/>
          <w:sz w:val="22"/>
          <w:szCs w:val="22"/>
          <w:lang w:val="es-CO"/>
        </w:rPr>
        <w:t xml:space="preserve">El Ministerio resolverá la solicitud dentro de los </w:t>
      </w:r>
      <w:r w:rsidR="2E33FE82" w:rsidRPr="00905DED">
        <w:rPr>
          <w:rFonts w:eastAsia="Arial" w:cs="Arial"/>
          <w:sz w:val="22"/>
          <w:szCs w:val="22"/>
          <w:lang w:val="es-CO"/>
        </w:rPr>
        <w:t xml:space="preserve">treinta </w:t>
      </w:r>
      <w:r w:rsidRPr="00905DED">
        <w:rPr>
          <w:rFonts w:eastAsia="Arial" w:cs="Arial"/>
          <w:sz w:val="22"/>
          <w:szCs w:val="22"/>
          <w:lang w:val="es-CO"/>
        </w:rPr>
        <w:t>(</w:t>
      </w:r>
      <w:r w:rsidR="53E4B515" w:rsidRPr="00905DED">
        <w:rPr>
          <w:rFonts w:eastAsia="Arial" w:cs="Arial"/>
          <w:sz w:val="22"/>
          <w:szCs w:val="22"/>
          <w:lang w:val="es-CO"/>
        </w:rPr>
        <w:t>30</w:t>
      </w:r>
      <w:r w:rsidRPr="00905DED">
        <w:rPr>
          <w:rFonts w:eastAsia="Arial" w:cs="Arial"/>
          <w:sz w:val="22"/>
          <w:szCs w:val="22"/>
          <w:lang w:val="es-CO"/>
        </w:rPr>
        <w:t>) días siguientes a su radicación, y podrá modificar las condiciones inicialmente establecidas en la autorización</w:t>
      </w:r>
      <w:r w:rsidR="71717377" w:rsidRPr="00905DED">
        <w:rPr>
          <w:rFonts w:eastAsia="Arial" w:cs="Arial"/>
          <w:sz w:val="22"/>
          <w:szCs w:val="22"/>
          <w:lang w:val="es-CO"/>
        </w:rPr>
        <w:t xml:space="preserve">. </w:t>
      </w:r>
      <w:r w:rsidRPr="00905DED">
        <w:rPr>
          <w:rFonts w:eastAsia="Arial" w:cs="Arial"/>
          <w:sz w:val="22"/>
          <w:szCs w:val="22"/>
          <w:lang w:val="es-CO"/>
        </w:rPr>
        <w:t xml:space="preserve">Cuando no sea posible decidir dentro del término previsto, se aplicará lo dispuesto en el parágrafo del artículo 14 </w:t>
      </w:r>
      <w:r w:rsidR="46AFC08C" w:rsidRPr="00905DED">
        <w:rPr>
          <w:rFonts w:eastAsia="Arial" w:cs="Arial"/>
          <w:sz w:val="22"/>
          <w:szCs w:val="22"/>
          <w:lang w:val="es-CO"/>
        </w:rPr>
        <w:t>del Código del Procedimiento Administrativo y de lo Contencioso Administrativo (CPACA).</w:t>
      </w:r>
    </w:p>
    <w:p w14:paraId="24D01FFF" w14:textId="2CFE2D4B" w:rsidR="00C528D6" w:rsidRPr="00905DED" w:rsidRDefault="00C528D6" w:rsidP="00905DED">
      <w:pPr>
        <w:jc w:val="both"/>
        <w:rPr>
          <w:rFonts w:eastAsia="Arial" w:cs="Arial"/>
          <w:sz w:val="22"/>
          <w:szCs w:val="22"/>
          <w:lang w:val="es-CO"/>
        </w:rPr>
      </w:pPr>
    </w:p>
    <w:p w14:paraId="5F6845B0" w14:textId="104CE43E" w:rsidR="00590BB9" w:rsidRPr="00905DED" w:rsidRDefault="00771625" w:rsidP="00905DED">
      <w:pPr>
        <w:jc w:val="both"/>
        <w:rPr>
          <w:rFonts w:cs="Arial"/>
          <w:sz w:val="22"/>
          <w:szCs w:val="22"/>
          <w:lang w:val="es-CO"/>
        </w:rPr>
      </w:pPr>
      <w:r w:rsidRPr="00905DED">
        <w:rPr>
          <w:rFonts w:cs="Arial"/>
          <w:b/>
          <w:bCs/>
          <w:sz w:val="22"/>
          <w:szCs w:val="22"/>
          <w:lang w:val="es-CO"/>
        </w:rPr>
        <w:t>Artículo</w:t>
      </w:r>
      <w:r w:rsidR="327859B7" w:rsidRPr="00905DED">
        <w:rPr>
          <w:rFonts w:cs="Arial"/>
          <w:b/>
          <w:bCs/>
          <w:sz w:val="22"/>
          <w:szCs w:val="22"/>
          <w:lang w:val="es-CO"/>
        </w:rPr>
        <w:t xml:space="preserve"> 2.2.2.8.4.</w:t>
      </w:r>
      <w:r w:rsidR="4CAF443E" w:rsidRPr="00905DED">
        <w:rPr>
          <w:rFonts w:cs="Arial"/>
          <w:b/>
          <w:bCs/>
          <w:sz w:val="22"/>
          <w:szCs w:val="22"/>
          <w:lang w:val="es-CO"/>
        </w:rPr>
        <w:t>3</w:t>
      </w:r>
      <w:r w:rsidR="327859B7" w:rsidRPr="00905DED">
        <w:rPr>
          <w:rFonts w:cs="Arial"/>
          <w:b/>
          <w:bCs/>
          <w:sz w:val="22"/>
          <w:szCs w:val="22"/>
          <w:lang w:val="es-CO"/>
        </w:rPr>
        <w:t xml:space="preserve">. </w:t>
      </w:r>
      <w:r w:rsidRPr="00905DED">
        <w:rPr>
          <w:rFonts w:cs="Arial"/>
          <w:b/>
          <w:bCs/>
          <w:i/>
          <w:iCs/>
          <w:sz w:val="22"/>
          <w:szCs w:val="22"/>
          <w:lang w:val="es-CO"/>
        </w:rPr>
        <w:t>Causales de terminación del acceso compartido al espectro</w:t>
      </w:r>
      <w:r w:rsidRPr="00905DED">
        <w:rPr>
          <w:rFonts w:cs="Arial"/>
          <w:b/>
          <w:bCs/>
          <w:sz w:val="22"/>
          <w:szCs w:val="22"/>
          <w:lang w:val="es-CO"/>
        </w:rPr>
        <w:t>.</w:t>
      </w:r>
      <w:r w:rsidR="327859B7" w:rsidRPr="00905DED">
        <w:rPr>
          <w:rFonts w:cs="Arial"/>
          <w:b/>
          <w:bCs/>
          <w:sz w:val="22"/>
          <w:szCs w:val="22"/>
          <w:lang w:val="es-CO"/>
        </w:rPr>
        <w:t xml:space="preserve"> </w:t>
      </w:r>
      <w:r w:rsidR="327859B7" w:rsidRPr="00905DED">
        <w:rPr>
          <w:rFonts w:cs="Arial"/>
          <w:sz w:val="22"/>
          <w:szCs w:val="22"/>
          <w:lang w:val="es-CO"/>
        </w:rPr>
        <w:t>El acceso compartido al espectro se terminará por las siguientes causales:</w:t>
      </w:r>
    </w:p>
    <w:p w14:paraId="3E4658CA" w14:textId="77777777" w:rsidR="00C528D6" w:rsidRPr="00905DED" w:rsidRDefault="00C528D6" w:rsidP="00905DED">
      <w:pPr>
        <w:jc w:val="both"/>
        <w:rPr>
          <w:rFonts w:cs="Arial"/>
          <w:sz w:val="22"/>
          <w:szCs w:val="22"/>
          <w:lang w:val="es-CO"/>
        </w:rPr>
      </w:pPr>
    </w:p>
    <w:p w14:paraId="2BC90DC8" w14:textId="514A0CEF" w:rsidR="00590BB9" w:rsidRPr="00905DED" w:rsidRDefault="057884E2" w:rsidP="2E4F072A">
      <w:pPr>
        <w:jc w:val="both"/>
        <w:rPr>
          <w:rFonts w:eastAsia="Arial" w:cs="Arial"/>
          <w:sz w:val="22"/>
          <w:szCs w:val="22"/>
          <w:lang w:val="es-CO"/>
        </w:rPr>
      </w:pPr>
      <w:r w:rsidRPr="2E4F072A">
        <w:rPr>
          <w:rFonts w:cs="Arial"/>
          <w:sz w:val="22"/>
          <w:szCs w:val="22"/>
          <w:lang w:val="es-CO"/>
        </w:rPr>
        <w:t>a) Por mutuo acuerdo entre las partes</w:t>
      </w:r>
      <w:r w:rsidR="1FCE63A1" w:rsidRPr="2E4F072A">
        <w:rPr>
          <w:rFonts w:cs="Arial"/>
          <w:sz w:val="22"/>
          <w:szCs w:val="22"/>
          <w:lang w:val="es-CO"/>
        </w:rPr>
        <w:t xml:space="preserve">, </w:t>
      </w:r>
      <w:r w:rsidR="1FCE63A1" w:rsidRPr="2E4F072A">
        <w:rPr>
          <w:rFonts w:eastAsia="Arial" w:cs="Arial"/>
          <w:sz w:val="22"/>
          <w:szCs w:val="22"/>
          <w:lang w:val="es-CO"/>
        </w:rPr>
        <w:t>aspecto que debe informarse al M</w:t>
      </w:r>
      <w:r w:rsidR="399DB59E" w:rsidRPr="2E4F072A">
        <w:rPr>
          <w:rFonts w:eastAsia="Arial" w:cs="Arial"/>
          <w:sz w:val="22"/>
          <w:szCs w:val="22"/>
          <w:lang w:val="es-CO"/>
        </w:rPr>
        <w:t>IN</w:t>
      </w:r>
      <w:r w:rsidR="1FCE63A1" w:rsidRPr="2E4F072A">
        <w:rPr>
          <w:rFonts w:eastAsia="Arial" w:cs="Arial"/>
          <w:sz w:val="22"/>
          <w:szCs w:val="22"/>
          <w:lang w:val="es-CO"/>
        </w:rPr>
        <w:t>TIC.</w:t>
      </w:r>
    </w:p>
    <w:p w14:paraId="5B2287AC" w14:textId="3E8EF432" w:rsidR="00590BB9" w:rsidRPr="00905DED" w:rsidRDefault="00590BB9" w:rsidP="00905DED">
      <w:pPr>
        <w:jc w:val="both"/>
        <w:rPr>
          <w:rFonts w:cs="Arial"/>
          <w:sz w:val="22"/>
          <w:szCs w:val="22"/>
          <w:lang w:val="es-CO"/>
        </w:rPr>
      </w:pPr>
      <w:r w:rsidRPr="00905DED">
        <w:rPr>
          <w:rFonts w:cs="Arial"/>
          <w:sz w:val="22"/>
          <w:szCs w:val="22"/>
          <w:lang w:val="es-CO"/>
        </w:rPr>
        <w:t xml:space="preserve">b) Por la </w:t>
      </w:r>
      <w:r w:rsidR="001146A2" w:rsidRPr="00905DED">
        <w:rPr>
          <w:rFonts w:cs="Arial"/>
          <w:sz w:val="22"/>
          <w:szCs w:val="22"/>
          <w:lang w:val="es-CO"/>
        </w:rPr>
        <w:t xml:space="preserve">finalización </w:t>
      </w:r>
      <w:r w:rsidRPr="00905DED">
        <w:rPr>
          <w:rFonts w:cs="Arial"/>
          <w:sz w:val="22"/>
          <w:szCs w:val="22"/>
          <w:lang w:val="es-CO"/>
        </w:rPr>
        <w:t xml:space="preserve">del plazo </w:t>
      </w:r>
      <w:r w:rsidR="006E52CB" w:rsidRPr="00905DED">
        <w:rPr>
          <w:rFonts w:cs="Arial"/>
          <w:sz w:val="22"/>
          <w:szCs w:val="22"/>
          <w:lang w:val="es-CO"/>
        </w:rPr>
        <w:t xml:space="preserve">establecido en </w:t>
      </w:r>
      <w:r w:rsidR="001511B7" w:rsidRPr="00905DED">
        <w:rPr>
          <w:rFonts w:cs="Arial"/>
          <w:sz w:val="22"/>
          <w:szCs w:val="22"/>
          <w:lang w:val="es-CO"/>
        </w:rPr>
        <w:t xml:space="preserve">la resolución </w:t>
      </w:r>
      <w:r w:rsidR="00E50C62" w:rsidRPr="00905DED">
        <w:rPr>
          <w:rFonts w:cs="Arial"/>
          <w:sz w:val="22"/>
          <w:szCs w:val="22"/>
          <w:lang w:val="es-CO"/>
        </w:rPr>
        <w:t xml:space="preserve">del </w:t>
      </w:r>
      <w:r w:rsidR="2C4C3E30" w:rsidRPr="00905DED">
        <w:rPr>
          <w:rFonts w:cs="Arial"/>
          <w:sz w:val="22"/>
          <w:szCs w:val="22"/>
          <w:lang w:val="es-CO"/>
        </w:rPr>
        <w:t>MINTIC</w:t>
      </w:r>
      <w:r w:rsidR="001511B7" w:rsidRPr="00905DED">
        <w:rPr>
          <w:rFonts w:cs="Arial"/>
          <w:sz w:val="22"/>
          <w:szCs w:val="22"/>
          <w:lang w:val="es-CO"/>
        </w:rPr>
        <w:t xml:space="preserve"> que autoriz</w:t>
      </w:r>
      <w:r w:rsidR="001146A2" w:rsidRPr="00905DED">
        <w:rPr>
          <w:rFonts w:cs="Arial"/>
          <w:sz w:val="22"/>
          <w:szCs w:val="22"/>
          <w:lang w:val="es-CO"/>
        </w:rPr>
        <w:t>a</w:t>
      </w:r>
      <w:r w:rsidR="001511B7" w:rsidRPr="00905DED">
        <w:rPr>
          <w:rFonts w:cs="Arial"/>
          <w:sz w:val="22"/>
          <w:szCs w:val="22"/>
          <w:lang w:val="es-CO"/>
        </w:rPr>
        <w:t xml:space="preserve"> </w:t>
      </w:r>
      <w:r w:rsidR="001146A2" w:rsidRPr="00905DED">
        <w:rPr>
          <w:rFonts w:cs="Arial"/>
          <w:sz w:val="22"/>
          <w:szCs w:val="22"/>
          <w:lang w:val="es-CO"/>
        </w:rPr>
        <w:t>el</w:t>
      </w:r>
      <w:r w:rsidR="001511B7" w:rsidRPr="00905DED">
        <w:rPr>
          <w:rFonts w:cs="Arial"/>
          <w:sz w:val="22"/>
          <w:szCs w:val="22"/>
          <w:lang w:val="es-CO"/>
        </w:rPr>
        <w:t xml:space="preserve"> acceso</w:t>
      </w:r>
      <w:r w:rsidRPr="00905DED">
        <w:rPr>
          <w:rFonts w:cs="Arial"/>
          <w:sz w:val="22"/>
          <w:szCs w:val="22"/>
          <w:lang w:val="es-CO"/>
        </w:rPr>
        <w:t xml:space="preserve"> </w:t>
      </w:r>
      <w:r w:rsidR="001146A2" w:rsidRPr="00905DED">
        <w:rPr>
          <w:rFonts w:cs="Arial"/>
          <w:sz w:val="22"/>
          <w:szCs w:val="22"/>
          <w:lang w:val="es-CO"/>
        </w:rPr>
        <w:t>compartido al</w:t>
      </w:r>
      <w:r w:rsidRPr="00905DED">
        <w:rPr>
          <w:rFonts w:cs="Arial"/>
          <w:sz w:val="22"/>
          <w:szCs w:val="22"/>
          <w:lang w:val="es-CO"/>
        </w:rPr>
        <w:t xml:space="preserve"> espectro radioeléctrico </w:t>
      </w:r>
      <w:r w:rsidR="001146A2" w:rsidRPr="00905DED">
        <w:rPr>
          <w:rFonts w:cs="Arial"/>
          <w:sz w:val="22"/>
          <w:szCs w:val="22"/>
          <w:lang w:val="es-CO"/>
        </w:rPr>
        <w:t>entre</w:t>
      </w:r>
      <w:r w:rsidR="00C528D6" w:rsidRPr="00905DED">
        <w:rPr>
          <w:rFonts w:cs="Arial"/>
          <w:sz w:val="22"/>
          <w:szCs w:val="22"/>
          <w:lang w:val="es-CO"/>
        </w:rPr>
        <w:t xml:space="preserve"> </w:t>
      </w:r>
      <w:r w:rsidRPr="00905DED">
        <w:rPr>
          <w:rFonts w:cs="Arial"/>
          <w:sz w:val="22"/>
          <w:szCs w:val="22"/>
          <w:lang w:val="es-CO"/>
        </w:rPr>
        <w:t>las partes.</w:t>
      </w:r>
    </w:p>
    <w:p w14:paraId="56BBBF67" w14:textId="77777777" w:rsidR="00590BB9" w:rsidRPr="00905DED" w:rsidRDefault="00590BB9" w:rsidP="00905DED">
      <w:pPr>
        <w:jc w:val="both"/>
        <w:rPr>
          <w:rFonts w:cs="Arial"/>
          <w:sz w:val="22"/>
          <w:szCs w:val="22"/>
          <w:lang w:val="es-CO"/>
        </w:rPr>
      </w:pPr>
      <w:r w:rsidRPr="00905DED">
        <w:rPr>
          <w:rFonts w:cs="Arial"/>
          <w:sz w:val="22"/>
          <w:szCs w:val="22"/>
          <w:lang w:val="es-CO"/>
        </w:rPr>
        <w:t>c) Por la cancelación del permiso IMT objeto de la compartición del espectro o de la autorización</w:t>
      </w:r>
      <w:r w:rsidR="00C528D6" w:rsidRPr="00905DED">
        <w:rPr>
          <w:rFonts w:cs="Arial"/>
          <w:sz w:val="22"/>
          <w:szCs w:val="22"/>
          <w:lang w:val="es-CO"/>
        </w:rPr>
        <w:t xml:space="preserve"> </w:t>
      </w:r>
      <w:r w:rsidRPr="00905DED">
        <w:rPr>
          <w:rFonts w:cs="Arial"/>
          <w:sz w:val="22"/>
          <w:szCs w:val="22"/>
          <w:lang w:val="es-CO"/>
        </w:rPr>
        <w:t>para compartir el espectro, como consecuencia de un proceso administrativo sancionatorio.</w:t>
      </w:r>
    </w:p>
    <w:p w14:paraId="7BAABE29" w14:textId="77777777" w:rsidR="00590BB9" w:rsidRPr="00905DED" w:rsidRDefault="00590BB9" w:rsidP="00905DED">
      <w:pPr>
        <w:jc w:val="both"/>
        <w:rPr>
          <w:rFonts w:cs="Arial"/>
          <w:sz w:val="22"/>
          <w:szCs w:val="22"/>
          <w:lang w:val="es-CO"/>
        </w:rPr>
      </w:pPr>
      <w:r w:rsidRPr="00905DED">
        <w:rPr>
          <w:rFonts w:cs="Arial"/>
          <w:sz w:val="22"/>
          <w:szCs w:val="22"/>
          <w:lang w:val="es-CO"/>
        </w:rPr>
        <w:t>d) Por la terminación del permiso de uso de espectro objeto de la compartición.</w:t>
      </w:r>
    </w:p>
    <w:p w14:paraId="604E32BD" w14:textId="77777777" w:rsidR="00C528D6" w:rsidRPr="00905DED" w:rsidRDefault="00C528D6" w:rsidP="00905DED">
      <w:pPr>
        <w:jc w:val="both"/>
        <w:rPr>
          <w:rFonts w:cs="Arial"/>
          <w:b/>
          <w:bCs/>
          <w:sz w:val="22"/>
          <w:szCs w:val="22"/>
          <w:lang w:val="es-CO"/>
        </w:rPr>
      </w:pPr>
    </w:p>
    <w:p w14:paraId="6C856AD4" w14:textId="6922C144" w:rsidR="00A50F34" w:rsidRPr="00905DED" w:rsidRDefault="1872E850" w:rsidP="00905DED">
      <w:pPr>
        <w:jc w:val="both"/>
        <w:rPr>
          <w:rFonts w:cs="Arial"/>
          <w:sz w:val="22"/>
          <w:szCs w:val="22"/>
          <w:lang w:val="es-CO"/>
        </w:rPr>
      </w:pPr>
      <w:r w:rsidRPr="2E4F072A">
        <w:rPr>
          <w:rFonts w:cs="Arial"/>
          <w:b/>
          <w:bCs/>
          <w:sz w:val="22"/>
          <w:szCs w:val="22"/>
          <w:lang w:val="es-CO"/>
        </w:rPr>
        <w:t>P</w:t>
      </w:r>
      <w:r w:rsidR="3AD15D44" w:rsidRPr="2E4F072A">
        <w:rPr>
          <w:rFonts w:cs="Arial"/>
          <w:b/>
          <w:bCs/>
          <w:sz w:val="22"/>
          <w:szCs w:val="22"/>
          <w:lang w:val="es-CO"/>
        </w:rPr>
        <w:t>arágrafo</w:t>
      </w:r>
      <w:r w:rsidRPr="2E4F072A">
        <w:rPr>
          <w:rFonts w:cs="Arial"/>
          <w:b/>
          <w:bCs/>
          <w:sz w:val="22"/>
          <w:szCs w:val="22"/>
          <w:lang w:val="es-CO"/>
        </w:rPr>
        <w:t>.</w:t>
      </w:r>
      <w:r w:rsidRPr="2E4F072A">
        <w:rPr>
          <w:rFonts w:cs="Arial"/>
          <w:sz w:val="22"/>
          <w:szCs w:val="22"/>
          <w:lang w:val="es-CO"/>
        </w:rPr>
        <w:t xml:space="preserve"> </w:t>
      </w:r>
      <w:r w:rsidR="6596808F" w:rsidRPr="2E4F072A">
        <w:rPr>
          <w:rFonts w:cs="Arial"/>
          <w:sz w:val="22"/>
          <w:szCs w:val="22"/>
          <w:lang w:val="es-CO"/>
        </w:rPr>
        <w:t xml:space="preserve">Cuando se trate de mutuo acuerdo, el Agente que Comparte deberá informar al Ministerio de Tecnologías de la Información y las Comunicaciones dicha situación con una antelación de tres (3) meses; el Ministerio expedirá un acto administrativo de terminación del acceso compartido al espectro </w:t>
      </w:r>
      <w:r w:rsidR="64D3AF8E" w:rsidRPr="2E4F072A">
        <w:rPr>
          <w:rFonts w:cs="Arial"/>
          <w:sz w:val="22"/>
          <w:szCs w:val="22"/>
          <w:lang w:val="es-CO"/>
        </w:rPr>
        <w:t>dentro de los</w:t>
      </w:r>
      <w:r w:rsidR="6596808F" w:rsidRPr="2E4F072A">
        <w:rPr>
          <w:rFonts w:cs="Arial"/>
          <w:sz w:val="22"/>
          <w:szCs w:val="22"/>
          <w:lang w:val="es-CO"/>
        </w:rPr>
        <w:t xml:space="preserve"> treinta (30) días</w:t>
      </w:r>
      <w:r w:rsidR="3EE4159D" w:rsidRPr="2E4F072A">
        <w:rPr>
          <w:rFonts w:cs="Arial"/>
          <w:sz w:val="22"/>
          <w:szCs w:val="22"/>
          <w:lang w:val="es-CO"/>
        </w:rPr>
        <w:t xml:space="preserve"> </w:t>
      </w:r>
      <w:r w:rsidR="3EE4159D" w:rsidRPr="2E4F072A">
        <w:rPr>
          <w:rFonts w:eastAsia="Arial" w:cs="Arial"/>
          <w:sz w:val="22"/>
          <w:szCs w:val="22"/>
          <w:lang w:val="es-CO"/>
        </w:rPr>
        <w:t>siguientes a la radicación.</w:t>
      </w:r>
    </w:p>
    <w:p w14:paraId="6F3E9BDF" w14:textId="77777777" w:rsidR="00801F82" w:rsidRPr="00905DED" w:rsidRDefault="00801F82" w:rsidP="00905DED">
      <w:pPr>
        <w:jc w:val="both"/>
        <w:rPr>
          <w:rFonts w:cs="Arial"/>
          <w:sz w:val="22"/>
          <w:szCs w:val="22"/>
          <w:lang w:val="es-CO"/>
        </w:rPr>
      </w:pPr>
    </w:p>
    <w:p w14:paraId="55604A5D" w14:textId="7D5741AA" w:rsidR="00A50F34" w:rsidRPr="00905DED" w:rsidRDefault="6596808F" w:rsidP="00905DED">
      <w:pPr>
        <w:jc w:val="both"/>
        <w:rPr>
          <w:rFonts w:cs="Arial"/>
          <w:sz w:val="22"/>
          <w:szCs w:val="22"/>
          <w:lang w:val="es-CO"/>
        </w:rPr>
      </w:pPr>
      <w:r w:rsidRPr="2E4F072A">
        <w:rPr>
          <w:rFonts w:cs="Arial"/>
          <w:sz w:val="22"/>
          <w:szCs w:val="22"/>
          <w:lang w:val="es-CO"/>
        </w:rPr>
        <w:t xml:space="preserve">Si como consecuencia de la terminación o vencimiento de la autorización de acceso compartido al espectro, el proveedor de redes y servicios de telecomunicaciones cesa definitivamente la prestación de los servicios, deberá informar a sus usuarios acerca de dicha situación, con una antelación mínima de tres (3) meses a la fecha de la terminación del acceso compartido de espectro, así como tomar las medidas necesarias para mitigar el impacto de la terminación en los usuarios, de conformidad con la regulación que para el efecto expida la Comisión de Regulación de Comunicaciones. Estas medidas deberán ser informadas a la Comisión de Regulación de Comunicaciones, a la Superintendencia de Industria y Comercio, en los términos que disponga la regulación expedida por esa comisión, y al Ministerio de Tecnologías de la Información y las Comunicaciones, que </w:t>
      </w:r>
      <w:r w:rsidR="148F6035" w:rsidRPr="2E4F072A">
        <w:rPr>
          <w:rFonts w:cs="Arial"/>
          <w:sz w:val="22"/>
          <w:szCs w:val="22"/>
          <w:lang w:val="es-CO"/>
        </w:rPr>
        <w:t>se entenderá</w:t>
      </w:r>
      <w:r w:rsidRPr="2E4F072A">
        <w:rPr>
          <w:rFonts w:cs="Arial"/>
          <w:sz w:val="22"/>
          <w:szCs w:val="22"/>
          <w:lang w:val="es-CO"/>
        </w:rPr>
        <w:t xml:space="preserve"> informado por medio de la solicitud de terminación del acceso compartido al espectro.</w:t>
      </w:r>
    </w:p>
    <w:p w14:paraId="2EE02652" w14:textId="533FFE29" w:rsidR="00607313" w:rsidRPr="00905DED" w:rsidRDefault="00607313" w:rsidP="00905DED">
      <w:pPr>
        <w:jc w:val="both"/>
        <w:rPr>
          <w:rFonts w:cs="Arial"/>
          <w:sz w:val="22"/>
          <w:szCs w:val="22"/>
          <w:lang w:val="es-CO"/>
        </w:rPr>
      </w:pPr>
    </w:p>
    <w:p w14:paraId="6A11BBA8" w14:textId="590650DF" w:rsidR="00A50F34" w:rsidRPr="00905DED" w:rsidRDefault="00A50F34" w:rsidP="00905DED">
      <w:pPr>
        <w:jc w:val="both"/>
        <w:rPr>
          <w:rFonts w:cs="Arial"/>
          <w:sz w:val="22"/>
          <w:szCs w:val="22"/>
          <w:lang w:val="es-CO"/>
        </w:rPr>
      </w:pPr>
      <w:r w:rsidRPr="00905DED">
        <w:rPr>
          <w:rFonts w:cs="Arial"/>
          <w:sz w:val="22"/>
          <w:szCs w:val="22"/>
          <w:lang w:val="es-CO"/>
        </w:rPr>
        <w:t>La Comisión de Regulación de Comunicaciones expedirá la regulación de que trata este parágrafo dentro del año siguiente a la promulgación de este decreto.</w:t>
      </w:r>
    </w:p>
    <w:p w14:paraId="26C949AC" w14:textId="77777777" w:rsidR="00977F0E" w:rsidRPr="00905DED" w:rsidRDefault="00977F0E" w:rsidP="00905DED">
      <w:pPr>
        <w:jc w:val="both"/>
        <w:rPr>
          <w:rFonts w:cs="Arial"/>
          <w:sz w:val="22"/>
          <w:szCs w:val="22"/>
          <w:lang w:val="es-CO"/>
        </w:rPr>
      </w:pPr>
    </w:p>
    <w:p w14:paraId="3DA3962C" w14:textId="3536286C" w:rsidR="00590BB9" w:rsidRPr="00905DED" w:rsidRDefault="00771625" w:rsidP="00905DED">
      <w:pPr>
        <w:jc w:val="both"/>
        <w:rPr>
          <w:rFonts w:cs="Arial"/>
          <w:sz w:val="22"/>
          <w:szCs w:val="22"/>
          <w:lang w:val="es-CO"/>
        </w:rPr>
      </w:pPr>
      <w:r w:rsidRPr="00905DED">
        <w:rPr>
          <w:rFonts w:cs="Arial"/>
          <w:b/>
          <w:bCs/>
          <w:sz w:val="22"/>
          <w:szCs w:val="22"/>
          <w:lang w:val="es-CO"/>
        </w:rPr>
        <w:t>Artículo</w:t>
      </w:r>
      <w:r w:rsidR="327859B7" w:rsidRPr="00905DED">
        <w:rPr>
          <w:rFonts w:cs="Arial"/>
          <w:b/>
          <w:bCs/>
          <w:sz w:val="22"/>
          <w:szCs w:val="22"/>
          <w:lang w:val="es-CO"/>
        </w:rPr>
        <w:t xml:space="preserve"> 2.2.2.8.4.</w:t>
      </w:r>
      <w:r w:rsidR="45D467E7" w:rsidRPr="00905DED">
        <w:rPr>
          <w:rFonts w:cs="Arial"/>
          <w:b/>
          <w:bCs/>
          <w:sz w:val="22"/>
          <w:szCs w:val="22"/>
          <w:lang w:val="es-CO"/>
        </w:rPr>
        <w:t>4</w:t>
      </w:r>
      <w:r w:rsidR="327859B7" w:rsidRPr="00905DED">
        <w:rPr>
          <w:rFonts w:cs="Arial"/>
          <w:b/>
          <w:bCs/>
          <w:sz w:val="22"/>
          <w:szCs w:val="22"/>
          <w:lang w:val="es-CO"/>
        </w:rPr>
        <w:t xml:space="preserve">. </w:t>
      </w:r>
      <w:r w:rsidRPr="00905DED">
        <w:rPr>
          <w:rFonts w:cs="Arial"/>
          <w:b/>
          <w:bCs/>
          <w:i/>
          <w:iCs/>
          <w:sz w:val="22"/>
          <w:szCs w:val="22"/>
          <w:lang w:val="es-CO"/>
        </w:rPr>
        <w:t>Topes de espectro</w:t>
      </w:r>
      <w:r w:rsidRPr="00905DED">
        <w:rPr>
          <w:rFonts w:cs="Arial"/>
          <w:b/>
          <w:bCs/>
          <w:sz w:val="22"/>
          <w:szCs w:val="22"/>
          <w:lang w:val="es-CO"/>
        </w:rPr>
        <w:t>.</w:t>
      </w:r>
      <w:r w:rsidR="327859B7" w:rsidRPr="00905DED">
        <w:rPr>
          <w:rFonts w:cs="Arial"/>
          <w:b/>
          <w:bCs/>
          <w:sz w:val="22"/>
          <w:szCs w:val="22"/>
          <w:lang w:val="es-CO"/>
        </w:rPr>
        <w:t xml:space="preserve"> </w:t>
      </w:r>
      <w:r w:rsidR="6BC12318" w:rsidRPr="00905DED">
        <w:rPr>
          <w:rFonts w:cs="Arial"/>
          <w:sz w:val="22"/>
          <w:szCs w:val="22"/>
          <w:lang w:val="es-CO"/>
        </w:rPr>
        <w:t>Dado que la autorización de compartición de espectro</w:t>
      </w:r>
      <w:r w:rsidR="4C35D2A1" w:rsidRPr="00905DED">
        <w:rPr>
          <w:rFonts w:cs="Arial"/>
          <w:sz w:val="22"/>
          <w:szCs w:val="22"/>
          <w:lang w:val="es-CO"/>
        </w:rPr>
        <w:t xml:space="preserve"> radioeléctrico </w:t>
      </w:r>
      <w:r w:rsidR="6BC12318" w:rsidRPr="00905DED">
        <w:rPr>
          <w:rFonts w:cs="Arial"/>
          <w:sz w:val="22"/>
          <w:szCs w:val="22"/>
          <w:lang w:val="es-CO"/>
        </w:rPr>
        <w:t>no constituye un permiso de uso de</w:t>
      </w:r>
      <w:r w:rsidR="4C35D2A1" w:rsidRPr="00905DED">
        <w:rPr>
          <w:rFonts w:cs="Arial"/>
          <w:sz w:val="22"/>
          <w:szCs w:val="22"/>
          <w:lang w:val="es-CO"/>
        </w:rPr>
        <w:t xml:space="preserve"> ese recurso escaso, e</w:t>
      </w:r>
      <w:r w:rsidR="327859B7" w:rsidRPr="00905DED">
        <w:rPr>
          <w:rFonts w:cs="Arial"/>
          <w:sz w:val="22"/>
          <w:szCs w:val="22"/>
          <w:lang w:val="es-CO"/>
        </w:rPr>
        <w:t>l espectro radioeléctrico identificado para IMT que</w:t>
      </w:r>
      <w:r w:rsidR="7FD2EAAB" w:rsidRPr="00905DED">
        <w:rPr>
          <w:rFonts w:cs="Arial"/>
          <w:sz w:val="22"/>
          <w:szCs w:val="22"/>
          <w:lang w:val="es-CO"/>
        </w:rPr>
        <w:t xml:space="preserve"> </w:t>
      </w:r>
      <w:r w:rsidR="327859B7" w:rsidRPr="00905DED">
        <w:rPr>
          <w:rFonts w:cs="Arial"/>
          <w:sz w:val="22"/>
          <w:szCs w:val="22"/>
          <w:lang w:val="es-CO"/>
        </w:rPr>
        <w:t>sea objeto de acceso compartido no tendrá efecto alguno en la verificación de cumplimiento de los</w:t>
      </w:r>
      <w:r w:rsidR="7FD2EAAB" w:rsidRPr="00905DED">
        <w:rPr>
          <w:rFonts w:cs="Arial"/>
          <w:sz w:val="22"/>
          <w:szCs w:val="22"/>
          <w:lang w:val="es-CO"/>
        </w:rPr>
        <w:t xml:space="preserve"> </w:t>
      </w:r>
      <w:r w:rsidR="327859B7" w:rsidRPr="00905DED">
        <w:rPr>
          <w:rFonts w:cs="Arial"/>
          <w:sz w:val="22"/>
          <w:szCs w:val="22"/>
          <w:lang w:val="es-CO"/>
        </w:rPr>
        <w:t>topes de espectro de que trata el artículo 2.2.2.4.1 de este Decreto, o aquella norma que lo modifique,</w:t>
      </w:r>
      <w:r w:rsidR="7FD2EAAB" w:rsidRPr="00905DED">
        <w:rPr>
          <w:rFonts w:cs="Arial"/>
          <w:sz w:val="22"/>
          <w:szCs w:val="22"/>
          <w:lang w:val="es-CO"/>
        </w:rPr>
        <w:t xml:space="preserve"> </w:t>
      </w:r>
      <w:r w:rsidR="327859B7" w:rsidRPr="00905DED">
        <w:rPr>
          <w:rFonts w:cs="Arial"/>
          <w:sz w:val="22"/>
          <w:szCs w:val="22"/>
          <w:lang w:val="es-CO"/>
        </w:rPr>
        <w:t>adicione o sustituya, para ninguno de los titulares de permisos de uso de espectro que participen en</w:t>
      </w:r>
      <w:r w:rsidR="7FD2EAAB" w:rsidRPr="00905DED">
        <w:rPr>
          <w:rFonts w:cs="Arial"/>
          <w:sz w:val="22"/>
          <w:szCs w:val="22"/>
          <w:lang w:val="es-CO"/>
        </w:rPr>
        <w:t xml:space="preserve"> </w:t>
      </w:r>
      <w:r w:rsidR="327859B7" w:rsidRPr="00905DED">
        <w:rPr>
          <w:rFonts w:cs="Arial"/>
          <w:sz w:val="22"/>
          <w:szCs w:val="22"/>
          <w:lang w:val="es-CO"/>
        </w:rPr>
        <w:t>la compartición.</w:t>
      </w:r>
    </w:p>
    <w:p w14:paraId="47C4F644" w14:textId="2844BBA7" w:rsidR="00C528D6" w:rsidRPr="00905DED" w:rsidRDefault="00C528D6" w:rsidP="00905DED">
      <w:pPr>
        <w:jc w:val="both"/>
        <w:rPr>
          <w:rFonts w:cs="Arial"/>
          <w:sz w:val="22"/>
          <w:szCs w:val="22"/>
          <w:lang w:val="es-CO"/>
        </w:rPr>
      </w:pPr>
    </w:p>
    <w:p w14:paraId="2E6B5586" w14:textId="186CD899" w:rsidR="4802FE50" w:rsidRPr="00905DED" w:rsidRDefault="5A472BF5" w:rsidP="00905DED">
      <w:pPr>
        <w:jc w:val="both"/>
        <w:rPr>
          <w:rFonts w:cs="Arial"/>
          <w:sz w:val="22"/>
          <w:szCs w:val="22"/>
          <w:lang w:val="es-CO"/>
        </w:rPr>
      </w:pPr>
      <w:r w:rsidRPr="00905DED">
        <w:rPr>
          <w:rFonts w:eastAsiaTheme="minorEastAsia" w:cs="Arial"/>
          <w:b/>
          <w:bCs/>
          <w:sz w:val="22"/>
          <w:szCs w:val="22"/>
          <w:lang w:val="es-CO"/>
        </w:rPr>
        <w:t>ARTÍCULO 2.2.2.8.4.</w:t>
      </w:r>
      <w:r w:rsidR="30B42142" w:rsidRPr="00905DED">
        <w:rPr>
          <w:rFonts w:eastAsiaTheme="minorEastAsia" w:cs="Arial"/>
          <w:b/>
          <w:bCs/>
          <w:sz w:val="22"/>
          <w:szCs w:val="22"/>
          <w:lang w:val="es-CO"/>
        </w:rPr>
        <w:t>5</w:t>
      </w:r>
      <w:r w:rsidRPr="00905DED">
        <w:rPr>
          <w:rFonts w:eastAsiaTheme="minorEastAsia" w:cs="Arial"/>
          <w:b/>
          <w:bCs/>
          <w:sz w:val="22"/>
          <w:szCs w:val="22"/>
          <w:lang w:val="es-CO"/>
        </w:rPr>
        <w:t>.</w:t>
      </w:r>
      <w:r w:rsidRPr="00905DED">
        <w:rPr>
          <w:rFonts w:eastAsiaTheme="minorEastAsia" w:cs="Arial"/>
          <w:sz w:val="22"/>
          <w:szCs w:val="22"/>
          <w:lang w:val="es-CO"/>
        </w:rPr>
        <w:t xml:space="preserve"> </w:t>
      </w:r>
      <w:r w:rsidRPr="00240D82">
        <w:rPr>
          <w:rFonts w:eastAsiaTheme="minorEastAsia" w:cs="Arial"/>
          <w:b/>
          <w:bCs/>
          <w:i/>
          <w:iCs/>
          <w:sz w:val="22"/>
          <w:szCs w:val="22"/>
          <w:lang w:val="es-CO"/>
        </w:rPr>
        <w:t>Controversias</w:t>
      </w:r>
      <w:r w:rsidRPr="00905DED">
        <w:rPr>
          <w:rFonts w:eastAsiaTheme="minorEastAsia" w:cs="Arial"/>
          <w:sz w:val="22"/>
          <w:szCs w:val="22"/>
          <w:lang w:val="es-CO"/>
        </w:rPr>
        <w:t>. Las controversias que surjan</w:t>
      </w:r>
      <w:r w:rsidR="52F979FF" w:rsidRPr="00905DED">
        <w:rPr>
          <w:rFonts w:eastAsiaTheme="minorEastAsia" w:cs="Arial"/>
          <w:sz w:val="22"/>
          <w:szCs w:val="22"/>
          <w:lang w:val="es-CO"/>
        </w:rPr>
        <w:t xml:space="preserve"> </w:t>
      </w:r>
      <w:r w:rsidRPr="00905DED">
        <w:rPr>
          <w:rFonts w:eastAsiaTheme="minorEastAsia" w:cs="Arial"/>
          <w:sz w:val="22"/>
          <w:szCs w:val="22"/>
          <w:lang w:val="es-CO"/>
        </w:rPr>
        <w:t xml:space="preserve">entre los agentes </w:t>
      </w:r>
      <w:r w:rsidR="5444DABF" w:rsidRPr="00905DED">
        <w:rPr>
          <w:rFonts w:eastAsiaTheme="minorEastAsia" w:cs="Arial"/>
          <w:sz w:val="22"/>
          <w:szCs w:val="22"/>
          <w:lang w:val="es-CO"/>
        </w:rPr>
        <w:t>que</w:t>
      </w:r>
      <w:r w:rsidRPr="00905DED">
        <w:rPr>
          <w:rFonts w:eastAsiaTheme="minorEastAsia" w:cs="Arial"/>
          <w:sz w:val="22"/>
          <w:szCs w:val="22"/>
          <w:lang w:val="es-CO"/>
        </w:rPr>
        <w:t xml:space="preserve"> comparten y los que acceden al uso compartido del espectro</w:t>
      </w:r>
      <w:r w:rsidR="1FC7541E" w:rsidRPr="00905DED">
        <w:rPr>
          <w:rFonts w:eastAsiaTheme="minorEastAsia" w:cs="Arial"/>
          <w:sz w:val="22"/>
          <w:szCs w:val="22"/>
          <w:lang w:val="es-CO"/>
        </w:rPr>
        <w:t>, en calidad de proveedores de redes y servicios de telecomunicaciones,</w:t>
      </w:r>
      <w:r w:rsidRPr="00905DED">
        <w:rPr>
          <w:rFonts w:eastAsiaTheme="minorEastAsia" w:cs="Arial"/>
          <w:sz w:val="22"/>
          <w:szCs w:val="22"/>
          <w:lang w:val="es-CO"/>
        </w:rPr>
        <w:t xml:space="preserve"> </w:t>
      </w:r>
      <w:r w:rsidR="21010B8B" w:rsidRPr="00905DED">
        <w:rPr>
          <w:rFonts w:eastAsiaTheme="minorEastAsia" w:cs="Arial"/>
          <w:sz w:val="22"/>
          <w:szCs w:val="22"/>
          <w:lang w:val="es-CO"/>
        </w:rPr>
        <w:t xml:space="preserve">serán </w:t>
      </w:r>
      <w:r w:rsidRPr="00905DED">
        <w:rPr>
          <w:rFonts w:eastAsiaTheme="minorEastAsia" w:cs="Arial"/>
          <w:sz w:val="22"/>
          <w:szCs w:val="22"/>
          <w:lang w:val="es-CO"/>
        </w:rPr>
        <w:t>resueltas por parte de la Comisión de Regulación de Comunicaciones, de conformidad con lo establecido en el numeral 9 del artículo 22 de la Ley 1341 de 2009</w:t>
      </w:r>
      <w:r w:rsidR="7DC5DBDD" w:rsidRPr="00905DED">
        <w:rPr>
          <w:rFonts w:eastAsiaTheme="minorEastAsia" w:cs="Arial"/>
          <w:sz w:val="22"/>
          <w:szCs w:val="22"/>
          <w:lang w:val="es-CO"/>
        </w:rPr>
        <w:t>, o las normas que lo modifiquen o subroguen</w:t>
      </w:r>
      <w:r w:rsidRPr="00905DED">
        <w:rPr>
          <w:rFonts w:eastAsiaTheme="minorEastAsia" w:cs="Arial"/>
          <w:sz w:val="22"/>
          <w:szCs w:val="22"/>
          <w:lang w:val="es-CO"/>
        </w:rPr>
        <w:t>.</w:t>
      </w:r>
    </w:p>
    <w:p w14:paraId="64D58B4D" w14:textId="1E2EE3FE" w:rsidR="5DD3ECC2" w:rsidRPr="00905DED" w:rsidRDefault="5DD3ECC2" w:rsidP="00905DED">
      <w:pPr>
        <w:jc w:val="both"/>
        <w:rPr>
          <w:rFonts w:eastAsia="Aptos" w:cs="Arial"/>
          <w:sz w:val="22"/>
          <w:szCs w:val="22"/>
          <w:lang w:val="es-CO"/>
        </w:rPr>
      </w:pPr>
    </w:p>
    <w:p w14:paraId="6A287833" w14:textId="7112D66C" w:rsidR="00590BB9" w:rsidRPr="00905DED" w:rsidRDefault="00771625" w:rsidP="00905DED">
      <w:pPr>
        <w:jc w:val="both"/>
        <w:rPr>
          <w:rFonts w:cs="Arial"/>
          <w:sz w:val="22"/>
          <w:szCs w:val="22"/>
          <w:lang w:val="es-CO"/>
        </w:rPr>
      </w:pPr>
      <w:r w:rsidRPr="00905DED">
        <w:rPr>
          <w:rFonts w:cs="Arial"/>
          <w:b/>
          <w:bCs/>
          <w:sz w:val="22"/>
          <w:szCs w:val="22"/>
          <w:lang w:val="es-CO"/>
        </w:rPr>
        <w:t>Artículo</w:t>
      </w:r>
      <w:r w:rsidR="327859B7" w:rsidRPr="00905DED">
        <w:rPr>
          <w:rFonts w:cs="Arial"/>
          <w:b/>
          <w:bCs/>
          <w:sz w:val="22"/>
          <w:szCs w:val="22"/>
          <w:lang w:val="es-CO"/>
        </w:rPr>
        <w:t xml:space="preserve"> 2.2.2.8.4.</w:t>
      </w:r>
      <w:r w:rsidR="79D6C202" w:rsidRPr="00905DED">
        <w:rPr>
          <w:rFonts w:cs="Arial"/>
          <w:b/>
          <w:bCs/>
          <w:sz w:val="22"/>
          <w:szCs w:val="22"/>
          <w:lang w:val="es-CO"/>
        </w:rPr>
        <w:t>6</w:t>
      </w:r>
      <w:r w:rsidR="327859B7" w:rsidRPr="00905DED">
        <w:rPr>
          <w:rFonts w:cs="Arial"/>
          <w:b/>
          <w:bCs/>
          <w:sz w:val="22"/>
          <w:szCs w:val="22"/>
          <w:lang w:val="es-CO"/>
        </w:rPr>
        <w:t xml:space="preserve">. </w:t>
      </w:r>
      <w:r w:rsidRPr="00905DED">
        <w:rPr>
          <w:rFonts w:cs="Arial"/>
          <w:b/>
          <w:bCs/>
          <w:i/>
          <w:iCs/>
          <w:sz w:val="22"/>
          <w:szCs w:val="22"/>
          <w:lang w:val="es-CO"/>
        </w:rPr>
        <w:t>Sanciones.</w:t>
      </w:r>
      <w:r w:rsidR="327859B7" w:rsidRPr="00905DED">
        <w:rPr>
          <w:rFonts w:cs="Arial"/>
          <w:b/>
          <w:bCs/>
          <w:sz w:val="22"/>
          <w:szCs w:val="22"/>
          <w:lang w:val="es-CO"/>
        </w:rPr>
        <w:t xml:space="preserve"> </w:t>
      </w:r>
      <w:r w:rsidR="327859B7" w:rsidRPr="00905DED">
        <w:rPr>
          <w:rFonts w:cs="Arial"/>
          <w:sz w:val="22"/>
          <w:szCs w:val="22"/>
          <w:lang w:val="es-CO"/>
        </w:rPr>
        <w:t>El incumplimiento de lo estableci</w:t>
      </w:r>
      <w:r w:rsidR="7FD2EAAB" w:rsidRPr="00905DED">
        <w:rPr>
          <w:rFonts w:cs="Arial"/>
          <w:sz w:val="22"/>
          <w:szCs w:val="22"/>
          <w:lang w:val="es-CO"/>
        </w:rPr>
        <w:t xml:space="preserve">do en este </w:t>
      </w:r>
      <w:r w:rsidR="00361622" w:rsidRPr="00905DED">
        <w:rPr>
          <w:rFonts w:cs="Arial"/>
          <w:sz w:val="22"/>
          <w:szCs w:val="22"/>
          <w:lang w:val="es-CO"/>
        </w:rPr>
        <w:t>capítulo</w:t>
      </w:r>
      <w:r w:rsidR="327859B7" w:rsidRPr="00905DED">
        <w:rPr>
          <w:rFonts w:cs="Arial"/>
          <w:sz w:val="22"/>
          <w:szCs w:val="22"/>
          <w:lang w:val="es-CO"/>
        </w:rPr>
        <w:t xml:space="preserve"> dará lugar a la aplicación del régimen de infracciones y sanciones</w:t>
      </w:r>
      <w:r w:rsidR="7FD2EAAB" w:rsidRPr="00905DED">
        <w:rPr>
          <w:rFonts w:cs="Arial"/>
          <w:sz w:val="22"/>
          <w:szCs w:val="22"/>
          <w:lang w:val="es-CO"/>
        </w:rPr>
        <w:t xml:space="preserve"> </w:t>
      </w:r>
      <w:r w:rsidR="327859B7" w:rsidRPr="00905DED">
        <w:rPr>
          <w:rFonts w:cs="Arial"/>
          <w:sz w:val="22"/>
          <w:szCs w:val="22"/>
          <w:lang w:val="es-CO"/>
        </w:rPr>
        <w:t>previsto en la Ley 1341 de 2009.</w:t>
      </w:r>
    </w:p>
    <w:p w14:paraId="2D983324" w14:textId="77777777" w:rsidR="004A57F1" w:rsidRPr="00905DED" w:rsidRDefault="004A57F1" w:rsidP="00905DED">
      <w:pPr>
        <w:jc w:val="both"/>
        <w:rPr>
          <w:rFonts w:cs="Arial"/>
          <w:sz w:val="22"/>
          <w:szCs w:val="22"/>
          <w:lang w:val="es-CO"/>
        </w:rPr>
      </w:pPr>
    </w:p>
    <w:p w14:paraId="42EEB429" w14:textId="11BE562F" w:rsidR="00590BB9" w:rsidRPr="00905DED" w:rsidRDefault="00590BB9" w:rsidP="00905DED">
      <w:pPr>
        <w:jc w:val="both"/>
        <w:rPr>
          <w:rFonts w:cs="Arial"/>
          <w:sz w:val="22"/>
          <w:szCs w:val="22"/>
          <w:lang w:val="es-CO"/>
        </w:rPr>
      </w:pPr>
      <w:r w:rsidRPr="2E4F072A">
        <w:rPr>
          <w:rFonts w:cs="Arial"/>
          <w:sz w:val="22"/>
          <w:szCs w:val="22"/>
          <w:lang w:val="es-CO"/>
        </w:rPr>
        <w:t>En todo caso, la vigilancia, inspección y control sobre las condiciones establecidas en el presente</w:t>
      </w:r>
      <w:r w:rsidR="00C528D6" w:rsidRPr="2E4F072A">
        <w:rPr>
          <w:rFonts w:cs="Arial"/>
          <w:sz w:val="22"/>
          <w:szCs w:val="22"/>
          <w:lang w:val="es-CO"/>
        </w:rPr>
        <w:t xml:space="preserve"> </w:t>
      </w:r>
      <w:r w:rsidRPr="2E4F072A">
        <w:rPr>
          <w:rFonts w:cs="Arial"/>
          <w:sz w:val="22"/>
          <w:szCs w:val="22"/>
          <w:lang w:val="es-CO"/>
        </w:rPr>
        <w:t>capítulo y el acceso compartido al espectro será de competencia de la Dirección de Vigilancia,</w:t>
      </w:r>
      <w:r w:rsidR="00C528D6" w:rsidRPr="2E4F072A">
        <w:rPr>
          <w:rFonts w:cs="Arial"/>
          <w:sz w:val="22"/>
          <w:szCs w:val="22"/>
          <w:lang w:val="es-CO"/>
        </w:rPr>
        <w:t xml:space="preserve"> </w:t>
      </w:r>
      <w:r w:rsidRPr="2E4F072A">
        <w:rPr>
          <w:rFonts w:cs="Arial"/>
          <w:sz w:val="22"/>
          <w:szCs w:val="22"/>
          <w:lang w:val="es-CO"/>
        </w:rPr>
        <w:t>Inspección y Control del Ministerio de Tecnologías de la Información y las Comunicaciones, en lo</w:t>
      </w:r>
      <w:r w:rsidR="00C528D6" w:rsidRPr="2E4F072A">
        <w:rPr>
          <w:rFonts w:cs="Arial"/>
          <w:sz w:val="22"/>
          <w:szCs w:val="22"/>
          <w:lang w:val="es-CO"/>
        </w:rPr>
        <w:t xml:space="preserve"> </w:t>
      </w:r>
      <w:r w:rsidRPr="2E4F072A">
        <w:rPr>
          <w:rFonts w:cs="Arial"/>
          <w:sz w:val="22"/>
          <w:szCs w:val="22"/>
          <w:lang w:val="es-CO"/>
        </w:rPr>
        <w:t xml:space="preserve">relacionado con las obligaciones a cargo de cada uno de los actores que intervienen en la </w:t>
      </w:r>
      <w:r w:rsidR="00C528D6" w:rsidRPr="2E4F072A">
        <w:rPr>
          <w:rFonts w:cs="Arial"/>
          <w:sz w:val="22"/>
          <w:szCs w:val="22"/>
          <w:lang w:val="es-CO"/>
        </w:rPr>
        <w:t>compartición</w:t>
      </w:r>
      <w:r w:rsidR="3CFB6C23" w:rsidRPr="2E4F072A">
        <w:rPr>
          <w:rFonts w:cs="Arial"/>
          <w:sz w:val="22"/>
          <w:szCs w:val="22"/>
          <w:lang w:val="es-CO"/>
        </w:rPr>
        <w:t>,</w:t>
      </w:r>
      <w:r w:rsidR="00C528D6" w:rsidRPr="2E4F072A">
        <w:rPr>
          <w:rFonts w:cs="Arial"/>
          <w:sz w:val="22"/>
          <w:szCs w:val="22"/>
          <w:lang w:val="es-CO"/>
        </w:rPr>
        <w:t xml:space="preserve"> </w:t>
      </w:r>
      <w:r w:rsidRPr="2E4F072A">
        <w:rPr>
          <w:rFonts w:cs="Arial"/>
          <w:sz w:val="22"/>
          <w:szCs w:val="22"/>
          <w:lang w:val="es-CO"/>
        </w:rPr>
        <w:t>y de la Subdirección de Vigilancia y Control de la Agencia Nacional del Espectro, en lo concerniente</w:t>
      </w:r>
      <w:r w:rsidR="00C528D6" w:rsidRPr="2E4F072A">
        <w:rPr>
          <w:rFonts w:cs="Arial"/>
          <w:sz w:val="22"/>
          <w:szCs w:val="22"/>
          <w:lang w:val="es-CO"/>
        </w:rPr>
        <w:t xml:space="preserve"> </w:t>
      </w:r>
      <w:r w:rsidRPr="2E4F072A">
        <w:rPr>
          <w:rFonts w:cs="Arial"/>
          <w:sz w:val="22"/>
          <w:szCs w:val="22"/>
          <w:lang w:val="es-CO"/>
        </w:rPr>
        <w:t>al régimen de espectro radioeléctrico.</w:t>
      </w:r>
    </w:p>
    <w:p w14:paraId="5A8258B1" w14:textId="77777777" w:rsidR="00C528D6" w:rsidRPr="00905DED" w:rsidRDefault="00C528D6" w:rsidP="00905DED">
      <w:pPr>
        <w:jc w:val="both"/>
        <w:rPr>
          <w:rFonts w:cs="Arial"/>
          <w:sz w:val="22"/>
          <w:szCs w:val="22"/>
          <w:lang w:val="es-CO"/>
        </w:rPr>
      </w:pPr>
    </w:p>
    <w:p w14:paraId="46817122" w14:textId="64CC059D" w:rsidR="00C528D6" w:rsidRPr="00905DED" w:rsidRDefault="327859B7" w:rsidP="00905DED">
      <w:pPr>
        <w:jc w:val="both"/>
        <w:rPr>
          <w:rFonts w:cs="Arial"/>
          <w:sz w:val="22"/>
          <w:szCs w:val="22"/>
          <w:lang w:val="es-CO"/>
        </w:rPr>
      </w:pPr>
      <w:r w:rsidRPr="00905DED">
        <w:rPr>
          <w:rFonts w:cs="Arial"/>
          <w:b/>
          <w:bCs/>
          <w:sz w:val="22"/>
          <w:szCs w:val="22"/>
          <w:lang w:val="es-CO"/>
        </w:rPr>
        <w:t>A</w:t>
      </w:r>
      <w:r w:rsidR="33AF5A1A" w:rsidRPr="00905DED">
        <w:rPr>
          <w:rFonts w:cs="Arial"/>
          <w:b/>
          <w:bCs/>
          <w:sz w:val="22"/>
          <w:szCs w:val="22"/>
          <w:lang w:val="es-CO"/>
        </w:rPr>
        <w:t>rtículo</w:t>
      </w:r>
      <w:r w:rsidRPr="00905DED">
        <w:rPr>
          <w:rFonts w:cs="Arial"/>
          <w:b/>
          <w:bCs/>
          <w:sz w:val="22"/>
          <w:szCs w:val="22"/>
          <w:lang w:val="es-CO"/>
        </w:rPr>
        <w:t xml:space="preserve"> 2.2.2.8.4.</w:t>
      </w:r>
      <w:r w:rsidR="7E9C5765" w:rsidRPr="00905DED">
        <w:rPr>
          <w:rFonts w:cs="Arial"/>
          <w:b/>
          <w:bCs/>
          <w:sz w:val="22"/>
          <w:szCs w:val="22"/>
          <w:lang w:val="es-CO"/>
        </w:rPr>
        <w:t>7</w:t>
      </w:r>
      <w:r w:rsidRPr="00905DED">
        <w:rPr>
          <w:rFonts w:cs="Arial"/>
          <w:b/>
          <w:bCs/>
          <w:sz w:val="22"/>
          <w:szCs w:val="22"/>
          <w:lang w:val="es-CO"/>
        </w:rPr>
        <w:t xml:space="preserve">. </w:t>
      </w:r>
      <w:r w:rsidR="162E40F2" w:rsidRPr="00611870">
        <w:rPr>
          <w:rFonts w:cs="Arial"/>
          <w:b/>
          <w:i/>
          <w:sz w:val="22"/>
          <w:szCs w:val="22"/>
          <w:lang w:val="es-CO"/>
        </w:rPr>
        <w:t>Seguimiento al</w:t>
      </w:r>
      <w:r w:rsidR="00771625" w:rsidRPr="00905DED">
        <w:rPr>
          <w:rFonts w:cs="Arial"/>
          <w:b/>
          <w:bCs/>
          <w:i/>
          <w:iCs/>
          <w:sz w:val="22"/>
          <w:szCs w:val="22"/>
          <w:lang w:val="es-CO"/>
        </w:rPr>
        <w:t xml:space="preserve"> mecanismo de acceso compartido al espectro</w:t>
      </w:r>
      <w:r w:rsidRPr="00905DED">
        <w:rPr>
          <w:rFonts w:cs="Arial"/>
          <w:b/>
          <w:bCs/>
          <w:sz w:val="22"/>
          <w:szCs w:val="22"/>
          <w:lang w:val="es-CO"/>
        </w:rPr>
        <w:t xml:space="preserve">: </w:t>
      </w:r>
      <w:r w:rsidRPr="00905DED">
        <w:rPr>
          <w:rFonts w:cs="Arial"/>
          <w:sz w:val="22"/>
          <w:szCs w:val="22"/>
          <w:lang w:val="es-CO"/>
        </w:rPr>
        <w:t>El Ministerio de Tecnologías de la Información y las Comunicaciones</w:t>
      </w:r>
      <w:r w:rsidR="329CE2A1" w:rsidRPr="00905DED">
        <w:rPr>
          <w:rFonts w:cs="Arial"/>
          <w:sz w:val="22"/>
          <w:szCs w:val="22"/>
          <w:lang w:val="es-CO"/>
        </w:rPr>
        <w:t>,</w:t>
      </w:r>
      <w:r w:rsidRPr="00905DED">
        <w:rPr>
          <w:rFonts w:cs="Arial"/>
          <w:sz w:val="22"/>
          <w:szCs w:val="22"/>
          <w:lang w:val="es-CO"/>
        </w:rPr>
        <w:t xml:space="preserve"> </w:t>
      </w:r>
      <w:r w:rsidR="536661F6" w:rsidRPr="00905DED">
        <w:rPr>
          <w:rFonts w:cs="Arial"/>
          <w:sz w:val="22"/>
          <w:szCs w:val="22"/>
          <w:lang w:val="es-CO"/>
        </w:rPr>
        <w:t>la Agencia Nacional del Espectro</w:t>
      </w:r>
      <w:r w:rsidR="2A41CB84" w:rsidRPr="00905DED">
        <w:rPr>
          <w:rFonts w:cs="Arial"/>
          <w:sz w:val="22"/>
          <w:szCs w:val="22"/>
          <w:lang w:val="es-CO"/>
        </w:rPr>
        <w:t xml:space="preserve"> y la Comisión de Regulación de Comunicaciones</w:t>
      </w:r>
      <w:r w:rsidRPr="00905DED">
        <w:rPr>
          <w:rFonts w:cs="Arial"/>
          <w:sz w:val="22"/>
          <w:szCs w:val="22"/>
          <w:lang w:val="es-CO"/>
        </w:rPr>
        <w:t>, en el marco de sus competencias, evaluará</w:t>
      </w:r>
      <w:r w:rsidR="68A7134C" w:rsidRPr="00905DED">
        <w:rPr>
          <w:rFonts w:cs="Arial"/>
          <w:sz w:val="22"/>
          <w:szCs w:val="22"/>
          <w:lang w:val="es-CO"/>
        </w:rPr>
        <w:t>n</w:t>
      </w:r>
      <w:r w:rsidR="45F4050F" w:rsidRPr="00905DED">
        <w:rPr>
          <w:rFonts w:cs="Arial"/>
          <w:sz w:val="22"/>
          <w:szCs w:val="22"/>
          <w:lang w:val="es-CO"/>
        </w:rPr>
        <w:t>,</w:t>
      </w:r>
      <w:r w:rsidRPr="00905DED">
        <w:rPr>
          <w:rFonts w:cs="Arial"/>
          <w:sz w:val="22"/>
          <w:szCs w:val="22"/>
          <w:lang w:val="es-CO"/>
        </w:rPr>
        <w:t xml:space="preserve"> según la evolución</w:t>
      </w:r>
      <w:r w:rsidR="7FD2EAAB" w:rsidRPr="00905DED">
        <w:rPr>
          <w:rFonts w:cs="Arial"/>
          <w:sz w:val="22"/>
          <w:szCs w:val="22"/>
          <w:lang w:val="es-CO"/>
        </w:rPr>
        <w:t xml:space="preserve"> </w:t>
      </w:r>
      <w:r w:rsidRPr="00905DED">
        <w:rPr>
          <w:rFonts w:cs="Arial"/>
          <w:sz w:val="22"/>
          <w:szCs w:val="22"/>
          <w:lang w:val="es-CO"/>
        </w:rPr>
        <w:t>tecnológica y de los mercados, el impacto del mecanismo de acceso compartido al espectro</w:t>
      </w:r>
      <w:r w:rsidR="7FD2EAAB" w:rsidRPr="00905DED">
        <w:rPr>
          <w:rFonts w:cs="Arial"/>
          <w:sz w:val="22"/>
          <w:szCs w:val="22"/>
          <w:lang w:val="es-CO"/>
        </w:rPr>
        <w:t xml:space="preserve"> </w:t>
      </w:r>
      <w:r w:rsidRPr="00905DED">
        <w:rPr>
          <w:rFonts w:cs="Arial"/>
          <w:sz w:val="22"/>
          <w:szCs w:val="22"/>
          <w:lang w:val="es-CO"/>
        </w:rPr>
        <w:t>radioeléctrico identificado para IMT</w:t>
      </w:r>
      <w:r w:rsidR="1ED658B3" w:rsidRPr="00905DED">
        <w:rPr>
          <w:rFonts w:cs="Arial"/>
          <w:sz w:val="22"/>
          <w:szCs w:val="22"/>
          <w:lang w:val="es-CO"/>
        </w:rPr>
        <w:t>,</w:t>
      </w:r>
      <w:r w:rsidR="24B44368" w:rsidRPr="00905DED">
        <w:rPr>
          <w:rFonts w:cs="Arial"/>
          <w:sz w:val="22"/>
          <w:szCs w:val="22"/>
          <w:lang w:val="es-CO"/>
        </w:rPr>
        <w:t xml:space="preserve"> con el fin</w:t>
      </w:r>
      <w:r w:rsidR="0A3EAC1B" w:rsidRPr="00905DED">
        <w:rPr>
          <w:rFonts w:cs="Arial"/>
          <w:sz w:val="22"/>
          <w:szCs w:val="22"/>
          <w:lang w:val="es-CO"/>
        </w:rPr>
        <w:t xml:space="preserve"> de que </w:t>
      </w:r>
      <w:r w:rsidRPr="00905DED">
        <w:rPr>
          <w:rFonts w:cs="Arial"/>
          <w:sz w:val="22"/>
          <w:szCs w:val="22"/>
          <w:lang w:val="es-CO"/>
        </w:rPr>
        <w:t xml:space="preserve">se </w:t>
      </w:r>
      <w:r w:rsidR="32B6E8DC" w:rsidRPr="00905DED">
        <w:rPr>
          <w:rFonts w:cs="Arial"/>
          <w:sz w:val="22"/>
          <w:szCs w:val="22"/>
          <w:lang w:val="es-CO"/>
        </w:rPr>
        <w:t>adelanten</w:t>
      </w:r>
      <w:r w:rsidRPr="00905DED">
        <w:rPr>
          <w:rFonts w:cs="Arial"/>
          <w:sz w:val="22"/>
          <w:szCs w:val="22"/>
          <w:lang w:val="es-CO"/>
        </w:rPr>
        <w:t xml:space="preserve"> las acciones</w:t>
      </w:r>
      <w:r w:rsidR="7FD2EAAB" w:rsidRPr="00905DED">
        <w:rPr>
          <w:rFonts w:cs="Arial"/>
          <w:sz w:val="22"/>
          <w:szCs w:val="22"/>
          <w:lang w:val="es-CO"/>
        </w:rPr>
        <w:t xml:space="preserve"> </w:t>
      </w:r>
      <w:r w:rsidR="47911C8B" w:rsidRPr="00905DED">
        <w:rPr>
          <w:rFonts w:cs="Arial"/>
          <w:sz w:val="22"/>
          <w:szCs w:val="22"/>
          <w:lang w:val="es-CO"/>
        </w:rPr>
        <w:t>a que haya lugar en materia de</w:t>
      </w:r>
      <w:r w:rsidR="61158F73" w:rsidRPr="00905DED">
        <w:rPr>
          <w:rFonts w:cs="Arial"/>
          <w:sz w:val="22"/>
          <w:szCs w:val="22"/>
          <w:lang w:val="es-CO"/>
        </w:rPr>
        <w:t xml:space="preserve"> </w:t>
      </w:r>
      <w:r w:rsidR="3B41382F" w:rsidRPr="00905DED">
        <w:rPr>
          <w:rFonts w:cs="Arial"/>
          <w:sz w:val="22"/>
          <w:szCs w:val="22"/>
          <w:lang w:val="es-CO"/>
        </w:rPr>
        <w:t>competencia</w:t>
      </w:r>
      <w:r w:rsidR="59488B52" w:rsidRPr="00905DED">
        <w:rPr>
          <w:rFonts w:cs="Arial"/>
          <w:sz w:val="22"/>
          <w:szCs w:val="22"/>
          <w:lang w:val="es-CO"/>
        </w:rPr>
        <w:t xml:space="preserve"> del mercado</w:t>
      </w:r>
      <w:r w:rsidR="3B41382F" w:rsidRPr="00905DED">
        <w:rPr>
          <w:rFonts w:cs="Arial"/>
          <w:sz w:val="22"/>
          <w:szCs w:val="22"/>
          <w:lang w:val="es-CO"/>
        </w:rPr>
        <w:t>,</w:t>
      </w:r>
      <w:r w:rsidR="29962DD8" w:rsidRPr="00905DED">
        <w:rPr>
          <w:rFonts w:cs="Arial"/>
          <w:sz w:val="22"/>
          <w:szCs w:val="22"/>
          <w:lang w:val="es-CO"/>
        </w:rPr>
        <w:t xml:space="preserve"> condiciones de compartición del espectro</w:t>
      </w:r>
      <w:r w:rsidR="052DCDEF" w:rsidRPr="00905DED">
        <w:rPr>
          <w:rFonts w:cs="Arial"/>
          <w:sz w:val="22"/>
          <w:szCs w:val="22"/>
          <w:lang w:val="es-CO"/>
        </w:rPr>
        <w:t xml:space="preserve"> y</w:t>
      </w:r>
      <w:r w:rsidR="01D50C9B" w:rsidRPr="00905DED">
        <w:rPr>
          <w:rFonts w:cs="Arial"/>
          <w:sz w:val="22"/>
          <w:szCs w:val="22"/>
          <w:lang w:val="es-CO"/>
        </w:rPr>
        <w:t xml:space="preserve"> </w:t>
      </w:r>
      <w:r w:rsidR="0E8E9516" w:rsidRPr="00905DED">
        <w:rPr>
          <w:rFonts w:cs="Arial"/>
          <w:sz w:val="22"/>
          <w:szCs w:val="22"/>
          <w:lang w:val="es-CO"/>
        </w:rPr>
        <w:t>calidad del servicio, entre otros</w:t>
      </w:r>
      <w:r w:rsidRPr="00905DED">
        <w:rPr>
          <w:rFonts w:cs="Arial"/>
          <w:sz w:val="22"/>
          <w:szCs w:val="22"/>
          <w:lang w:val="es-CO"/>
        </w:rPr>
        <w:t>.</w:t>
      </w:r>
      <w:r w:rsidR="00BB3F97">
        <w:rPr>
          <w:rFonts w:cs="Arial"/>
          <w:sz w:val="22"/>
          <w:szCs w:val="22"/>
          <w:lang w:val="es-CO"/>
        </w:rPr>
        <w:t>”</w:t>
      </w:r>
    </w:p>
    <w:p w14:paraId="19B49C44" w14:textId="77777777" w:rsidR="00977F0E" w:rsidRPr="00905DED" w:rsidRDefault="00977F0E" w:rsidP="00905DED">
      <w:pPr>
        <w:jc w:val="both"/>
        <w:rPr>
          <w:rFonts w:eastAsia="Arial" w:cs="Arial"/>
          <w:sz w:val="22"/>
          <w:szCs w:val="22"/>
          <w:lang w:val="es-CO"/>
        </w:rPr>
      </w:pPr>
    </w:p>
    <w:p w14:paraId="6EDE0E19" w14:textId="75846BED" w:rsidR="001B061D" w:rsidRPr="00905DED" w:rsidRDefault="00590BB9" w:rsidP="00905DED">
      <w:pPr>
        <w:jc w:val="both"/>
        <w:rPr>
          <w:rFonts w:cs="Arial"/>
          <w:sz w:val="22"/>
          <w:szCs w:val="22"/>
          <w:lang w:val="es-CO"/>
        </w:rPr>
      </w:pPr>
      <w:r w:rsidRPr="00905DED">
        <w:rPr>
          <w:rFonts w:cs="Arial"/>
          <w:b/>
          <w:bCs/>
          <w:sz w:val="22"/>
          <w:szCs w:val="22"/>
          <w:lang w:val="es-CO"/>
        </w:rPr>
        <w:t>A</w:t>
      </w:r>
      <w:r w:rsidR="0081114A" w:rsidRPr="00905DED">
        <w:rPr>
          <w:rFonts w:cs="Arial"/>
          <w:b/>
          <w:bCs/>
          <w:sz w:val="22"/>
          <w:szCs w:val="22"/>
          <w:lang w:val="es-CO"/>
        </w:rPr>
        <w:t>rtículo</w:t>
      </w:r>
      <w:r w:rsidRPr="00905DED">
        <w:rPr>
          <w:rFonts w:cs="Arial"/>
          <w:b/>
          <w:bCs/>
          <w:sz w:val="22"/>
          <w:szCs w:val="22"/>
          <w:lang w:val="es-CO"/>
        </w:rPr>
        <w:t xml:space="preserve"> 2. </w:t>
      </w:r>
      <w:r w:rsidRPr="00611870">
        <w:rPr>
          <w:rFonts w:cs="Arial"/>
          <w:b/>
          <w:i/>
          <w:sz w:val="22"/>
          <w:szCs w:val="22"/>
          <w:lang w:val="es-CO"/>
        </w:rPr>
        <w:t>Vigencia</w:t>
      </w:r>
      <w:r w:rsidR="00611870" w:rsidRPr="00611870">
        <w:rPr>
          <w:rFonts w:cs="Arial"/>
          <w:b/>
          <w:bCs/>
          <w:i/>
          <w:sz w:val="22"/>
          <w:szCs w:val="22"/>
          <w:lang w:val="es-CO"/>
        </w:rPr>
        <w:t xml:space="preserve"> y adición</w:t>
      </w:r>
      <w:r w:rsidRPr="00431905">
        <w:rPr>
          <w:rFonts w:cs="Arial"/>
          <w:b/>
          <w:bCs/>
          <w:iCs/>
          <w:sz w:val="22"/>
          <w:szCs w:val="22"/>
          <w:lang w:val="es-CO"/>
        </w:rPr>
        <w:t>.</w:t>
      </w:r>
      <w:r w:rsidRPr="00905DED">
        <w:rPr>
          <w:rFonts w:cs="Arial"/>
          <w:b/>
          <w:bCs/>
          <w:sz w:val="22"/>
          <w:szCs w:val="22"/>
          <w:lang w:val="es-CO"/>
        </w:rPr>
        <w:t xml:space="preserve"> </w:t>
      </w:r>
      <w:r w:rsidRPr="00905DED">
        <w:rPr>
          <w:rFonts w:cs="Arial"/>
          <w:sz w:val="22"/>
          <w:szCs w:val="22"/>
          <w:lang w:val="es-CO"/>
        </w:rPr>
        <w:t>El presente Decreto rige a partir</w:t>
      </w:r>
      <w:r w:rsidR="00C528D6" w:rsidRPr="00905DED">
        <w:rPr>
          <w:rFonts w:cs="Arial"/>
          <w:sz w:val="22"/>
          <w:szCs w:val="22"/>
          <w:lang w:val="es-CO"/>
        </w:rPr>
        <w:t xml:space="preserve"> de</w:t>
      </w:r>
      <w:r w:rsidR="00EC73CB" w:rsidRPr="00905DED">
        <w:rPr>
          <w:rFonts w:cs="Arial"/>
          <w:sz w:val="22"/>
          <w:szCs w:val="22"/>
          <w:lang w:val="es-CO"/>
        </w:rPr>
        <w:t>l día siguiente a</w:t>
      </w:r>
      <w:r w:rsidR="00C528D6" w:rsidRPr="00905DED">
        <w:rPr>
          <w:rFonts w:cs="Arial"/>
          <w:sz w:val="22"/>
          <w:szCs w:val="22"/>
          <w:lang w:val="es-CO"/>
        </w:rPr>
        <w:t xml:space="preserve"> su publicación en el Diario </w:t>
      </w:r>
      <w:r w:rsidRPr="00905DED">
        <w:rPr>
          <w:rFonts w:cs="Arial"/>
          <w:sz w:val="22"/>
          <w:szCs w:val="22"/>
          <w:lang w:val="es-CO"/>
        </w:rPr>
        <w:t>Oficial</w:t>
      </w:r>
      <w:r w:rsidR="00EC73CB" w:rsidRPr="00905DED">
        <w:rPr>
          <w:rFonts w:cs="Arial"/>
          <w:sz w:val="22"/>
          <w:szCs w:val="22"/>
          <w:lang w:val="es-CO"/>
        </w:rPr>
        <w:t>, y adiciona el Capítulo 8 al Título 2 de la Parte 2 del Libro 2 del Decreto 1078 de 2015</w:t>
      </w:r>
      <w:r w:rsidR="008C3CA6">
        <w:rPr>
          <w:rFonts w:cs="Arial"/>
          <w:sz w:val="22"/>
          <w:szCs w:val="22"/>
          <w:lang w:val="es-CO"/>
        </w:rPr>
        <w:t>.</w:t>
      </w:r>
    </w:p>
    <w:p w14:paraId="57CFD2BC" w14:textId="77777777" w:rsidR="001B061D" w:rsidRPr="00905DED" w:rsidRDefault="001B061D" w:rsidP="00905DED">
      <w:pPr>
        <w:jc w:val="both"/>
        <w:rPr>
          <w:rFonts w:cs="Arial"/>
          <w:sz w:val="22"/>
          <w:szCs w:val="22"/>
          <w:lang w:val="es-CO"/>
        </w:rPr>
      </w:pPr>
    </w:p>
    <w:p w14:paraId="2199B7C8" w14:textId="77777777" w:rsidR="00D95276" w:rsidRPr="00905DED" w:rsidRDefault="00D95276" w:rsidP="00905DED">
      <w:pPr>
        <w:jc w:val="center"/>
        <w:rPr>
          <w:rFonts w:cs="Arial"/>
          <w:sz w:val="22"/>
          <w:szCs w:val="22"/>
        </w:rPr>
      </w:pPr>
      <w:r w:rsidRPr="00905DED">
        <w:rPr>
          <w:rFonts w:cs="Arial"/>
          <w:b/>
          <w:sz w:val="22"/>
          <w:szCs w:val="22"/>
        </w:rPr>
        <w:t>PUBLÍQUESE Y CÚMPLASE</w:t>
      </w:r>
    </w:p>
    <w:p w14:paraId="212C3106" w14:textId="77777777" w:rsidR="00AD6B0C" w:rsidRPr="00905DED" w:rsidRDefault="00AD6B0C" w:rsidP="00905DED">
      <w:pPr>
        <w:pStyle w:val="NormalWeb"/>
        <w:shd w:val="clear" w:color="auto" w:fill="FFFFFF"/>
        <w:spacing w:before="0" w:beforeAutospacing="0" w:after="0" w:afterAutospacing="0"/>
        <w:jc w:val="both"/>
        <w:rPr>
          <w:rFonts w:ascii="Arial" w:hAnsi="Arial" w:cs="Arial"/>
          <w:sz w:val="22"/>
          <w:szCs w:val="22"/>
        </w:rPr>
      </w:pPr>
    </w:p>
    <w:p w14:paraId="376183F4" w14:textId="6A438191" w:rsidR="003D1547" w:rsidRPr="00905DED" w:rsidRDefault="00D95276" w:rsidP="00905DED">
      <w:pPr>
        <w:pStyle w:val="NormalWeb"/>
        <w:shd w:val="clear" w:color="auto" w:fill="FFFFFF"/>
        <w:spacing w:before="0" w:beforeAutospacing="0" w:after="0" w:afterAutospacing="0"/>
        <w:jc w:val="both"/>
        <w:rPr>
          <w:rFonts w:ascii="Arial" w:hAnsi="Arial" w:cs="Arial"/>
          <w:sz w:val="22"/>
          <w:szCs w:val="22"/>
        </w:rPr>
      </w:pPr>
      <w:r w:rsidRPr="00905DED">
        <w:rPr>
          <w:rFonts w:ascii="Arial" w:hAnsi="Arial" w:cs="Arial"/>
          <w:sz w:val="22"/>
          <w:szCs w:val="22"/>
        </w:rPr>
        <w:t xml:space="preserve">Dado </w:t>
      </w:r>
      <w:r w:rsidR="00C528D6" w:rsidRPr="00905DED">
        <w:rPr>
          <w:rFonts w:ascii="Arial" w:hAnsi="Arial" w:cs="Arial"/>
          <w:sz w:val="22"/>
          <w:szCs w:val="22"/>
        </w:rPr>
        <w:t>a los</w:t>
      </w:r>
    </w:p>
    <w:p w14:paraId="330FFA23" w14:textId="77777777" w:rsidR="003D1547" w:rsidRPr="00905DED" w:rsidRDefault="003D1547" w:rsidP="00905DED">
      <w:pPr>
        <w:pStyle w:val="NormalWeb"/>
        <w:shd w:val="clear" w:color="auto" w:fill="FFFFFF"/>
        <w:spacing w:before="0" w:beforeAutospacing="0" w:after="0" w:afterAutospacing="0"/>
        <w:jc w:val="both"/>
        <w:rPr>
          <w:rFonts w:ascii="Arial" w:hAnsi="Arial" w:cs="Arial"/>
          <w:sz w:val="22"/>
          <w:szCs w:val="22"/>
        </w:rPr>
      </w:pPr>
    </w:p>
    <w:p w14:paraId="548C8E1F" w14:textId="77777777" w:rsidR="00C528D6" w:rsidRPr="00905DED" w:rsidRDefault="00C528D6" w:rsidP="00905DED">
      <w:pPr>
        <w:pStyle w:val="NormalWeb"/>
        <w:shd w:val="clear" w:color="auto" w:fill="FFFFFF"/>
        <w:spacing w:before="0" w:beforeAutospacing="0" w:after="0" w:afterAutospacing="0"/>
        <w:jc w:val="both"/>
        <w:rPr>
          <w:rFonts w:ascii="Arial" w:hAnsi="Arial" w:cs="Arial"/>
          <w:sz w:val="22"/>
          <w:szCs w:val="22"/>
        </w:rPr>
      </w:pPr>
    </w:p>
    <w:p w14:paraId="2F350F08" w14:textId="77777777" w:rsidR="00C528D6" w:rsidRPr="00905DED" w:rsidRDefault="00C528D6" w:rsidP="00905DED">
      <w:pPr>
        <w:pStyle w:val="NormalWeb"/>
        <w:shd w:val="clear" w:color="auto" w:fill="FFFFFF"/>
        <w:spacing w:before="0" w:beforeAutospacing="0" w:after="0" w:afterAutospacing="0"/>
        <w:jc w:val="both"/>
        <w:rPr>
          <w:rFonts w:ascii="Arial" w:hAnsi="Arial" w:cs="Arial"/>
          <w:sz w:val="22"/>
          <w:szCs w:val="22"/>
        </w:rPr>
      </w:pPr>
    </w:p>
    <w:p w14:paraId="218E8298" w14:textId="77777777" w:rsidR="00C528D6" w:rsidRPr="00905DED" w:rsidRDefault="00C528D6" w:rsidP="00905DED">
      <w:pPr>
        <w:pStyle w:val="NormalWeb"/>
        <w:shd w:val="clear" w:color="auto" w:fill="FFFFFF"/>
        <w:spacing w:before="0" w:beforeAutospacing="0" w:after="0" w:afterAutospacing="0"/>
        <w:jc w:val="both"/>
        <w:rPr>
          <w:rFonts w:ascii="Arial" w:hAnsi="Arial" w:cs="Arial"/>
          <w:sz w:val="22"/>
          <w:szCs w:val="22"/>
        </w:rPr>
      </w:pPr>
    </w:p>
    <w:p w14:paraId="7334CF24" w14:textId="77777777" w:rsidR="003D1547" w:rsidRPr="00905DED" w:rsidRDefault="003D1547" w:rsidP="00905DED">
      <w:pPr>
        <w:pStyle w:val="NormalWeb"/>
        <w:shd w:val="clear" w:color="auto" w:fill="FFFFFF"/>
        <w:spacing w:before="0" w:beforeAutospacing="0" w:after="0" w:afterAutospacing="0"/>
        <w:jc w:val="both"/>
        <w:rPr>
          <w:rFonts w:ascii="Arial" w:hAnsi="Arial" w:cs="Arial"/>
          <w:sz w:val="22"/>
          <w:szCs w:val="22"/>
        </w:rPr>
      </w:pPr>
    </w:p>
    <w:p w14:paraId="4BFB94AF" w14:textId="77777777" w:rsidR="00802BB3" w:rsidRPr="00905DED" w:rsidRDefault="00802BB3" w:rsidP="00905DED">
      <w:pPr>
        <w:pStyle w:val="NormalWeb"/>
        <w:shd w:val="clear" w:color="auto" w:fill="FFFFFF"/>
        <w:spacing w:before="0" w:beforeAutospacing="0" w:after="0" w:afterAutospacing="0"/>
        <w:jc w:val="both"/>
        <w:rPr>
          <w:rFonts w:ascii="Arial" w:hAnsi="Arial" w:cs="Arial"/>
          <w:sz w:val="22"/>
          <w:szCs w:val="22"/>
        </w:rPr>
      </w:pPr>
    </w:p>
    <w:p w14:paraId="79AFCF29" w14:textId="77777777" w:rsidR="007A4ACC" w:rsidRPr="00905DED" w:rsidRDefault="007A4ACC" w:rsidP="00905DED">
      <w:pPr>
        <w:pStyle w:val="NormalWeb"/>
        <w:shd w:val="clear" w:color="auto" w:fill="FFFFFF"/>
        <w:spacing w:before="0" w:beforeAutospacing="0" w:after="0" w:afterAutospacing="0"/>
        <w:jc w:val="both"/>
        <w:rPr>
          <w:rFonts w:ascii="Arial" w:hAnsi="Arial" w:cs="Arial"/>
          <w:sz w:val="22"/>
          <w:szCs w:val="22"/>
        </w:rPr>
      </w:pPr>
    </w:p>
    <w:p w14:paraId="0D83DA1D" w14:textId="5DCEB725" w:rsidR="00D95276" w:rsidRPr="00905DED" w:rsidRDefault="00734B35" w:rsidP="00905DED">
      <w:pPr>
        <w:pStyle w:val="NormalWeb"/>
        <w:shd w:val="clear" w:color="auto" w:fill="FFFFFF"/>
        <w:spacing w:before="0" w:beforeAutospacing="0" w:after="0" w:afterAutospacing="0"/>
        <w:jc w:val="right"/>
        <w:rPr>
          <w:rFonts w:ascii="Arial" w:hAnsi="Arial" w:cs="Arial"/>
          <w:sz w:val="22"/>
          <w:szCs w:val="22"/>
        </w:rPr>
      </w:pPr>
      <w:r w:rsidRPr="00905DED">
        <w:rPr>
          <w:rFonts w:ascii="Arial" w:hAnsi="Arial" w:cs="Arial"/>
          <w:sz w:val="22"/>
          <w:szCs w:val="22"/>
        </w:rPr>
        <w:t xml:space="preserve">La </w:t>
      </w:r>
      <w:proofErr w:type="gramStart"/>
      <w:r w:rsidRPr="00905DED">
        <w:rPr>
          <w:rFonts w:ascii="Arial" w:hAnsi="Arial" w:cs="Arial"/>
          <w:sz w:val="22"/>
          <w:szCs w:val="22"/>
        </w:rPr>
        <w:t>Ministra</w:t>
      </w:r>
      <w:proofErr w:type="gramEnd"/>
      <w:r w:rsidR="000C7765" w:rsidRPr="00905DED">
        <w:rPr>
          <w:rFonts w:ascii="Arial" w:hAnsi="Arial" w:cs="Arial"/>
          <w:sz w:val="22"/>
          <w:szCs w:val="22"/>
        </w:rPr>
        <w:t xml:space="preserve"> </w:t>
      </w:r>
      <w:r w:rsidR="00472FCF" w:rsidRPr="00905DED">
        <w:rPr>
          <w:rFonts w:ascii="Arial" w:hAnsi="Arial" w:cs="Arial"/>
          <w:sz w:val="22"/>
          <w:szCs w:val="22"/>
        </w:rPr>
        <w:t>de Tecnologías de la Información y las Comunicaciones,</w:t>
      </w:r>
    </w:p>
    <w:p w14:paraId="16534A87" w14:textId="77777777" w:rsidR="008B4D33" w:rsidRPr="00905DED" w:rsidRDefault="008B4D33" w:rsidP="00905DED">
      <w:pPr>
        <w:pStyle w:val="NormalWeb"/>
        <w:shd w:val="clear" w:color="auto" w:fill="FFFFFF"/>
        <w:spacing w:before="0" w:beforeAutospacing="0" w:after="0" w:afterAutospacing="0"/>
        <w:rPr>
          <w:rFonts w:ascii="Arial" w:hAnsi="Arial" w:cs="Arial"/>
          <w:b/>
          <w:sz w:val="22"/>
          <w:szCs w:val="22"/>
        </w:rPr>
      </w:pPr>
    </w:p>
    <w:p w14:paraId="145ED52B" w14:textId="77777777" w:rsidR="00B27F1D" w:rsidRPr="00905DED" w:rsidRDefault="00B27F1D" w:rsidP="00905DED">
      <w:pPr>
        <w:pStyle w:val="NormalWeb"/>
        <w:shd w:val="clear" w:color="auto" w:fill="FFFFFF"/>
        <w:spacing w:before="0" w:beforeAutospacing="0" w:after="0" w:afterAutospacing="0"/>
        <w:rPr>
          <w:rFonts w:ascii="Arial" w:hAnsi="Arial" w:cs="Arial"/>
          <w:b/>
          <w:sz w:val="22"/>
          <w:szCs w:val="22"/>
        </w:rPr>
      </w:pPr>
    </w:p>
    <w:p w14:paraId="152487F9" w14:textId="77777777" w:rsidR="00CC04BA" w:rsidRPr="00905DED" w:rsidRDefault="00CC04BA" w:rsidP="00905DED">
      <w:pPr>
        <w:pStyle w:val="NormalWeb"/>
        <w:shd w:val="clear" w:color="auto" w:fill="FFFFFF"/>
        <w:spacing w:before="0" w:beforeAutospacing="0" w:after="0" w:afterAutospacing="0"/>
        <w:rPr>
          <w:rFonts w:ascii="Arial" w:hAnsi="Arial" w:cs="Arial"/>
          <w:b/>
          <w:sz w:val="22"/>
          <w:szCs w:val="22"/>
        </w:rPr>
      </w:pPr>
    </w:p>
    <w:p w14:paraId="35811B86" w14:textId="77777777" w:rsidR="00C528D6" w:rsidRPr="00905DED" w:rsidRDefault="00C528D6" w:rsidP="00905DED">
      <w:pPr>
        <w:pStyle w:val="NormalWeb"/>
        <w:shd w:val="clear" w:color="auto" w:fill="FFFFFF"/>
        <w:tabs>
          <w:tab w:val="left" w:pos="3544"/>
        </w:tabs>
        <w:spacing w:before="0" w:beforeAutospacing="0" w:after="0" w:afterAutospacing="0"/>
        <w:rPr>
          <w:rFonts w:ascii="Arial" w:hAnsi="Arial" w:cs="Arial"/>
          <w:b/>
          <w:sz w:val="22"/>
          <w:szCs w:val="22"/>
        </w:rPr>
      </w:pPr>
    </w:p>
    <w:p w14:paraId="3509A2C5" w14:textId="77777777" w:rsidR="005C289F" w:rsidRPr="00905DED" w:rsidRDefault="005C289F" w:rsidP="00905DED">
      <w:pPr>
        <w:pStyle w:val="NormalWeb"/>
        <w:shd w:val="clear" w:color="auto" w:fill="FFFFFF"/>
        <w:spacing w:before="0" w:beforeAutospacing="0" w:after="0" w:afterAutospacing="0"/>
        <w:rPr>
          <w:rFonts w:ascii="Arial" w:hAnsi="Arial" w:cs="Arial"/>
          <w:b/>
          <w:sz w:val="22"/>
          <w:szCs w:val="22"/>
        </w:rPr>
      </w:pPr>
    </w:p>
    <w:p w14:paraId="4DB63728" w14:textId="095C1A80" w:rsidR="00910872" w:rsidRPr="00905DED" w:rsidRDefault="00600DE7" w:rsidP="00600DE7">
      <w:pPr>
        <w:tabs>
          <w:tab w:val="center" w:pos="4561"/>
          <w:tab w:val="left" w:pos="7410"/>
        </w:tabs>
        <w:jc w:val="right"/>
        <w:rPr>
          <w:rFonts w:cs="Arial"/>
          <w:b/>
          <w:sz w:val="22"/>
          <w:szCs w:val="22"/>
          <w:lang w:val="es-CO"/>
        </w:rPr>
      </w:pPr>
      <w:r w:rsidRPr="00600DE7">
        <w:rPr>
          <w:rFonts w:cs="Arial"/>
          <w:b/>
          <w:bCs/>
          <w:sz w:val="22"/>
          <w:szCs w:val="22"/>
        </w:rPr>
        <w:t>CARINA MURCIA YELA</w:t>
      </w:r>
    </w:p>
    <w:sectPr w:rsidR="00910872" w:rsidRPr="00905DED" w:rsidSect="00161A2C">
      <w:headerReference w:type="default" r:id="rId13"/>
      <w:headerReference w:type="first" r:id="rId14"/>
      <w:pgSz w:w="12242" w:h="18722" w:code="120"/>
      <w:pgMar w:top="2977" w:right="1701" w:bottom="1134" w:left="1701"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23D5" w14:textId="77777777" w:rsidR="0044138D" w:rsidRDefault="0044138D" w:rsidP="00BF2347">
      <w:r>
        <w:separator/>
      </w:r>
    </w:p>
  </w:endnote>
  <w:endnote w:type="continuationSeparator" w:id="0">
    <w:p w14:paraId="010CD852" w14:textId="77777777" w:rsidR="0044138D" w:rsidRDefault="0044138D" w:rsidP="00BF2347">
      <w:r>
        <w:continuationSeparator/>
      </w:r>
    </w:p>
  </w:endnote>
  <w:endnote w:type="continuationNotice" w:id="1">
    <w:p w14:paraId="1EE4C7C7" w14:textId="77777777" w:rsidR="0044138D" w:rsidRDefault="00441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ヒラギノ角ゴ Pro W3">
    <w:charset w:val="80"/>
    <w:family w:val="auto"/>
    <w:pitch w:val="variable"/>
    <w:sig w:usb0="E00002FF" w:usb1="7AC7FFFF" w:usb2="00000012" w:usb3="00000000" w:csb0="0002000D"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577AE" w14:textId="77777777" w:rsidR="0044138D" w:rsidRDefault="0044138D" w:rsidP="00BF2347">
      <w:r>
        <w:separator/>
      </w:r>
    </w:p>
  </w:footnote>
  <w:footnote w:type="continuationSeparator" w:id="0">
    <w:p w14:paraId="3AB83DE9" w14:textId="77777777" w:rsidR="0044138D" w:rsidRDefault="0044138D" w:rsidP="00BF2347">
      <w:r>
        <w:continuationSeparator/>
      </w:r>
    </w:p>
  </w:footnote>
  <w:footnote w:type="continuationNotice" w:id="1">
    <w:p w14:paraId="35034E07" w14:textId="77777777" w:rsidR="0044138D" w:rsidRDefault="004413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FECF" w14:textId="436DA1DF" w:rsidR="00606F17" w:rsidRDefault="00606F17" w:rsidP="004308C3">
    <w:pPr>
      <w:pStyle w:val="Encabezado"/>
    </w:pPr>
    <w:r w:rsidRPr="004C6565">
      <w:rPr>
        <w:rFonts w:cs="Arial"/>
      </w:rPr>
      <w:t>CONTINUACIÓN DEL DECRETO NÚMERO _____</w:t>
    </w:r>
    <w:r>
      <w:rPr>
        <w:rFonts w:cs="Arial"/>
      </w:rPr>
      <w:t>___</w:t>
    </w:r>
    <w:r w:rsidRPr="004C6565">
      <w:rPr>
        <w:rFonts w:cs="Arial"/>
      </w:rPr>
      <w:t>DE 20</w:t>
    </w:r>
    <w:r>
      <w:rPr>
        <w:rFonts w:cs="Arial"/>
      </w:rPr>
      <w:t>2</w:t>
    </w:r>
    <w:r w:rsidRPr="004C6565">
      <w:rPr>
        <w:rFonts w:cs="Arial"/>
        <w:noProof/>
        <w:lang w:val="es-CO" w:eastAsia="es-CO"/>
      </w:rPr>
      <mc:AlternateContent>
        <mc:Choice Requires="wps">
          <w:drawing>
            <wp:anchor distT="0" distB="0" distL="114300" distR="114300" simplePos="0" relativeHeight="251658240" behindDoc="1" locked="0" layoutInCell="1" allowOverlap="1" wp14:anchorId="7330426C" wp14:editId="506D68AE">
              <wp:simplePos x="0" y="0"/>
              <wp:positionH relativeFrom="page">
                <wp:posOffset>990600</wp:posOffset>
              </wp:positionH>
              <wp:positionV relativeFrom="page">
                <wp:posOffset>771525</wp:posOffset>
              </wp:positionV>
              <wp:extent cx="5781675" cy="10688400"/>
              <wp:effectExtent l="12700" t="12700" r="22225" b="304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1675" cy="10688400"/>
                      </a:xfrm>
                      <a:prstGeom prst="rect">
                        <a:avLst/>
                      </a:prstGeom>
                      <a:noFill/>
                      <a:ln w="38100">
                        <a:solidFill>
                          <a:srgbClr val="000000"/>
                        </a:solidFill>
                        <a:round/>
                        <a:headEnd/>
                        <a:tailEnd/>
                      </a:ln>
                    </wps:spPr>
                    <wps:txbx>
                      <w:txbxContent>
                        <w:p w14:paraId="17DC9EC5" w14:textId="77777777" w:rsidR="00606F17" w:rsidRPr="009723FC" w:rsidRDefault="00606F17" w:rsidP="00F45BB2">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eastAsia="Times New Roman"/>
                              <w:color w:val="auto"/>
                              <w:sz w:val="24"/>
                              <w:szCs w:val="24"/>
                              <w:lang w:val="es-CO" w:eastAsia="es-ES"/>
                            </w:rPr>
                          </w:pPr>
                        </w:p>
                        <w:p w14:paraId="05C3B73F" w14:textId="77777777" w:rsidR="00606F17" w:rsidRPr="009723FC" w:rsidRDefault="00606F17" w:rsidP="00867F4C">
                          <w:pPr>
                            <w:jc w:val="center"/>
                            <w:rPr>
                              <w:rFonts w:cs="Arial"/>
                              <w:b/>
                            </w:rPr>
                          </w:pPr>
                          <w:r w:rsidRPr="00D76780">
                            <w:rPr>
                              <w:rFonts w:cs="Arial"/>
                              <w:sz w:val="20"/>
                              <w:szCs w:val="20"/>
                              <w:lang w:val="es-CO"/>
                            </w:rPr>
                            <w:t xml:space="preserve"> </w:t>
                          </w:r>
                          <w:r w:rsidRPr="00A06BE0">
                            <w:rPr>
                              <w:rFonts w:cs="Arial"/>
                              <w:i/>
                              <w:iCs/>
                              <w:sz w:val="20"/>
                              <w:szCs w:val="20"/>
                            </w:rPr>
                            <w:t>“</w:t>
                          </w:r>
                          <w:r w:rsidRPr="00867F4C">
                            <w:rPr>
                              <w:rFonts w:cs="Arial"/>
                              <w:i/>
                              <w:sz w:val="20"/>
                              <w:szCs w:val="20"/>
                            </w:rPr>
                            <w:t>Por el cual se adiciona el Capítulo 8 al Título 2, Parte 2 del Libro 2 del Decreto 1078 de 2015, Decreto Único</w:t>
                          </w:r>
                          <w:r>
                            <w:rPr>
                              <w:rFonts w:cs="Arial"/>
                              <w:i/>
                              <w:sz w:val="20"/>
                              <w:szCs w:val="20"/>
                            </w:rPr>
                            <w:t xml:space="preserve"> </w:t>
                          </w:r>
                          <w:r w:rsidRPr="00867F4C">
                            <w:rPr>
                              <w:rFonts w:cs="Arial"/>
                              <w:i/>
                              <w:sz w:val="20"/>
                              <w:szCs w:val="20"/>
                            </w:rPr>
                            <w:t>Reglamentario del sector de Tecnologías de la Información y las Comunicaciones, para reglamentar el uso</w:t>
                          </w:r>
                          <w:r>
                            <w:rPr>
                              <w:rFonts w:cs="Arial"/>
                              <w:i/>
                              <w:sz w:val="20"/>
                              <w:szCs w:val="20"/>
                            </w:rPr>
                            <w:t xml:space="preserve"> </w:t>
                          </w:r>
                          <w:r w:rsidRPr="00867F4C">
                            <w:rPr>
                              <w:rFonts w:cs="Arial"/>
                              <w:i/>
                              <w:sz w:val="20"/>
                              <w:szCs w:val="20"/>
                            </w:rPr>
                            <w:t>compartido del espectro radioeléctrico en bandas identificadas para las Telecomunicaciones Móviles</w:t>
                          </w:r>
                          <w:r>
                            <w:rPr>
                              <w:rFonts w:cs="Arial"/>
                              <w:i/>
                              <w:sz w:val="20"/>
                              <w:szCs w:val="20"/>
                            </w:rPr>
                            <w:t xml:space="preserve"> Internacionales (IMT)”</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0426C" id="Rectangle 1" o:spid="_x0000_s1026" style="position:absolute;margin-left:78pt;margin-top:60.75pt;width:455.25pt;height:84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" filled="f" strokeweight="3pt">
              <v:stroke joinstyle="round"/>
              <v:path arrowok="t"/>
              <v:textbox inset="3pt,3pt,3pt,3pt">
                <w:txbxContent>
                  <w:p w14:paraId="17DC9EC5" w14:textId="77777777" w:rsidR="00606F17" w:rsidRPr="009723FC" w:rsidRDefault="00606F17" w:rsidP="00F45BB2">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eastAsia="Times New Roman"/>
                        <w:color w:val="auto"/>
                        <w:sz w:val="24"/>
                        <w:szCs w:val="24"/>
                        <w:lang w:val="es-CO" w:eastAsia="es-ES"/>
                      </w:rPr>
                    </w:pPr>
                  </w:p>
                  <w:p w14:paraId="05C3B73F" w14:textId="77777777" w:rsidR="00606F17" w:rsidRPr="009723FC" w:rsidRDefault="00606F17" w:rsidP="00867F4C">
                    <w:pPr>
                      <w:jc w:val="center"/>
                      <w:rPr>
                        <w:rFonts w:cs="Arial"/>
                        <w:b/>
                      </w:rPr>
                    </w:pPr>
                    <w:r w:rsidRPr="00D76780">
                      <w:rPr>
                        <w:rFonts w:cs="Arial"/>
                        <w:sz w:val="20"/>
                        <w:szCs w:val="20"/>
                        <w:lang w:val="es-CO"/>
                      </w:rPr>
                      <w:t xml:space="preserve"> </w:t>
                    </w:r>
                    <w:r w:rsidRPr="00A06BE0">
                      <w:rPr>
                        <w:rFonts w:cs="Arial"/>
                        <w:i/>
                        <w:iCs/>
                        <w:sz w:val="20"/>
                        <w:szCs w:val="20"/>
                      </w:rPr>
                      <w:t>“</w:t>
                    </w:r>
                    <w:r w:rsidRPr="00867F4C">
                      <w:rPr>
                        <w:rFonts w:cs="Arial"/>
                        <w:i/>
                        <w:sz w:val="20"/>
                        <w:szCs w:val="20"/>
                      </w:rPr>
                      <w:t>Por el cual se adiciona el Capítulo 8 al Título 2, Parte 2 del Libro 2 del Decreto 1078 de 2015, Decreto Único</w:t>
                    </w:r>
                    <w:r>
                      <w:rPr>
                        <w:rFonts w:cs="Arial"/>
                        <w:i/>
                        <w:sz w:val="20"/>
                        <w:szCs w:val="20"/>
                      </w:rPr>
                      <w:t xml:space="preserve"> </w:t>
                    </w:r>
                    <w:r w:rsidRPr="00867F4C">
                      <w:rPr>
                        <w:rFonts w:cs="Arial"/>
                        <w:i/>
                        <w:sz w:val="20"/>
                        <w:szCs w:val="20"/>
                      </w:rPr>
                      <w:t>Reglamentario del sector de Tecnologías de la Información y las Comunicaciones, para reglamentar el uso</w:t>
                    </w:r>
                    <w:r>
                      <w:rPr>
                        <w:rFonts w:cs="Arial"/>
                        <w:i/>
                        <w:sz w:val="20"/>
                        <w:szCs w:val="20"/>
                      </w:rPr>
                      <w:t xml:space="preserve"> </w:t>
                    </w:r>
                    <w:r w:rsidRPr="00867F4C">
                      <w:rPr>
                        <w:rFonts w:cs="Arial"/>
                        <w:i/>
                        <w:sz w:val="20"/>
                        <w:szCs w:val="20"/>
                      </w:rPr>
                      <w:t>compartido del espectro radioeléctrico en bandas identificadas para las Telecomunicaciones Móviles</w:t>
                    </w:r>
                    <w:r>
                      <w:rPr>
                        <w:rFonts w:cs="Arial"/>
                        <w:i/>
                        <w:sz w:val="20"/>
                        <w:szCs w:val="20"/>
                      </w:rPr>
                      <w:t xml:space="preserve"> Internacionales (IMT)”</w:t>
                    </w:r>
                  </w:p>
                </w:txbxContent>
              </v:textbox>
              <w10:wrap anchorx="page" anchory="page"/>
            </v:rect>
          </w:pict>
        </mc:Fallback>
      </mc:AlternateContent>
    </w:r>
    <w:r w:rsidR="000D78AD">
      <w:rPr>
        <w:rFonts w:cs="Arial"/>
      </w:rPr>
      <w:t>6</w:t>
    </w:r>
    <w:r w:rsidRPr="004C6565">
      <w:rPr>
        <w:rFonts w:cs="Arial"/>
      </w:rPr>
      <w:t xml:space="preserve">  </w:t>
    </w:r>
    <w:sdt>
      <w:sdtPr>
        <w:id w:val="-1318336367"/>
        <w:docPartObj>
          <w:docPartGallery w:val="Page Numbers (Top of Page)"/>
          <w:docPartUnique/>
        </w:docPartObj>
      </w:sdtPr>
      <w:sdtContent>
        <w:r w:rsidRPr="000A6D1C">
          <w:rPr>
            <w:rFonts w:cs="Arial"/>
          </w:rPr>
          <w:t xml:space="preserve">Página </w:t>
        </w:r>
        <w:r w:rsidRPr="000A6D1C">
          <w:rPr>
            <w:rFonts w:cs="Arial"/>
            <w:b/>
            <w:bCs/>
          </w:rPr>
          <w:fldChar w:fldCharType="begin"/>
        </w:r>
        <w:r w:rsidRPr="000A6D1C">
          <w:rPr>
            <w:rFonts w:cs="Arial"/>
            <w:b/>
            <w:bCs/>
          </w:rPr>
          <w:instrText>PAGE</w:instrText>
        </w:r>
        <w:r w:rsidRPr="000A6D1C">
          <w:rPr>
            <w:rFonts w:cs="Arial"/>
            <w:b/>
            <w:bCs/>
          </w:rPr>
          <w:fldChar w:fldCharType="separate"/>
        </w:r>
        <w:r w:rsidR="000B14CD">
          <w:rPr>
            <w:rFonts w:cs="Arial"/>
            <w:b/>
            <w:bCs/>
            <w:noProof/>
          </w:rPr>
          <w:t>23</w:t>
        </w:r>
        <w:r w:rsidRPr="000A6D1C">
          <w:rPr>
            <w:rFonts w:cs="Arial"/>
            <w:b/>
            <w:bCs/>
          </w:rPr>
          <w:fldChar w:fldCharType="end"/>
        </w:r>
        <w:r w:rsidRPr="000A6D1C">
          <w:rPr>
            <w:rFonts w:cs="Arial"/>
          </w:rPr>
          <w:t xml:space="preserve"> de </w:t>
        </w:r>
        <w:r w:rsidRPr="000A6D1C">
          <w:rPr>
            <w:rFonts w:cs="Arial"/>
            <w:b/>
            <w:bCs/>
          </w:rPr>
          <w:fldChar w:fldCharType="begin"/>
        </w:r>
        <w:r w:rsidRPr="000A6D1C">
          <w:rPr>
            <w:rFonts w:cs="Arial"/>
            <w:b/>
            <w:bCs/>
          </w:rPr>
          <w:instrText>NUMPAGES</w:instrText>
        </w:r>
        <w:r w:rsidRPr="000A6D1C">
          <w:rPr>
            <w:rFonts w:cs="Arial"/>
            <w:b/>
            <w:bCs/>
          </w:rPr>
          <w:fldChar w:fldCharType="separate"/>
        </w:r>
        <w:r w:rsidR="000B14CD">
          <w:rPr>
            <w:rFonts w:cs="Arial"/>
            <w:b/>
            <w:bCs/>
            <w:noProof/>
          </w:rPr>
          <w:t>23</w:t>
        </w:r>
        <w:r w:rsidRPr="000A6D1C">
          <w:rPr>
            <w:rFonts w:cs="Arial"/>
            <w:b/>
            <w:bCs/>
          </w:rPr>
          <w:fldChar w:fldCharType="end"/>
        </w:r>
      </w:sdtContent>
    </w:sdt>
  </w:p>
  <w:p w14:paraId="4059B0E5" w14:textId="77777777" w:rsidR="00606F17" w:rsidRPr="004C6565" w:rsidRDefault="00606F17">
    <w:pPr>
      <w:pStyle w:val="Encabezado"/>
      <w:rPr>
        <w:rFonts w:cs="Arial"/>
      </w:rPr>
    </w:pPr>
  </w:p>
  <w:p w14:paraId="4BE42632" w14:textId="77777777" w:rsidR="00606F17" w:rsidRDefault="00606F17">
    <w:pPr>
      <w:pStyle w:val="Encabezado"/>
    </w:pPr>
    <w:r>
      <w:rPr>
        <w:noProof/>
        <w:lang w:val="es-CO" w:eastAsia="es-CO"/>
      </w:rPr>
      <mc:AlternateContent>
        <mc:Choice Requires="wps">
          <w:drawing>
            <wp:anchor distT="0" distB="0" distL="114300" distR="114300" simplePos="0" relativeHeight="251658242" behindDoc="0" locked="0" layoutInCell="1" allowOverlap="1" wp14:anchorId="19F357FE" wp14:editId="2E8E4DAC">
              <wp:simplePos x="0" y="0"/>
              <wp:positionH relativeFrom="margin">
                <wp:posOffset>223312</wp:posOffset>
              </wp:positionH>
              <wp:positionV relativeFrom="paragraph">
                <wp:posOffset>901577</wp:posOffset>
              </wp:positionV>
              <wp:extent cx="546735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54673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v:line id="Straight Connector 12" style="position:absolute;flip:y;z-index:251658242;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13]" strokeweight="1.5pt" from="17.6pt,71pt" to="448.1pt,71.75pt" w14:anchorId="3161D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4FDD" w14:textId="77777777" w:rsidR="00606F17" w:rsidRDefault="00606F17" w:rsidP="00E959E1">
    <w:pPr>
      <w:pStyle w:val="Encabezado"/>
      <w:jc w:val="center"/>
    </w:pPr>
    <w:r>
      <w:rPr>
        <w:noProof/>
        <w:lang w:val="es-CO" w:eastAsia="es-CO"/>
      </w:rPr>
      <mc:AlternateContent>
        <mc:Choice Requires="wps">
          <w:drawing>
            <wp:anchor distT="0" distB="0" distL="114300" distR="114300" simplePos="0" relativeHeight="251658241" behindDoc="1" locked="0" layoutInCell="1" allowOverlap="1" wp14:anchorId="75106658" wp14:editId="4142B0B1">
              <wp:simplePos x="0" y="0"/>
              <wp:positionH relativeFrom="margin">
                <wp:posOffset>-99060</wp:posOffset>
              </wp:positionH>
              <wp:positionV relativeFrom="page">
                <wp:posOffset>752475</wp:posOffset>
              </wp:positionV>
              <wp:extent cx="5800090" cy="10461600"/>
              <wp:effectExtent l="12700" t="12700" r="29210" b="292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0090" cy="10461600"/>
                      </a:xfrm>
                      <a:prstGeom prst="rect">
                        <a:avLst/>
                      </a:prstGeom>
                      <a:noFill/>
                      <a:ln w="38100">
                        <a:solidFill>
                          <a:srgbClr val="000000"/>
                        </a:solidFill>
                        <a:round/>
                        <a:headEnd/>
                        <a:tailEnd/>
                      </a:ln>
                    </wps:spPr>
                    <wps:txbx>
                      <w:txbxContent>
                        <w:p w14:paraId="2E57CC79" w14:textId="77777777" w:rsidR="00606F17" w:rsidRPr="004C6565" w:rsidRDefault="00606F17" w:rsidP="00A83E6A">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Arial" w:hAnsi="Arial" w:cs="Arial"/>
                              <w:sz w:val="22"/>
                              <w:szCs w:val="22"/>
                            </w:rPr>
                          </w:pPr>
                        </w:p>
                        <w:p w14:paraId="794C030A" w14:textId="77777777" w:rsidR="00606F17" w:rsidRPr="004C6565" w:rsidRDefault="00606F17" w:rsidP="00A83E6A">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Arial" w:eastAsia="Times New Roman" w:hAnsi="Arial" w:cs="Arial"/>
                              <w:color w:val="auto"/>
                              <w:sz w:val="22"/>
                              <w:szCs w:val="22"/>
                              <w:lang w:val="es-CO" w:eastAsia="es-ES"/>
                            </w:rPr>
                          </w:pPr>
                        </w:p>
                        <w:p w14:paraId="741D829A" w14:textId="77777777" w:rsidR="00606F17" w:rsidRPr="004C6565" w:rsidRDefault="00606F17" w:rsidP="00A83E6A">
                          <w:pPr>
                            <w:pStyle w:val="Encabezado1"/>
                            <w:tabs>
                              <w:tab w:val="left" w:pos="9204"/>
                            </w:tabs>
                            <w:jc w:val="center"/>
                            <w:rPr>
                              <w:rFonts w:cs="Arial"/>
                              <w:b/>
                              <w:szCs w:val="22"/>
                            </w:rPr>
                          </w:pPr>
                        </w:p>
                        <w:p w14:paraId="2B284469" w14:textId="77777777" w:rsidR="00606F17" w:rsidRPr="004C6565" w:rsidRDefault="00606F17" w:rsidP="00A83E6A">
                          <w:pPr>
                            <w:pStyle w:val="Encabezado1"/>
                            <w:tabs>
                              <w:tab w:val="left" w:pos="9204"/>
                            </w:tabs>
                            <w:jc w:val="center"/>
                            <w:rPr>
                              <w:rFonts w:cs="Arial"/>
                              <w:b/>
                              <w:szCs w:val="22"/>
                            </w:rPr>
                          </w:pPr>
                        </w:p>
                        <w:p w14:paraId="42D52A5D" w14:textId="77777777" w:rsidR="00606F17" w:rsidRPr="004C6565" w:rsidRDefault="00606F17" w:rsidP="00A83E6A">
                          <w:pPr>
                            <w:pStyle w:val="Encabezado1"/>
                            <w:tabs>
                              <w:tab w:val="left" w:pos="9204"/>
                            </w:tabs>
                            <w:jc w:val="center"/>
                            <w:rPr>
                              <w:rFonts w:cs="Arial"/>
                              <w:b/>
                              <w:szCs w:val="22"/>
                            </w:rPr>
                          </w:pPr>
                        </w:p>
                        <w:p w14:paraId="06C710CC" w14:textId="77777777" w:rsidR="00606F17" w:rsidRPr="004C6565" w:rsidRDefault="00606F17" w:rsidP="00A83E6A">
                          <w:pPr>
                            <w:pStyle w:val="Encabezado1"/>
                            <w:tabs>
                              <w:tab w:val="left" w:pos="9204"/>
                            </w:tabs>
                            <w:jc w:val="center"/>
                            <w:rPr>
                              <w:rFonts w:cs="Arial"/>
                              <w:b/>
                              <w:szCs w:val="22"/>
                            </w:rPr>
                          </w:pPr>
                        </w:p>
                        <w:p w14:paraId="1DDC21E0" w14:textId="77777777" w:rsidR="00606F17" w:rsidRPr="004C6565" w:rsidRDefault="00606F17" w:rsidP="00A83E6A">
                          <w:pPr>
                            <w:pStyle w:val="Encabezado1"/>
                            <w:tabs>
                              <w:tab w:val="left" w:pos="9204"/>
                            </w:tabs>
                            <w:jc w:val="center"/>
                            <w:rPr>
                              <w:rFonts w:cs="Arial"/>
                              <w:b/>
                              <w:szCs w:val="22"/>
                            </w:rPr>
                          </w:pPr>
                          <w:r w:rsidRPr="004C6565">
                            <w:rPr>
                              <w:rFonts w:cs="Arial"/>
                              <w:b/>
                              <w:szCs w:val="22"/>
                            </w:rPr>
                            <w:t>MINISTERIO DE TECNOLOGÍAS DE LA INFORMACIÓN Y LAS COMUNICACIONES</w:t>
                          </w:r>
                        </w:p>
                        <w:p w14:paraId="210C57F5" w14:textId="77777777" w:rsidR="00606F17" w:rsidRPr="004C6565" w:rsidRDefault="00606F17" w:rsidP="00A83E6A">
                          <w:pPr>
                            <w:pStyle w:val="Encabezado1"/>
                            <w:tabs>
                              <w:tab w:val="left" w:pos="9204"/>
                            </w:tabs>
                            <w:jc w:val="center"/>
                            <w:rPr>
                              <w:rFonts w:cs="Arial"/>
                              <w:b/>
                              <w:szCs w:val="22"/>
                            </w:rPr>
                          </w:pPr>
                        </w:p>
                        <w:p w14:paraId="719713B7" w14:textId="11D98DA8" w:rsidR="00606F17" w:rsidRPr="004C6565" w:rsidRDefault="00606F17" w:rsidP="004308C3">
                          <w:pPr>
                            <w:pStyle w:val="Encabezado1"/>
                            <w:tabs>
                              <w:tab w:val="clear" w:pos="8640"/>
                            </w:tabs>
                            <w:jc w:val="center"/>
                            <w:rPr>
                              <w:rFonts w:cs="Arial"/>
                              <w:b/>
                              <w:szCs w:val="22"/>
                            </w:rPr>
                          </w:pPr>
                          <w:r w:rsidRPr="004C6565">
                            <w:rPr>
                              <w:rFonts w:cs="Arial"/>
                              <w:b/>
                              <w:szCs w:val="22"/>
                            </w:rPr>
                            <w:t>DECRETO NÚMERO</w:t>
                          </w:r>
                          <w:r>
                            <w:rPr>
                              <w:rFonts w:cs="Arial"/>
                              <w:b/>
                              <w:szCs w:val="22"/>
                            </w:rPr>
                            <w:t xml:space="preserve">       </w:t>
                          </w:r>
                          <w:r w:rsidRPr="004C6565">
                            <w:rPr>
                              <w:rFonts w:cs="Arial"/>
                              <w:b/>
                              <w:szCs w:val="22"/>
                            </w:rPr>
                            <w:t xml:space="preserve">           DE 20</w:t>
                          </w:r>
                          <w:r>
                            <w:rPr>
                              <w:rFonts w:cs="Arial"/>
                              <w:b/>
                              <w:szCs w:val="22"/>
                            </w:rPr>
                            <w:t>2</w:t>
                          </w:r>
                          <w:r w:rsidR="0016562B" w:rsidRPr="00807B4A">
                            <w:rPr>
                              <w:rFonts w:cs="Arial"/>
                              <w:b/>
                              <w:szCs w:val="22"/>
                            </w:rPr>
                            <w:t>6</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06658" id="Rectangle 2" o:spid="_x0000_s1027" style="position:absolute;left:0;text-align:left;margin-left:-7.8pt;margin-top:59.25pt;width:456.7pt;height:823.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" filled="f" strokeweight="3pt">
              <v:stroke joinstyle="round"/>
              <v:path arrowok="t"/>
              <v:textbox inset="3pt,3pt,3pt,3pt">
                <w:txbxContent>
                  <w:p w14:paraId="2E57CC79" w14:textId="77777777" w:rsidR="00606F17" w:rsidRPr="004C6565" w:rsidRDefault="00606F17" w:rsidP="00A83E6A">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Arial" w:hAnsi="Arial" w:cs="Arial"/>
                        <w:sz w:val="22"/>
                        <w:szCs w:val="22"/>
                      </w:rPr>
                    </w:pPr>
                  </w:p>
                  <w:p w14:paraId="794C030A" w14:textId="77777777" w:rsidR="00606F17" w:rsidRPr="004C6565" w:rsidRDefault="00606F17" w:rsidP="00A83E6A">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center"/>
                      <w:rPr>
                        <w:rFonts w:ascii="Arial" w:eastAsia="Times New Roman" w:hAnsi="Arial" w:cs="Arial"/>
                        <w:color w:val="auto"/>
                        <w:sz w:val="22"/>
                        <w:szCs w:val="22"/>
                        <w:lang w:val="es-CO" w:eastAsia="es-ES"/>
                      </w:rPr>
                    </w:pPr>
                  </w:p>
                  <w:p w14:paraId="741D829A" w14:textId="77777777" w:rsidR="00606F17" w:rsidRPr="004C6565" w:rsidRDefault="00606F17" w:rsidP="00A83E6A">
                    <w:pPr>
                      <w:pStyle w:val="Encabezado1"/>
                      <w:tabs>
                        <w:tab w:val="left" w:pos="9204"/>
                      </w:tabs>
                      <w:jc w:val="center"/>
                      <w:rPr>
                        <w:rFonts w:cs="Arial"/>
                        <w:b/>
                        <w:szCs w:val="22"/>
                      </w:rPr>
                    </w:pPr>
                  </w:p>
                  <w:p w14:paraId="2B284469" w14:textId="77777777" w:rsidR="00606F17" w:rsidRPr="004C6565" w:rsidRDefault="00606F17" w:rsidP="00A83E6A">
                    <w:pPr>
                      <w:pStyle w:val="Encabezado1"/>
                      <w:tabs>
                        <w:tab w:val="left" w:pos="9204"/>
                      </w:tabs>
                      <w:jc w:val="center"/>
                      <w:rPr>
                        <w:rFonts w:cs="Arial"/>
                        <w:b/>
                        <w:szCs w:val="22"/>
                      </w:rPr>
                    </w:pPr>
                  </w:p>
                  <w:p w14:paraId="42D52A5D" w14:textId="77777777" w:rsidR="00606F17" w:rsidRPr="004C6565" w:rsidRDefault="00606F17" w:rsidP="00A83E6A">
                    <w:pPr>
                      <w:pStyle w:val="Encabezado1"/>
                      <w:tabs>
                        <w:tab w:val="left" w:pos="9204"/>
                      </w:tabs>
                      <w:jc w:val="center"/>
                      <w:rPr>
                        <w:rFonts w:cs="Arial"/>
                        <w:b/>
                        <w:szCs w:val="22"/>
                      </w:rPr>
                    </w:pPr>
                  </w:p>
                  <w:p w14:paraId="06C710CC" w14:textId="77777777" w:rsidR="00606F17" w:rsidRPr="004C6565" w:rsidRDefault="00606F17" w:rsidP="00A83E6A">
                    <w:pPr>
                      <w:pStyle w:val="Encabezado1"/>
                      <w:tabs>
                        <w:tab w:val="left" w:pos="9204"/>
                      </w:tabs>
                      <w:jc w:val="center"/>
                      <w:rPr>
                        <w:rFonts w:cs="Arial"/>
                        <w:b/>
                        <w:szCs w:val="22"/>
                      </w:rPr>
                    </w:pPr>
                  </w:p>
                  <w:p w14:paraId="1DDC21E0" w14:textId="77777777" w:rsidR="00606F17" w:rsidRPr="004C6565" w:rsidRDefault="00606F17" w:rsidP="00A83E6A">
                    <w:pPr>
                      <w:pStyle w:val="Encabezado1"/>
                      <w:tabs>
                        <w:tab w:val="left" w:pos="9204"/>
                      </w:tabs>
                      <w:jc w:val="center"/>
                      <w:rPr>
                        <w:rFonts w:cs="Arial"/>
                        <w:b/>
                        <w:szCs w:val="22"/>
                      </w:rPr>
                    </w:pPr>
                    <w:r w:rsidRPr="004C6565">
                      <w:rPr>
                        <w:rFonts w:cs="Arial"/>
                        <w:b/>
                        <w:szCs w:val="22"/>
                      </w:rPr>
                      <w:t>MINISTERIO DE TECNOLOGÍAS DE LA INFORMACIÓN Y LAS COMUNICACIONES</w:t>
                    </w:r>
                  </w:p>
                  <w:p w14:paraId="210C57F5" w14:textId="77777777" w:rsidR="00606F17" w:rsidRPr="004C6565" w:rsidRDefault="00606F17" w:rsidP="00A83E6A">
                    <w:pPr>
                      <w:pStyle w:val="Encabezado1"/>
                      <w:tabs>
                        <w:tab w:val="left" w:pos="9204"/>
                      </w:tabs>
                      <w:jc w:val="center"/>
                      <w:rPr>
                        <w:rFonts w:cs="Arial"/>
                        <w:b/>
                        <w:szCs w:val="22"/>
                      </w:rPr>
                    </w:pPr>
                  </w:p>
                  <w:p w14:paraId="719713B7" w14:textId="11D98DA8" w:rsidR="00606F17" w:rsidRPr="004C6565" w:rsidRDefault="00606F17" w:rsidP="004308C3">
                    <w:pPr>
                      <w:pStyle w:val="Encabezado1"/>
                      <w:tabs>
                        <w:tab w:val="clear" w:pos="8640"/>
                      </w:tabs>
                      <w:jc w:val="center"/>
                      <w:rPr>
                        <w:rFonts w:cs="Arial"/>
                        <w:b/>
                        <w:szCs w:val="22"/>
                      </w:rPr>
                    </w:pPr>
                    <w:r w:rsidRPr="004C6565">
                      <w:rPr>
                        <w:rFonts w:cs="Arial"/>
                        <w:b/>
                        <w:szCs w:val="22"/>
                      </w:rPr>
                      <w:t>DECRETO NÚMERO</w:t>
                    </w:r>
                    <w:r>
                      <w:rPr>
                        <w:rFonts w:cs="Arial"/>
                        <w:b/>
                        <w:szCs w:val="22"/>
                      </w:rPr>
                      <w:t xml:space="preserve">       </w:t>
                    </w:r>
                    <w:r w:rsidRPr="004C6565">
                      <w:rPr>
                        <w:rFonts w:cs="Arial"/>
                        <w:b/>
                        <w:szCs w:val="22"/>
                      </w:rPr>
                      <w:t xml:space="preserve">           DE 20</w:t>
                    </w:r>
                    <w:r>
                      <w:rPr>
                        <w:rFonts w:cs="Arial"/>
                        <w:b/>
                        <w:szCs w:val="22"/>
                      </w:rPr>
                      <w:t>2</w:t>
                    </w:r>
                    <w:r w:rsidR="0016562B" w:rsidRPr="00807B4A">
                      <w:rPr>
                        <w:rFonts w:cs="Arial"/>
                        <w:b/>
                        <w:szCs w:val="22"/>
                      </w:rPr>
                      <w:t>6</w:t>
                    </w:r>
                  </w:p>
                </w:txbxContent>
              </v:textbox>
              <w10:wrap anchorx="margin" anchory="page"/>
            </v:rect>
          </w:pict>
        </mc:Fallback>
      </mc:AlternateContent>
    </w:r>
    <w:r w:rsidRPr="000670DF">
      <w:rPr>
        <w:noProof/>
        <w:lang w:val="es-CO" w:eastAsia="es-CO"/>
      </w:rPr>
      <w:t xml:space="preserve"> </w:t>
    </w:r>
    <w:r>
      <w:rPr>
        <w:noProof/>
        <w:lang w:val="es-CO" w:eastAsia="es-CO"/>
      </w:rPr>
      <w:drawing>
        <wp:inline distT="0" distB="0" distL="0" distR="0" wp14:anchorId="7272775B" wp14:editId="17FE6155">
          <wp:extent cx="1278834" cy="122555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12391" cy="1257709"/>
                  </a:xfrm>
                  <a:prstGeom prst="rect">
                    <a:avLst/>
                  </a:prstGeom>
                </pic:spPr>
              </pic:pic>
            </a:graphicData>
          </a:graphic>
        </wp:inline>
      </w:drawing>
    </w:r>
  </w:p>
  <w:p w14:paraId="4BDC38C8" w14:textId="77777777" w:rsidR="00606F17" w:rsidRDefault="00606F17" w:rsidP="00E959E1">
    <w:pPr>
      <w:pStyle w:val="Encabezado"/>
      <w:jc w:val="center"/>
    </w:pPr>
  </w:p>
  <w:p w14:paraId="5A7B40AC" w14:textId="77777777" w:rsidR="00606F17" w:rsidRDefault="00606F17">
    <w:pPr>
      <w:pStyle w:val="Encabezado"/>
    </w:pPr>
  </w:p>
  <w:p w14:paraId="456CF587" w14:textId="77777777" w:rsidR="00606F17" w:rsidRDefault="00606F17">
    <w:pPr>
      <w:pStyle w:val="Encabezado"/>
    </w:pPr>
  </w:p>
  <w:p w14:paraId="00141D3B" w14:textId="77777777" w:rsidR="00606F17" w:rsidRDefault="00606F17" w:rsidP="00B34D0E">
    <w:pPr>
      <w:pStyle w:val="Encabezado"/>
      <w:tabs>
        <w:tab w:val="clear" w:pos="4419"/>
        <w:tab w:val="clear" w:pos="8838"/>
        <w:tab w:val="left" w:pos="64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CAA"/>
    <w:multiLevelType w:val="multilevel"/>
    <w:tmpl w:val="011602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9FAC83"/>
    <w:multiLevelType w:val="hybridMultilevel"/>
    <w:tmpl w:val="62B67D82"/>
    <w:lvl w:ilvl="0" w:tplc="8B50FA0C">
      <w:start w:val="1"/>
      <w:numFmt w:val="decimal"/>
      <w:lvlText w:val="%1."/>
      <w:lvlJc w:val="left"/>
      <w:pPr>
        <w:ind w:left="720" w:hanging="360"/>
      </w:pPr>
    </w:lvl>
    <w:lvl w:ilvl="1" w:tplc="4990A376">
      <w:start w:val="1"/>
      <w:numFmt w:val="lowerLetter"/>
      <w:lvlText w:val="%2."/>
      <w:lvlJc w:val="left"/>
      <w:pPr>
        <w:ind w:left="1440" w:hanging="360"/>
      </w:pPr>
    </w:lvl>
    <w:lvl w:ilvl="2" w:tplc="87AA28C2">
      <w:start w:val="1"/>
      <w:numFmt w:val="lowerRoman"/>
      <w:lvlText w:val="%3."/>
      <w:lvlJc w:val="right"/>
      <w:pPr>
        <w:ind w:left="2160" w:hanging="180"/>
      </w:pPr>
    </w:lvl>
    <w:lvl w:ilvl="3" w:tplc="F0CEBCBE">
      <w:start w:val="1"/>
      <w:numFmt w:val="decimal"/>
      <w:lvlText w:val="%4."/>
      <w:lvlJc w:val="left"/>
      <w:pPr>
        <w:ind w:left="2880" w:hanging="360"/>
      </w:pPr>
    </w:lvl>
    <w:lvl w:ilvl="4" w:tplc="4C9A174E">
      <w:start w:val="1"/>
      <w:numFmt w:val="lowerLetter"/>
      <w:lvlText w:val="%5."/>
      <w:lvlJc w:val="left"/>
      <w:pPr>
        <w:ind w:left="3600" w:hanging="360"/>
      </w:pPr>
    </w:lvl>
    <w:lvl w:ilvl="5" w:tplc="6F6E6900">
      <w:start w:val="1"/>
      <w:numFmt w:val="lowerRoman"/>
      <w:lvlText w:val="%6."/>
      <w:lvlJc w:val="right"/>
      <w:pPr>
        <w:ind w:left="4320" w:hanging="180"/>
      </w:pPr>
    </w:lvl>
    <w:lvl w:ilvl="6" w:tplc="8F485D44">
      <w:start w:val="1"/>
      <w:numFmt w:val="decimal"/>
      <w:lvlText w:val="%7."/>
      <w:lvlJc w:val="left"/>
      <w:pPr>
        <w:ind w:left="5040" w:hanging="360"/>
      </w:pPr>
    </w:lvl>
    <w:lvl w:ilvl="7" w:tplc="93F22A40">
      <w:start w:val="1"/>
      <w:numFmt w:val="lowerLetter"/>
      <w:lvlText w:val="%8."/>
      <w:lvlJc w:val="left"/>
      <w:pPr>
        <w:ind w:left="5760" w:hanging="360"/>
      </w:pPr>
    </w:lvl>
    <w:lvl w:ilvl="8" w:tplc="54F6DFB6">
      <w:start w:val="1"/>
      <w:numFmt w:val="lowerRoman"/>
      <w:lvlText w:val="%9."/>
      <w:lvlJc w:val="right"/>
      <w:pPr>
        <w:ind w:left="6480" w:hanging="180"/>
      </w:pPr>
    </w:lvl>
  </w:abstractNum>
  <w:abstractNum w:abstractNumId="2" w15:restartNumberingAfterBreak="0">
    <w:nsid w:val="0AFA4EBE"/>
    <w:multiLevelType w:val="hybridMultilevel"/>
    <w:tmpl w:val="12A46D66"/>
    <w:lvl w:ilvl="0" w:tplc="4BC4F8C2">
      <w:start w:val="1"/>
      <w:numFmt w:val="bullet"/>
      <w:lvlText w:val=""/>
      <w:lvlJc w:val="left"/>
      <w:pPr>
        <w:ind w:left="720" w:hanging="360"/>
      </w:pPr>
      <w:rPr>
        <w:rFonts w:ascii="Symbol" w:hAnsi="Symbol"/>
      </w:rPr>
    </w:lvl>
    <w:lvl w:ilvl="1" w:tplc="D3168C44">
      <w:start w:val="1"/>
      <w:numFmt w:val="bullet"/>
      <w:lvlText w:val=""/>
      <w:lvlJc w:val="left"/>
      <w:pPr>
        <w:ind w:left="720" w:hanging="360"/>
      </w:pPr>
      <w:rPr>
        <w:rFonts w:ascii="Symbol" w:hAnsi="Symbol"/>
      </w:rPr>
    </w:lvl>
    <w:lvl w:ilvl="2" w:tplc="8384D7FC">
      <w:start w:val="1"/>
      <w:numFmt w:val="bullet"/>
      <w:lvlText w:val=""/>
      <w:lvlJc w:val="left"/>
      <w:pPr>
        <w:ind w:left="720" w:hanging="360"/>
      </w:pPr>
      <w:rPr>
        <w:rFonts w:ascii="Symbol" w:hAnsi="Symbol"/>
      </w:rPr>
    </w:lvl>
    <w:lvl w:ilvl="3" w:tplc="9FBA2F8A">
      <w:start w:val="1"/>
      <w:numFmt w:val="bullet"/>
      <w:lvlText w:val=""/>
      <w:lvlJc w:val="left"/>
      <w:pPr>
        <w:ind w:left="720" w:hanging="360"/>
      </w:pPr>
      <w:rPr>
        <w:rFonts w:ascii="Symbol" w:hAnsi="Symbol"/>
      </w:rPr>
    </w:lvl>
    <w:lvl w:ilvl="4" w:tplc="133E98C8">
      <w:start w:val="1"/>
      <w:numFmt w:val="bullet"/>
      <w:lvlText w:val=""/>
      <w:lvlJc w:val="left"/>
      <w:pPr>
        <w:ind w:left="720" w:hanging="360"/>
      </w:pPr>
      <w:rPr>
        <w:rFonts w:ascii="Symbol" w:hAnsi="Symbol"/>
      </w:rPr>
    </w:lvl>
    <w:lvl w:ilvl="5" w:tplc="D522F5D2">
      <w:start w:val="1"/>
      <w:numFmt w:val="bullet"/>
      <w:lvlText w:val=""/>
      <w:lvlJc w:val="left"/>
      <w:pPr>
        <w:ind w:left="720" w:hanging="360"/>
      </w:pPr>
      <w:rPr>
        <w:rFonts w:ascii="Symbol" w:hAnsi="Symbol"/>
      </w:rPr>
    </w:lvl>
    <w:lvl w:ilvl="6" w:tplc="25C425C4">
      <w:start w:val="1"/>
      <w:numFmt w:val="bullet"/>
      <w:lvlText w:val=""/>
      <w:lvlJc w:val="left"/>
      <w:pPr>
        <w:ind w:left="720" w:hanging="360"/>
      </w:pPr>
      <w:rPr>
        <w:rFonts w:ascii="Symbol" w:hAnsi="Symbol"/>
      </w:rPr>
    </w:lvl>
    <w:lvl w:ilvl="7" w:tplc="3FD07D20">
      <w:start w:val="1"/>
      <w:numFmt w:val="bullet"/>
      <w:lvlText w:val=""/>
      <w:lvlJc w:val="left"/>
      <w:pPr>
        <w:ind w:left="720" w:hanging="360"/>
      </w:pPr>
      <w:rPr>
        <w:rFonts w:ascii="Symbol" w:hAnsi="Symbol"/>
      </w:rPr>
    </w:lvl>
    <w:lvl w:ilvl="8" w:tplc="B1021D98">
      <w:start w:val="1"/>
      <w:numFmt w:val="bullet"/>
      <w:lvlText w:val=""/>
      <w:lvlJc w:val="left"/>
      <w:pPr>
        <w:ind w:left="720" w:hanging="360"/>
      </w:pPr>
      <w:rPr>
        <w:rFonts w:ascii="Symbol" w:hAnsi="Symbol"/>
      </w:rPr>
    </w:lvl>
  </w:abstractNum>
  <w:abstractNum w:abstractNumId="3" w15:restartNumberingAfterBreak="0">
    <w:nsid w:val="0B3103BC"/>
    <w:multiLevelType w:val="hybridMultilevel"/>
    <w:tmpl w:val="F086CE6C"/>
    <w:lvl w:ilvl="0" w:tplc="A328A6D6">
      <w:start w:val="1"/>
      <w:numFmt w:val="bullet"/>
      <w:lvlText w:val=""/>
      <w:lvlJc w:val="left"/>
      <w:pPr>
        <w:ind w:left="720" w:hanging="360"/>
      </w:pPr>
      <w:rPr>
        <w:rFonts w:ascii="Symbol" w:hAnsi="Symbol"/>
      </w:rPr>
    </w:lvl>
    <w:lvl w:ilvl="1" w:tplc="E4CC0540">
      <w:start w:val="1"/>
      <w:numFmt w:val="bullet"/>
      <w:lvlText w:val=""/>
      <w:lvlJc w:val="left"/>
      <w:pPr>
        <w:ind w:left="720" w:hanging="360"/>
      </w:pPr>
      <w:rPr>
        <w:rFonts w:ascii="Symbol" w:hAnsi="Symbol"/>
      </w:rPr>
    </w:lvl>
    <w:lvl w:ilvl="2" w:tplc="CBB45E8A">
      <w:start w:val="1"/>
      <w:numFmt w:val="bullet"/>
      <w:lvlText w:val=""/>
      <w:lvlJc w:val="left"/>
      <w:pPr>
        <w:ind w:left="720" w:hanging="360"/>
      </w:pPr>
      <w:rPr>
        <w:rFonts w:ascii="Symbol" w:hAnsi="Symbol"/>
      </w:rPr>
    </w:lvl>
    <w:lvl w:ilvl="3" w:tplc="3F202AC6">
      <w:start w:val="1"/>
      <w:numFmt w:val="bullet"/>
      <w:lvlText w:val=""/>
      <w:lvlJc w:val="left"/>
      <w:pPr>
        <w:ind w:left="720" w:hanging="360"/>
      </w:pPr>
      <w:rPr>
        <w:rFonts w:ascii="Symbol" w:hAnsi="Symbol"/>
      </w:rPr>
    </w:lvl>
    <w:lvl w:ilvl="4" w:tplc="448AED32">
      <w:start w:val="1"/>
      <w:numFmt w:val="bullet"/>
      <w:lvlText w:val=""/>
      <w:lvlJc w:val="left"/>
      <w:pPr>
        <w:ind w:left="720" w:hanging="360"/>
      </w:pPr>
      <w:rPr>
        <w:rFonts w:ascii="Symbol" w:hAnsi="Symbol"/>
      </w:rPr>
    </w:lvl>
    <w:lvl w:ilvl="5" w:tplc="16EA925C">
      <w:start w:val="1"/>
      <w:numFmt w:val="bullet"/>
      <w:lvlText w:val=""/>
      <w:lvlJc w:val="left"/>
      <w:pPr>
        <w:ind w:left="720" w:hanging="360"/>
      </w:pPr>
      <w:rPr>
        <w:rFonts w:ascii="Symbol" w:hAnsi="Symbol"/>
      </w:rPr>
    </w:lvl>
    <w:lvl w:ilvl="6" w:tplc="464C360C">
      <w:start w:val="1"/>
      <w:numFmt w:val="bullet"/>
      <w:lvlText w:val=""/>
      <w:lvlJc w:val="left"/>
      <w:pPr>
        <w:ind w:left="720" w:hanging="360"/>
      </w:pPr>
      <w:rPr>
        <w:rFonts w:ascii="Symbol" w:hAnsi="Symbol"/>
      </w:rPr>
    </w:lvl>
    <w:lvl w:ilvl="7" w:tplc="D4764DD6">
      <w:start w:val="1"/>
      <w:numFmt w:val="bullet"/>
      <w:lvlText w:val=""/>
      <w:lvlJc w:val="left"/>
      <w:pPr>
        <w:ind w:left="720" w:hanging="360"/>
      </w:pPr>
      <w:rPr>
        <w:rFonts w:ascii="Symbol" w:hAnsi="Symbol"/>
      </w:rPr>
    </w:lvl>
    <w:lvl w:ilvl="8" w:tplc="66BCB81E">
      <w:start w:val="1"/>
      <w:numFmt w:val="bullet"/>
      <w:lvlText w:val=""/>
      <w:lvlJc w:val="left"/>
      <w:pPr>
        <w:ind w:left="720" w:hanging="360"/>
      </w:pPr>
      <w:rPr>
        <w:rFonts w:ascii="Symbol" w:hAnsi="Symbol"/>
      </w:rPr>
    </w:lvl>
  </w:abstractNum>
  <w:abstractNum w:abstractNumId="4" w15:restartNumberingAfterBreak="0">
    <w:nsid w:val="0CBE1006"/>
    <w:multiLevelType w:val="hybridMultilevel"/>
    <w:tmpl w:val="CE8C46AA"/>
    <w:lvl w:ilvl="0" w:tplc="4ED23400">
      <w:start w:val="1"/>
      <w:numFmt w:val="bullet"/>
      <w:lvlText w:val=""/>
      <w:lvlJc w:val="left"/>
      <w:pPr>
        <w:ind w:left="1020" w:hanging="360"/>
      </w:pPr>
      <w:rPr>
        <w:rFonts w:ascii="Symbol" w:hAnsi="Symbol"/>
      </w:rPr>
    </w:lvl>
    <w:lvl w:ilvl="1" w:tplc="520ABA58">
      <w:start w:val="1"/>
      <w:numFmt w:val="bullet"/>
      <w:lvlText w:val=""/>
      <w:lvlJc w:val="left"/>
      <w:pPr>
        <w:ind w:left="1020" w:hanging="360"/>
      </w:pPr>
      <w:rPr>
        <w:rFonts w:ascii="Symbol" w:hAnsi="Symbol"/>
      </w:rPr>
    </w:lvl>
    <w:lvl w:ilvl="2" w:tplc="3E7C9CDC">
      <w:start w:val="1"/>
      <w:numFmt w:val="bullet"/>
      <w:lvlText w:val=""/>
      <w:lvlJc w:val="left"/>
      <w:pPr>
        <w:ind w:left="1020" w:hanging="360"/>
      </w:pPr>
      <w:rPr>
        <w:rFonts w:ascii="Symbol" w:hAnsi="Symbol"/>
      </w:rPr>
    </w:lvl>
    <w:lvl w:ilvl="3" w:tplc="27CE5C20">
      <w:start w:val="1"/>
      <w:numFmt w:val="bullet"/>
      <w:lvlText w:val=""/>
      <w:lvlJc w:val="left"/>
      <w:pPr>
        <w:ind w:left="1020" w:hanging="360"/>
      </w:pPr>
      <w:rPr>
        <w:rFonts w:ascii="Symbol" w:hAnsi="Symbol"/>
      </w:rPr>
    </w:lvl>
    <w:lvl w:ilvl="4" w:tplc="CB4471F2">
      <w:start w:val="1"/>
      <w:numFmt w:val="bullet"/>
      <w:lvlText w:val=""/>
      <w:lvlJc w:val="left"/>
      <w:pPr>
        <w:ind w:left="1020" w:hanging="360"/>
      </w:pPr>
      <w:rPr>
        <w:rFonts w:ascii="Symbol" w:hAnsi="Symbol"/>
      </w:rPr>
    </w:lvl>
    <w:lvl w:ilvl="5" w:tplc="B1D47FB0">
      <w:start w:val="1"/>
      <w:numFmt w:val="bullet"/>
      <w:lvlText w:val=""/>
      <w:lvlJc w:val="left"/>
      <w:pPr>
        <w:ind w:left="1020" w:hanging="360"/>
      </w:pPr>
      <w:rPr>
        <w:rFonts w:ascii="Symbol" w:hAnsi="Symbol"/>
      </w:rPr>
    </w:lvl>
    <w:lvl w:ilvl="6" w:tplc="EB8AD0EE">
      <w:start w:val="1"/>
      <w:numFmt w:val="bullet"/>
      <w:lvlText w:val=""/>
      <w:lvlJc w:val="left"/>
      <w:pPr>
        <w:ind w:left="1020" w:hanging="360"/>
      </w:pPr>
      <w:rPr>
        <w:rFonts w:ascii="Symbol" w:hAnsi="Symbol"/>
      </w:rPr>
    </w:lvl>
    <w:lvl w:ilvl="7" w:tplc="C44C3F12">
      <w:start w:val="1"/>
      <w:numFmt w:val="bullet"/>
      <w:lvlText w:val=""/>
      <w:lvlJc w:val="left"/>
      <w:pPr>
        <w:ind w:left="1020" w:hanging="360"/>
      </w:pPr>
      <w:rPr>
        <w:rFonts w:ascii="Symbol" w:hAnsi="Symbol"/>
      </w:rPr>
    </w:lvl>
    <w:lvl w:ilvl="8" w:tplc="0C766E0C">
      <w:start w:val="1"/>
      <w:numFmt w:val="bullet"/>
      <w:lvlText w:val=""/>
      <w:lvlJc w:val="left"/>
      <w:pPr>
        <w:ind w:left="1020" w:hanging="360"/>
      </w:pPr>
      <w:rPr>
        <w:rFonts w:ascii="Symbol" w:hAnsi="Symbol"/>
      </w:rPr>
    </w:lvl>
  </w:abstractNum>
  <w:abstractNum w:abstractNumId="5" w15:restartNumberingAfterBreak="0">
    <w:nsid w:val="1BF5350D"/>
    <w:multiLevelType w:val="hybridMultilevel"/>
    <w:tmpl w:val="9DEE1F7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964109"/>
    <w:multiLevelType w:val="hybridMultilevel"/>
    <w:tmpl w:val="878A3A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6043ED"/>
    <w:multiLevelType w:val="hybridMultilevel"/>
    <w:tmpl w:val="29446B6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8" w15:restartNumberingAfterBreak="0">
    <w:nsid w:val="2DE02EC7"/>
    <w:multiLevelType w:val="hybridMultilevel"/>
    <w:tmpl w:val="9E0CAC72"/>
    <w:lvl w:ilvl="0" w:tplc="015A1598">
      <w:start w:val="1"/>
      <w:numFmt w:val="bullet"/>
      <w:lvlText w:val=""/>
      <w:lvlJc w:val="left"/>
      <w:pPr>
        <w:ind w:left="720" w:hanging="360"/>
      </w:pPr>
      <w:rPr>
        <w:rFonts w:ascii="Symbol" w:hAnsi="Symbol"/>
      </w:rPr>
    </w:lvl>
    <w:lvl w:ilvl="1" w:tplc="C0005930">
      <w:start w:val="1"/>
      <w:numFmt w:val="bullet"/>
      <w:lvlText w:val=""/>
      <w:lvlJc w:val="left"/>
      <w:pPr>
        <w:ind w:left="720" w:hanging="360"/>
      </w:pPr>
      <w:rPr>
        <w:rFonts w:ascii="Symbol" w:hAnsi="Symbol"/>
      </w:rPr>
    </w:lvl>
    <w:lvl w:ilvl="2" w:tplc="02943E8C">
      <w:start w:val="1"/>
      <w:numFmt w:val="bullet"/>
      <w:lvlText w:val=""/>
      <w:lvlJc w:val="left"/>
      <w:pPr>
        <w:ind w:left="720" w:hanging="360"/>
      </w:pPr>
      <w:rPr>
        <w:rFonts w:ascii="Symbol" w:hAnsi="Symbol"/>
      </w:rPr>
    </w:lvl>
    <w:lvl w:ilvl="3" w:tplc="0032F78A">
      <w:start w:val="1"/>
      <w:numFmt w:val="bullet"/>
      <w:lvlText w:val=""/>
      <w:lvlJc w:val="left"/>
      <w:pPr>
        <w:ind w:left="720" w:hanging="360"/>
      </w:pPr>
      <w:rPr>
        <w:rFonts w:ascii="Symbol" w:hAnsi="Symbol"/>
      </w:rPr>
    </w:lvl>
    <w:lvl w:ilvl="4" w:tplc="EEF6DCCA">
      <w:start w:val="1"/>
      <w:numFmt w:val="bullet"/>
      <w:lvlText w:val=""/>
      <w:lvlJc w:val="left"/>
      <w:pPr>
        <w:ind w:left="720" w:hanging="360"/>
      </w:pPr>
      <w:rPr>
        <w:rFonts w:ascii="Symbol" w:hAnsi="Symbol"/>
      </w:rPr>
    </w:lvl>
    <w:lvl w:ilvl="5" w:tplc="C352CE58">
      <w:start w:val="1"/>
      <w:numFmt w:val="bullet"/>
      <w:lvlText w:val=""/>
      <w:lvlJc w:val="left"/>
      <w:pPr>
        <w:ind w:left="720" w:hanging="360"/>
      </w:pPr>
      <w:rPr>
        <w:rFonts w:ascii="Symbol" w:hAnsi="Symbol"/>
      </w:rPr>
    </w:lvl>
    <w:lvl w:ilvl="6" w:tplc="908833CC">
      <w:start w:val="1"/>
      <w:numFmt w:val="bullet"/>
      <w:lvlText w:val=""/>
      <w:lvlJc w:val="left"/>
      <w:pPr>
        <w:ind w:left="720" w:hanging="360"/>
      </w:pPr>
      <w:rPr>
        <w:rFonts w:ascii="Symbol" w:hAnsi="Symbol"/>
      </w:rPr>
    </w:lvl>
    <w:lvl w:ilvl="7" w:tplc="785A8B78">
      <w:start w:val="1"/>
      <w:numFmt w:val="bullet"/>
      <w:lvlText w:val=""/>
      <w:lvlJc w:val="left"/>
      <w:pPr>
        <w:ind w:left="720" w:hanging="360"/>
      </w:pPr>
      <w:rPr>
        <w:rFonts w:ascii="Symbol" w:hAnsi="Symbol"/>
      </w:rPr>
    </w:lvl>
    <w:lvl w:ilvl="8" w:tplc="0C1C124E">
      <w:start w:val="1"/>
      <w:numFmt w:val="bullet"/>
      <w:lvlText w:val=""/>
      <w:lvlJc w:val="left"/>
      <w:pPr>
        <w:ind w:left="720" w:hanging="360"/>
      </w:pPr>
      <w:rPr>
        <w:rFonts w:ascii="Symbol" w:hAnsi="Symbol"/>
      </w:rPr>
    </w:lvl>
  </w:abstractNum>
  <w:abstractNum w:abstractNumId="9" w15:restartNumberingAfterBreak="0">
    <w:nsid w:val="30BA173C"/>
    <w:multiLevelType w:val="hybridMultilevel"/>
    <w:tmpl w:val="F740EBB8"/>
    <w:lvl w:ilvl="0" w:tplc="A81E16C4">
      <w:start w:val="1"/>
      <w:numFmt w:val="bullet"/>
      <w:lvlText w:val=""/>
      <w:lvlJc w:val="left"/>
      <w:pPr>
        <w:ind w:left="720" w:hanging="360"/>
      </w:pPr>
      <w:rPr>
        <w:rFonts w:ascii="Symbol" w:hAnsi="Symbol"/>
      </w:rPr>
    </w:lvl>
    <w:lvl w:ilvl="1" w:tplc="B31CCC2E">
      <w:start w:val="1"/>
      <w:numFmt w:val="bullet"/>
      <w:lvlText w:val=""/>
      <w:lvlJc w:val="left"/>
      <w:pPr>
        <w:ind w:left="720" w:hanging="360"/>
      </w:pPr>
      <w:rPr>
        <w:rFonts w:ascii="Symbol" w:hAnsi="Symbol"/>
      </w:rPr>
    </w:lvl>
    <w:lvl w:ilvl="2" w:tplc="B3288A98">
      <w:start w:val="1"/>
      <w:numFmt w:val="bullet"/>
      <w:lvlText w:val=""/>
      <w:lvlJc w:val="left"/>
      <w:pPr>
        <w:ind w:left="720" w:hanging="360"/>
      </w:pPr>
      <w:rPr>
        <w:rFonts w:ascii="Symbol" w:hAnsi="Symbol"/>
      </w:rPr>
    </w:lvl>
    <w:lvl w:ilvl="3" w:tplc="80C0DE88">
      <w:start w:val="1"/>
      <w:numFmt w:val="bullet"/>
      <w:lvlText w:val=""/>
      <w:lvlJc w:val="left"/>
      <w:pPr>
        <w:ind w:left="720" w:hanging="360"/>
      </w:pPr>
      <w:rPr>
        <w:rFonts w:ascii="Symbol" w:hAnsi="Symbol"/>
      </w:rPr>
    </w:lvl>
    <w:lvl w:ilvl="4" w:tplc="BA9442C6">
      <w:start w:val="1"/>
      <w:numFmt w:val="bullet"/>
      <w:lvlText w:val=""/>
      <w:lvlJc w:val="left"/>
      <w:pPr>
        <w:ind w:left="720" w:hanging="360"/>
      </w:pPr>
      <w:rPr>
        <w:rFonts w:ascii="Symbol" w:hAnsi="Symbol"/>
      </w:rPr>
    </w:lvl>
    <w:lvl w:ilvl="5" w:tplc="F2F2CF5E">
      <w:start w:val="1"/>
      <w:numFmt w:val="bullet"/>
      <w:lvlText w:val=""/>
      <w:lvlJc w:val="left"/>
      <w:pPr>
        <w:ind w:left="720" w:hanging="360"/>
      </w:pPr>
      <w:rPr>
        <w:rFonts w:ascii="Symbol" w:hAnsi="Symbol"/>
      </w:rPr>
    </w:lvl>
    <w:lvl w:ilvl="6" w:tplc="F0ACBF1A">
      <w:start w:val="1"/>
      <w:numFmt w:val="bullet"/>
      <w:lvlText w:val=""/>
      <w:lvlJc w:val="left"/>
      <w:pPr>
        <w:ind w:left="720" w:hanging="360"/>
      </w:pPr>
      <w:rPr>
        <w:rFonts w:ascii="Symbol" w:hAnsi="Symbol"/>
      </w:rPr>
    </w:lvl>
    <w:lvl w:ilvl="7" w:tplc="F6BE7DBA">
      <w:start w:val="1"/>
      <w:numFmt w:val="bullet"/>
      <w:lvlText w:val=""/>
      <w:lvlJc w:val="left"/>
      <w:pPr>
        <w:ind w:left="720" w:hanging="360"/>
      </w:pPr>
      <w:rPr>
        <w:rFonts w:ascii="Symbol" w:hAnsi="Symbol"/>
      </w:rPr>
    </w:lvl>
    <w:lvl w:ilvl="8" w:tplc="AFE8F5BC">
      <w:start w:val="1"/>
      <w:numFmt w:val="bullet"/>
      <w:lvlText w:val=""/>
      <w:lvlJc w:val="left"/>
      <w:pPr>
        <w:ind w:left="720" w:hanging="360"/>
      </w:pPr>
      <w:rPr>
        <w:rFonts w:ascii="Symbol" w:hAnsi="Symbol"/>
      </w:rPr>
    </w:lvl>
  </w:abstractNum>
  <w:abstractNum w:abstractNumId="10" w15:restartNumberingAfterBreak="0">
    <w:nsid w:val="343E73AE"/>
    <w:multiLevelType w:val="hybridMultilevel"/>
    <w:tmpl w:val="67B030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4E154ED"/>
    <w:multiLevelType w:val="hybridMultilevel"/>
    <w:tmpl w:val="EA10E98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9606928"/>
    <w:multiLevelType w:val="hybridMultilevel"/>
    <w:tmpl w:val="C9AC81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D02368D"/>
    <w:multiLevelType w:val="hybridMultilevel"/>
    <w:tmpl w:val="6974E4A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17B5244"/>
    <w:multiLevelType w:val="hybridMultilevel"/>
    <w:tmpl w:val="8060592E"/>
    <w:lvl w:ilvl="0" w:tplc="90E89828">
      <w:start w:val="1"/>
      <w:numFmt w:val="bullet"/>
      <w:lvlText w:val=""/>
      <w:lvlJc w:val="left"/>
      <w:pPr>
        <w:ind w:left="1440" w:hanging="360"/>
      </w:pPr>
      <w:rPr>
        <w:rFonts w:ascii="Symbol" w:hAnsi="Symbol"/>
      </w:rPr>
    </w:lvl>
    <w:lvl w:ilvl="1" w:tplc="BCF49122">
      <w:start w:val="1"/>
      <w:numFmt w:val="bullet"/>
      <w:lvlText w:val=""/>
      <w:lvlJc w:val="left"/>
      <w:pPr>
        <w:ind w:left="1440" w:hanging="360"/>
      </w:pPr>
      <w:rPr>
        <w:rFonts w:ascii="Symbol" w:hAnsi="Symbol"/>
      </w:rPr>
    </w:lvl>
    <w:lvl w:ilvl="2" w:tplc="4CE8BCFC">
      <w:start w:val="1"/>
      <w:numFmt w:val="bullet"/>
      <w:lvlText w:val=""/>
      <w:lvlJc w:val="left"/>
      <w:pPr>
        <w:ind w:left="1440" w:hanging="360"/>
      </w:pPr>
      <w:rPr>
        <w:rFonts w:ascii="Symbol" w:hAnsi="Symbol"/>
      </w:rPr>
    </w:lvl>
    <w:lvl w:ilvl="3" w:tplc="BA0AB904">
      <w:start w:val="1"/>
      <w:numFmt w:val="bullet"/>
      <w:lvlText w:val=""/>
      <w:lvlJc w:val="left"/>
      <w:pPr>
        <w:ind w:left="1440" w:hanging="360"/>
      </w:pPr>
      <w:rPr>
        <w:rFonts w:ascii="Symbol" w:hAnsi="Symbol"/>
      </w:rPr>
    </w:lvl>
    <w:lvl w:ilvl="4" w:tplc="4C62A372">
      <w:start w:val="1"/>
      <w:numFmt w:val="bullet"/>
      <w:lvlText w:val=""/>
      <w:lvlJc w:val="left"/>
      <w:pPr>
        <w:ind w:left="1440" w:hanging="360"/>
      </w:pPr>
      <w:rPr>
        <w:rFonts w:ascii="Symbol" w:hAnsi="Symbol"/>
      </w:rPr>
    </w:lvl>
    <w:lvl w:ilvl="5" w:tplc="F9A263D4">
      <w:start w:val="1"/>
      <w:numFmt w:val="bullet"/>
      <w:lvlText w:val=""/>
      <w:lvlJc w:val="left"/>
      <w:pPr>
        <w:ind w:left="1440" w:hanging="360"/>
      </w:pPr>
      <w:rPr>
        <w:rFonts w:ascii="Symbol" w:hAnsi="Symbol"/>
      </w:rPr>
    </w:lvl>
    <w:lvl w:ilvl="6" w:tplc="42B6A1B8">
      <w:start w:val="1"/>
      <w:numFmt w:val="bullet"/>
      <w:lvlText w:val=""/>
      <w:lvlJc w:val="left"/>
      <w:pPr>
        <w:ind w:left="1440" w:hanging="360"/>
      </w:pPr>
      <w:rPr>
        <w:rFonts w:ascii="Symbol" w:hAnsi="Symbol"/>
      </w:rPr>
    </w:lvl>
    <w:lvl w:ilvl="7" w:tplc="A71C49C0">
      <w:start w:val="1"/>
      <w:numFmt w:val="bullet"/>
      <w:lvlText w:val=""/>
      <w:lvlJc w:val="left"/>
      <w:pPr>
        <w:ind w:left="1440" w:hanging="360"/>
      </w:pPr>
      <w:rPr>
        <w:rFonts w:ascii="Symbol" w:hAnsi="Symbol"/>
      </w:rPr>
    </w:lvl>
    <w:lvl w:ilvl="8" w:tplc="C878274A">
      <w:start w:val="1"/>
      <w:numFmt w:val="bullet"/>
      <w:lvlText w:val=""/>
      <w:lvlJc w:val="left"/>
      <w:pPr>
        <w:ind w:left="1440" w:hanging="360"/>
      </w:pPr>
      <w:rPr>
        <w:rFonts w:ascii="Symbol" w:hAnsi="Symbol"/>
      </w:rPr>
    </w:lvl>
  </w:abstractNum>
  <w:abstractNum w:abstractNumId="15" w15:restartNumberingAfterBreak="0">
    <w:nsid w:val="53AC2703"/>
    <w:multiLevelType w:val="hybridMultilevel"/>
    <w:tmpl w:val="AF606746"/>
    <w:lvl w:ilvl="0" w:tplc="87AA2996">
      <w:start w:val="1"/>
      <w:numFmt w:val="bullet"/>
      <w:lvlText w:val=""/>
      <w:lvlJc w:val="left"/>
      <w:pPr>
        <w:ind w:left="720" w:hanging="360"/>
      </w:pPr>
      <w:rPr>
        <w:rFonts w:ascii="Symbol" w:hAnsi="Symbol"/>
      </w:rPr>
    </w:lvl>
    <w:lvl w:ilvl="1" w:tplc="BE1841C4">
      <w:start w:val="1"/>
      <w:numFmt w:val="bullet"/>
      <w:lvlText w:val=""/>
      <w:lvlJc w:val="left"/>
      <w:pPr>
        <w:ind w:left="720" w:hanging="360"/>
      </w:pPr>
      <w:rPr>
        <w:rFonts w:ascii="Symbol" w:hAnsi="Symbol"/>
      </w:rPr>
    </w:lvl>
    <w:lvl w:ilvl="2" w:tplc="56EC0E04">
      <w:start w:val="1"/>
      <w:numFmt w:val="bullet"/>
      <w:lvlText w:val=""/>
      <w:lvlJc w:val="left"/>
      <w:pPr>
        <w:ind w:left="720" w:hanging="360"/>
      </w:pPr>
      <w:rPr>
        <w:rFonts w:ascii="Symbol" w:hAnsi="Symbol"/>
      </w:rPr>
    </w:lvl>
    <w:lvl w:ilvl="3" w:tplc="F098B54C">
      <w:start w:val="1"/>
      <w:numFmt w:val="bullet"/>
      <w:lvlText w:val=""/>
      <w:lvlJc w:val="left"/>
      <w:pPr>
        <w:ind w:left="720" w:hanging="360"/>
      </w:pPr>
      <w:rPr>
        <w:rFonts w:ascii="Symbol" w:hAnsi="Symbol"/>
      </w:rPr>
    </w:lvl>
    <w:lvl w:ilvl="4" w:tplc="AEE891DA">
      <w:start w:val="1"/>
      <w:numFmt w:val="bullet"/>
      <w:lvlText w:val=""/>
      <w:lvlJc w:val="left"/>
      <w:pPr>
        <w:ind w:left="720" w:hanging="360"/>
      </w:pPr>
      <w:rPr>
        <w:rFonts w:ascii="Symbol" w:hAnsi="Symbol"/>
      </w:rPr>
    </w:lvl>
    <w:lvl w:ilvl="5" w:tplc="F74A7030">
      <w:start w:val="1"/>
      <w:numFmt w:val="bullet"/>
      <w:lvlText w:val=""/>
      <w:lvlJc w:val="left"/>
      <w:pPr>
        <w:ind w:left="720" w:hanging="360"/>
      </w:pPr>
      <w:rPr>
        <w:rFonts w:ascii="Symbol" w:hAnsi="Symbol"/>
      </w:rPr>
    </w:lvl>
    <w:lvl w:ilvl="6" w:tplc="80747C22">
      <w:start w:val="1"/>
      <w:numFmt w:val="bullet"/>
      <w:lvlText w:val=""/>
      <w:lvlJc w:val="left"/>
      <w:pPr>
        <w:ind w:left="720" w:hanging="360"/>
      </w:pPr>
      <w:rPr>
        <w:rFonts w:ascii="Symbol" w:hAnsi="Symbol"/>
      </w:rPr>
    </w:lvl>
    <w:lvl w:ilvl="7" w:tplc="CB925232">
      <w:start w:val="1"/>
      <w:numFmt w:val="bullet"/>
      <w:lvlText w:val=""/>
      <w:lvlJc w:val="left"/>
      <w:pPr>
        <w:ind w:left="720" w:hanging="360"/>
      </w:pPr>
      <w:rPr>
        <w:rFonts w:ascii="Symbol" w:hAnsi="Symbol"/>
      </w:rPr>
    </w:lvl>
    <w:lvl w:ilvl="8" w:tplc="9BE04F68">
      <w:start w:val="1"/>
      <w:numFmt w:val="bullet"/>
      <w:lvlText w:val=""/>
      <w:lvlJc w:val="left"/>
      <w:pPr>
        <w:ind w:left="720" w:hanging="360"/>
      </w:pPr>
      <w:rPr>
        <w:rFonts w:ascii="Symbol" w:hAnsi="Symbol"/>
      </w:rPr>
    </w:lvl>
  </w:abstractNum>
  <w:abstractNum w:abstractNumId="16" w15:restartNumberingAfterBreak="0">
    <w:nsid w:val="65472189"/>
    <w:multiLevelType w:val="hybridMultilevel"/>
    <w:tmpl w:val="74C2BBB4"/>
    <w:lvl w:ilvl="0" w:tplc="8B189D8A">
      <w:start w:val="1"/>
      <w:numFmt w:val="bullet"/>
      <w:lvlText w:val=""/>
      <w:lvlJc w:val="left"/>
      <w:pPr>
        <w:ind w:left="720" w:hanging="360"/>
      </w:pPr>
      <w:rPr>
        <w:rFonts w:ascii="Symbol" w:hAnsi="Symbol"/>
      </w:rPr>
    </w:lvl>
    <w:lvl w:ilvl="1" w:tplc="4432BCAE">
      <w:start w:val="1"/>
      <w:numFmt w:val="bullet"/>
      <w:lvlText w:val=""/>
      <w:lvlJc w:val="left"/>
      <w:pPr>
        <w:ind w:left="720" w:hanging="360"/>
      </w:pPr>
      <w:rPr>
        <w:rFonts w:ascii="Symbol" w:hAnsi="Symbol"/>
      </w:rPr>
    </w:lvl>
    <w:lvl w:ilvl="2" w:tplc="D188DB18">
      <w:start w:val="1"/>
      <w:numFmt w:val="bullet"/>
      <w:lvlText w:val=""/>
      <w:lvlJc w:val="left"/>
      <w:pPr>
        <w:ind w:left="720" w:hanging="360"/>
      </w:pPr>
      <w:rPr>
        <w:rFonts w:ascii="Symbol" w:hAnsi="Symbol"/>
      </w:rPr>
    </w:lvl>
    <w:lvl w:ilvl="3" w:tplc="D61CA8BE">
      <w:start w:val="1"/>
      <w:numFmt w:val="bullet"/>
      <w:lvlText w:val=""/>
      <w:lvlJc w:val="left"/>
      <w:pPr>
        <w:ind w:left="720" w:hanging="360"/>
      </w:pPr>
      <w:rPr>
        <w:rFonts w:ascii="Symbol" w:hAnsi="Symbol"/>
      </w:rPr>
    </w:lvl>
    <w:lvl w:ilvl="4" w:tplc="0F9EA342">
      <w:start w:val="1"/>
      <w:numFmt w:val="bullet"/>
      <w:lvlText w:val=""/>
      <w:lvlJc w:val="left"/>
      <w:pPr>
        <w:ind w:left="720" w:hanging="360"/>
      </w:pPr>
      <w:rPr>
        <w:rFonts w:ascii="Symbol" w:hAnsi="Symbol"/>
      </w:rPr>
    </w:lvl>
    <w:lvl w:ilvl="5" w:tplc="C6FEB55A">
      <w:start w:val="1"/>
      <w:numFmt w:val="bullet"/>
      <w:lvlText w:val=""/>
      <w:lvlJc w:val="left"/>
      <w:pPr>
        <w:ind w:left="720" w:hanging="360"/>
      </w:pPr>
      <w:rPr>
        <w:rFonts w:ascii="Symbol" w:hAnsi="Symbol"/>
      </w:rPr>
    </w:lvl>
    <w:lvl w:ilvl="6" w:tplc="C198563C">
      <w:start w:val="1"/>
      <w:numFmt w:val="bullet"/>
      <w:lvlText w:val=""/>
      <w:lvlJc w:val="left"/>
      <w:pPr>
        <w:ind w:left="720" w:hanging="360"/>
      </w:pPr>
      <w:rPr>
        <w:rFonts w:ascii="Symbol" w:hAnsi="Symbol"/>
      </w:rPr>
    </w:lvl>
    <w:lvl w:ilvl="7" w:tplc="D5E69B0E">
      <w:start w:val="1"/>
      <w:numFmt w:val="bullet"/>
      <w:lvlText w:val=""/>
      <w:lvlJc w:val="left"/>
      <w:pPr>
        <w:ind w:left="720" w:hanging="360"/>
      </w:pPr>
      <w:rPr>
        <w:rFonts w:ascii="Symbol" w:hAnsi="Symbol"/>
      </w:rPr>
    </w:lvl>
    <w:lvl w:ilvl="8" w:tplc="E82C5FDC">
      <w:start w:val="1"/>
      <w:numFmt w:val="bullet"/>
      <w:lvlText w:val=""/>
      <w:lvlJc w:val="left"/>
      <w:pPr>
        <w:ind w:left="720" w:hanging="360"/>
      </w:pPr>
      <w:rPr>
        <w:rFonts w:ascii="Symbol" w:hAnsi="Symbol"/>
      </w:rPr>
    </w:lvl>
  </w:abstractNum>
  <w:abstractNum w:abstractNumId="17" w15:restartNumberingAfterBreak="0">
    <w:nsid w:val="65FA7D28"/>
    <w:multiLevelType w:val="hybridMultilevel"/>
    <w:tmpl w:val="878A3A5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D837C4D"/>
    <w:multiLevelType w:val="hybridMultilevel"/>
    <w:tmpl w:val="878A3A54"/>
    <w:lvl w:ilvl="0" w:tplc="FFFFFFFF">
      <w:start w:val="1"/>
      <w:numFmt w:val="lowerLetter"/>
      <w:lvlText w:val="%1)"/>
      <w:lvlJc w:val="left"/>
      <w:pPr>
        <w:ind w:left="426" w:hanging="360"/>
      </w:p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19" w15:restartNumberingAfterBreak="0">
    <w:nsid w:val="729B010F"/>
    <w:multiLevelType w:val="hybridMultilevel"/>
    <w:tmpl w:val="BC18836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48151766">
    <w:abstractNumId w:val="1"/>
  </w:num>
  <w:num w:numId="2" w16cid:durableId="382293077">
    <w:abstractNumId w:val="0"/>
  </w:num>
  <w:num w:numId="3" w16cid:durableId="1096290492">
    <w:abstractNumId w:val="17"/>
  </w:num>
  <w:num w:numId="4" w16cid:durableId="2000033230">
    <w:abstractNumId w:val="13"/>
  </w:num>
  <w:num w:numId="5" w16cid:durableId="1505633837">
    <w:abstractNumId w:val="19"/>
  </w:num>
  <w:num w:numId="6" w16cid:durableId="528296450">
    <w:abstractNumId w:val="11"/>
  </w:num>
  <w:num w:numId="7" w16cid:durableId="698121923">
    <w:abstractNumId w:val="5"/>
  </w:num>
  <w:num w:numId="8" w16cid:durableId="553271291">
    <w:abstractNumId w:val="10"/>
  </w:num>
  <w:num w:numId="9" w16cid:durableId="2108427834">
    <w:abstractNumId w:val="12"/>
  </w:num>
  <w:num w:numId="10" w16cid:durableId="1868835242">
    <w:abstractNumId w:val="7"/>
  </w:num>
  <w:num w:numId="11" w16cid:durableId="806163371">
    <w:abstractNumId w:val="4"/>
  </w:num>
  <w:num w:numId="12" w16cid:durableId="1793742480">
    <w:abstractNumId w:val="16"/>
  </w:num>
  <w:num w:numId="13" w16cid:durableId="1082875660">
    <w:abstractNumId w:val="8"/>
  </w:num>
  <w:num w:numId="14" w16cid:durableId="1586912675">
    <w:abstractNumId w:val="14"/>
  </w:num>
  <w:num w:numId="15" w16cid:durableId="67653351">
    <w:abstractNumId w:val="15"/>
  </w:num>
  <w:num w:numId="16" w16cid:durableId="1190097491">
    <w:abstractNumId w:val="9"/>
  </w:num>
  <w:num w:numId="17" w16cid:durableId="676464841">
    <w:abstractNumId w:val="2"/>
  </w:num>
  <w:num w:numId="18" w16cid:durableId="1678314258">
    <w:abstractNumId w:val="3"/>
  </w:num>
  <w:num w:numId="19" w16cid:durableId="847259642">
    <w:abstractNumId w:val="6"/>
  </w:num>
  <w:num w:numId="20" w16cid:durableId="1945727684">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00E"/>
    <w:rsid w:val="0000009E"/>
    <w:rsid w:val="000005E1"/>
    <w:rsid w:val="00000ACF"/>
    <w:rsid w:val="00001527"/>
    <w:rsid w:val="000019D3"/>
    <w:rsid w:val="000019F3"/>
    <w:rsid w:val="00002D0D"/>
    <w:rsid w:val="00002D7E"/>
    <w:rsid w:val="00003467"/>
    <w:rsid w:val="0000400B"/>
    <w:rsid w:val="000042D1"/>
    <w:rsid w:val="000043E7"/>
    <w:rsid w:val="000047CF"/>
    <w:rsid w:val="00004870"/>
    <w:rsid w:val="0000487C"/>
    <w:rsid w:val="00004985"/>
    <w:rsid w:val="00004BB8"/>
    <w:rsid w:val="00005842"/>
    <w:rsid w:val="00005886"/>
    <w:rsid w:val="00005DF4"/>
    <w:rsid w:val="000062A5"/>
    <w:rsid w:val="00006666"/>
    <w:rsid w:val="0000680D"/>
    <w:rsid w:val="00006AA3"/>
    <w:rsid w:val="00006ACD"/>
    <w:rsid w:val="00006C69"/>
    <w:rsid w:val="00007776"/>
    <w:rsid w:val="00007DE8"/>
    <w:rsid w:val="0001027D"/>
    <w:rsid w:val="00010C94"/>
    <w:rsid w:val="00010DD9"/>
    <w:rsid w:val="000117F6"/>
    <w:rsid w:val="000118FA"/>
    <w:rsid w:val="00011BC9"/>
    <w:rsid w:val="00012420"/>
    <w:rsid w:val="00012430"/>
    <w:rsid w:val="000126D9"/>
    <w:rsid w:val="000126EF"/>
    <w:rsid w:val="0001322B"/>
    <w:rsid w:val="000135A4"/>
    <w:rsid w:val="0001472D"/>
    <w:rsid w:val="000149E5"/>
    <w:rsid w:val="00014AA6"/>
    <w:rsid w:val="00014BB2"/>
    <w:rsid w:val="00014F8D"/>
    <w:rsid w:val="0001538F"/>
    <w:rsid w:val="00015573"/>
    <w:rsid w:val="00015763"/>
    <w:rsid w:val="00015971"/>
    <w:rsid w:val="00015DB7"/>
    <w:rsid w:val="00016A3F"/>
    <w:rsid w:val="00017356"/>
    <w:rsid w:val="00017632"/>
    <w:rsid w:val="0001770D"/>
    <w:rsid w:val="0001775A"/>
    <w:rsid w:val="00017AAC"/>
    <w:rsid w:val="00017E54"/>
    <w:rsid w:val="00020D66"/>
    <w:rsid w:val="00020DF0"/>
    <w:rsid w:val="0002106F"/>
    <w:rsid w:val="0002122D"/>
    <w:rsid w:val="00021339"/>
    <w:rsid w:val="000213D3"/>
    <w:rsid w:val="00021C16"/>
    <w:rsid w:val="00022107"/>
    <w:rsid w:val="000222FB"/>
    <w:rsid w:val="0002267F"/>
    <w:rsid w:val="00022684"/>
    <w:rsid w:val="000226FC"/>
    <w:rsid w:val="00022B0B"/>
    <w:rsid w:val="00022F7B"/>
    <w:rsid w:val="00023103"/>
    <w:rsid w:val="0002328C"/>
    <w:rsid w:val="0002363E"/>
    <w:rsid w:val="00024218"/>
    <w:rsid w:val="0002428D"/>
    <w:rsid w:val="00024609"/>
    <w:rsid w:val="0002469B"/>
    <w:rsid w:val="00024820"/>
    <w:rsid w:val="00024A2E"/>
    <w:rsid w:val="00025286"/>
    <w:rsid w:val="000252F9"/>
    <w:rsid w:val="000254DB"/>
    <w:rsid w:val="000255C6"/>
    <w:rsid w:val="00025A7C"/>
    <w:rsid w:val="00025EE6"/>
    <w:rsid w:val="0002610C"/>
    <w:rsid w:val="0002637C"/>
    <w:rsid w:val="00026537"/>
    <w:rsid w:val="000265FC"/>
    <w:rsid w:val="00026C03"/>
    <w:rsid w:val="00026DC0"/>
    <w:rsid w:val="00026E27"/>
    <w:rsid w:val="0002748A"/>
    <w:rsid w:val="000274ED"/>
    <w:rsid w:val="00027574"/>
    <w:rsid w:val="0002794A"/>
    <w:rsid w:val="00030389"/>
    <w:rsid w:val="00030911"/>
    <w:rsid w:val="00030CF8"/>
    <w:rsid w:val="00030CFE"/>
    <w:rsid w:val="00031450"/>
    <w:rsid w:val="00031502"/>
    <w:rsid w:val="00031C68"/>
    <w:rsid w:val="00032698"/>
    <w:rsid w:val="0003292E"/>
    <w:rsid w:val="00032DD2"/>
    <w:rsid w:val="00032DEA"/>
    <w:rsid w:val="00032FD0"/>
    <w:rsid w:val="0003369C"/>
    <w:rsid w:val="0003376C"/>
    <w:rsid w:val="00033801"/>
    <w:rsid w:val="00033951"/>
    <w:rsid w:val="00033A79"/>
    <w:rsid w:val="00033C3F"/>
    <w:rsid w:val="000347D8"/>
    <w:rsid w:val="000349DC"/>
    <w:rsid w:val="00034C80"/>
    <w:rsid w:val="00035886"/>
    <w:rsid w:val="00036005"/>
    <w:rsid w:val="00036122"/>
    <w:rsid w:val="0003653F"/>
    <w:rsid w:val="000367EB"/>
    <w:rsid w:val="00036A60"/>
    <w:rsid w:val="00036C86"/>
    <w:rsid w:val="00036D1D"/>
    <w:rsid w:val="00037138"/>
    <w:rsid w:val="0003733F"/>
    <w:rsid w:val="000375E1"/>
    <w:rsid w:val="00037611"/>
    <w:rsid w:val="000378E8"/>
    <w:rsid w:val="00037910"/>
    <w:rsid w:val="0003795A"/>
    <w:rsid w:val="00037A9F"/>
    <w:rsid w:val="00037DDC"/>
    <w:rsid w:val="00037E0B"/>
    <w:rsid w:val="00040A81"/>
    <w:rsid w:val="00040B2D"/>
    <w:rsid w:val="00040D92"/>
    <w:rsid w:val="00040DA6"/>
    <w:rsid w:val="00040EDF"/>
    <w:rsid w:val="00040F75"/>
    <w:rsid w:val="00041841"/>
    <w:rsid w:val="00041D8A"/>
    <w:rsid w:val="000423D5"/>
    <w:rsid w:val="0004273D"/>
    <w:rsid w:val="00042E5F"/>
    <w:rsid w:val="00042F68"/>
    <w:rsid w:val="000438DC"/>
    <w:rsid w:val="00043CAD"/>
    <w:rsid w:val="00044021"/>
    <w:rsid w:val="00044468"/>
    <w:rsid w:val="00044632"/>
    <w:rsid w:val="00044BBC"/>
    <w:rsid w:val="00045844"/>
    <w:rsid w:val="0004593D"/>
    <w:rsid w:val="00045E3C"/>
    <w:rsid w:val="00045E99"/>
    <w:rsid w:val="00046C17"/>
    <w:rsid w:val="00046C6C"/>
    <w:rsid w:val="00046EA4"/>
    <w:rsid w:val="00047101"/>
    <w:rsid w:val="00047123"/>
    <w:rsid w:val="0004727E"/>
    <w:rsid w:val="00047292"/>
    <w:rsid w:val="00047996"/>
    <w:rsid w:val="000479A8"/>
    <w:rsid w:val="00047CA7"/>
    <w:rsid w:val="00050116"/>
    <w:rsid w:val="00050B78"/>
    <w:rsid w:val="00050BCE"/>
    <w:rsid w:val="00050C26"/>
    <w:rsid w:val="00050C94"/>
    <w:rsid w:val="00051256"/>
    <w:rsid w:val="00051320"/>
    <w:rsid w:val="0005186B"/>
    <w:rsid w:val="000519A7"/>
    <w:rsid w:val="00051CC6"/>
    <w:rsid w:val="000520D8"/>
    <w:rsid w:val="00052DF4"/>
    <w:rsid w:val="00052FAF"/>
    <w:rsid w:val="00053566"/>
    <w:rsid w:val="00053FE3"/>
    <w:rsid w:val="0005439C"/>
    <w:rsid w:val="000547A9"/>
    <w:rsid w:val="00054FA6"/>
    <w:rsid w:val="000553A7"/>
    <w:rsid w:val="00055783"/>
    <w:rsid w:val="0005578D"/>
    <w:rsid w:val="000558BB"/>
    <w:rsid w:val="00055B6A"/>
    <w:rsid w:val="00055C20"/>
    <w:rsid w:val="00055D82"/>
    <w:rsid w:val="00055DFD"/>
    <w:rsid w:val="00056F0B"/>
    <w:rsid w:val="00057066"/>
    <w:rsid w:val="000572E2"/>
    <w:rsid w:val="0005741D"/>
    <w:rsid w:val="00057734"/>
    <w:rsid w:val="000577EE"/>
    <w:rsid w:val="00057B7B"/>
    <w:rsid w:val="00060F77"/>
    <w:rsid w:val="00061276"/>
    <w:rsid w:val="00061911"/>
    <w:rsid w:val="000627D3"/>
    <w:rsid w:val="000629A5"/>
    <w:rsid w:val="00063222"/>
    <w:rsid w:val="00063DE4"/>
    <w:rsid w:val="0006413E"/>
    <w:rsid w:val="00064B7C"/>
    <w:rsid w:val="00064D89"/>
    <w:rsid w:val="00065464"/>
    <w:rsid w:val="000654E7"/>
    <w:rsid w:val="000654F1"/>
    <w:rsid w:val="00065599"/>
    <w:rsid w:val="0006648D"/>
    <w:rsid w:val="000667E3"/>
    <w:rsid w:val="00066912"/>
    <w:rsid w:val="00066C35"/>
    <w:rsid w:val="00066ED3"/>
    <w:rsid w:val="00066F31"/>
    <w:rsid w:val="000670DF"/>
    <w:rsid w:val="000672C6"/>
    <w:rsid w:val="0006780F"/>
    <w:rsid w:val="00067C60"/>
    <w:rsid w:val="000703A7"/>
    <w:rsid w:val="0007063A"/>
    <w:rsid w:val="0007067F"/>
    <w:rsid w:val="000709FA"/>
    <w:rsid w:val="00070CAC"/>
    <w:rsid w:val="00070D18"/>
    <w:rsid w:val="00070EF9"/>
    <w:rsid w:val="00071531"/>
    <w:rsid w:val="0007174A"/>
    <w:rsid w:val="00072092"/>
    <w:rsid w:val="0007229E"/>
    <w:rsid w:val="00072824"/>
    <w:rsid w:val="000729FE"/>
    <w:rsid w:val="00072D6E"/>
    <w:rsid w:val="0007314A"/>
    <w:rsid w:val="000732A2"/>
    <w:rsid w:val="000735C6"/>
    <w:rsid w:val="00073A29"/>
    <w:rsid w:val="00075572"/>
    <w:rsid w:val="00075AB1"/>
    <w:rsid w:val="000762B0"/>
    <w:rsid w:val="00076794"/>
    <w:rsid w:val="00076824"/>
    <w:rsid w:val="00076C5E"/>
    <w:rsid w:val="00076CF6"/>
    <w:rsid w:val="00076D47"/>
    <w:rsid w:val="00076F34"/>
    <w:rsid w:val="00077BF9"/>
    <w:rsid w:val="00077C92"/>
    <w:rsid w:val="00077C93"/>
    <w:rsid w:val="0008029F"/>
    <w:rsid w:val="0008038A"/>
    <w:rsid w:val="0008040D"/>
    <w:rsid w:val="0008090E"/>
    <w:rsid w:val="00080944"/>
    <w:rsid w:val="000809A0"/>
    <w:rsid w:val="00080A70"/>
    <w:rsid w:val="00080B63"/>
    <w:rsid w:val="00080CC6"/>
    <w:rsid w:val="00080F0E"/>
    <w:rsid w:val="00081013"/>
    <w:rsid w:val="00081603"/>
    <w:rsid w:val="0008169F"/>
    <w:rsid w:val="0008190F"/>
    <w:rsid w:val="00081B55"/>
    <w:rsid w:val="00081C71"/>
    <w:rsid w:val="00082007"/>
    <w:rsid w:val="000823AC"/>
    <w:rsid w:val="000826E6"/>
    <w:rsid w:val="0008283C"/>
    <w:rsid w:val="00082C66"/>
    <w:rsid w:val="0008315B"/>
    <w:rsid w:val="0008326E"/>
    <w:rsid w:val="0008351A"/>
    <w:rsid w:val="00083E36"/>
    <w:rsid w:val="00083F23"/>
    <w:rsid w:val="000841E0"/>
    <w:rsid w:val="00084357"/>
    <w:rsid w:val="000849EE"/>
    <w:rsid w:val="00084BD9"/>
    <w:rsid w:val="00084F41"/>
    <w:rsid w:val="00085155"/>
    <w:rsid w:val="0008557E"/>
    <w:rsid w:val="0008562E"/>
    <w:rsid w:val="00085A31"/>
    <w:rsid w:val="00085C66"/>
    <w:rsid w:val="00085C69"/>
    <w:rsid w:val="000861A9"/>
    <w:rsid w:val="000862EE"/>
    <w:rsid w:val="00086350"/>
    <w:rsid w:val="00086490"/>
    <w:rsid w:val="00086C0D"/>
    <w:rsid w:val="00086C70"/>
    <w:rsid w:val="00086E94"/>
    <w:rsid w:val="00087303"/>
    <w:rsid w:val="00087542"/>
    <w:rsid w:val="000879F6"/>
    <w:rsid w:val="00087ACA"/>
    <w:rsid w:val="00087D52"/>
    <w:rsid w:val="00090321"/>
    <w:rsid w:val="0009066D"/>
    <w:rsid w:val="0009081B"/>
    <w:rsid w:val="000910D9"/>
    <w:rsid w:val="0009115E"/>
    <w:rsid w:val="0009136B"/>
    <w:rsid w:val="00091388"/>
    <w:rsid w:val="00091B3D"/>
    <w:rsid w:val="00091DB7"/>
    <w:rsid w:val="0009292A"/>
    <w:rsid w:val="00092E67"/>
    <w:rsid w:val="00092FA0"/>
    <w:rsid w:val="000930A4"/>
    <w:rsid w:val="0009328D"/>
    <w:rsid w:val="000938F1"/>
    <w:rsid w:val="00093AE6"/>
    <w:rsid w:val="00093E1E"/>
    <w:rsid w:val="00093F43"/>
    <w:rsid w:val="000940D7"/>
    <w:rsid w:val="00094A0D"/>
    <w:rsid w:val="00094B65"/>
    <w:rsid w:val="00094BA7"/>
    <w:rsid w:val="00095192"/>
    <w:rsid w:val="0009532D"/>
    <w:rsid w:val="0009556F"/>
    <w:rsid w:val="000955A8"/>
    <w:rsid w:val="000955EE"/>
    <w:rsid w:val="0009564A"/>
    <w:rsid w:val="00095A64"/>
    <w:rsid w:val="00095B32"/>
    <w:rsid w:val="00095B3B"/>
    <w:rsid w:val="00095C3D"/>
    <w:rsid w:val="00095D2A"/>
    <w:rsid w:val="00095EDF"/>
    <w:rsid w:val="00095F4B"/>
    <w:rsid w:val="00095FFF"/>
    <w:rsid w:val="0009617A"/>
    <w:rsid w:val="00096BB6"/>
    <w:rsid w:val="000974DA"/>
    <w:rsid w:val="0009751A"/>
    <w:rsid w:val="000976D6"/>
    <w:rsid w:val="00097A0E"/>
    <w:rsid w:val="000A0A93"/>
    <w:rsid w:val="000A0FD9"/>
    <w:rsid w:val="000A12B3"/>
    <w:rsid w:val="000A137A"/>
    <w:rsid w:val="000A163D"/>
    <w:rsid w:val="000A1768"/>
    <w:rsid w:val="000A1DB8"/>
    <w:rsid w:val="000A2539"/>
    <w:rsid w:val="000A25F4"/>
    <w:rsid w:val="000A2714"/>
    <w:rsid w:val="000A2849"/>
    <w:rsid w:val="000A28D8"/>
    <w:rsid w:val="000A29D8"/>
    <w:rsid w:val="000A29DE"/>
    <w:rsid w:val="000A343D"/>
    <w:rsid w:val="000A345F"/>
    <w:rsid w:val="000A3705"/>
    <w:rsid w:val="000A3962"/>
    <w:rsid w:val="000A398E"/>
    <w:rsid w:val="000A3B6A"/>
    <w:rsid w:val="000A3BAA"/>
    <w:rsid w:val="000A3CEB"/>
    <w:rsid w:val="000A3E6F"/>
    <w:rsid w:val="000A414A"/>
    <w:rsid w:val="000A44E1"/>
    <w:rsid w:val="000A484D"/>
    <w:rsid w:val="000A48C0"/>
    <w:rsid w:val="000A4E78"/>
    <w:rsid w:val="000A4FBD"/>
    <w:rsid w:val="000A519E"/>
    <w:rsid w:val="000A55FB"/>
    <w:rsid w:val="000A5616"/>
    <w:rsid w:val="000A571B"/>
    <w:rsid w:val="000A5801"/>
    <w:rsid w:val="000A58EA"/>
    <w:rsid w:val="000A5DC2"/>
    <w:rsid w:val="000A6737"/>
    <w:rsid w:val="000A681A"/>
    <w:rsid w:val="000A6B01"/>
    <w:rsid w:val="000A6D1C"/>
    <w:rsid w:val="000A7143"/>
    <w:rsid w:val="000A7330"/>
    <w:rsid w:val="000A74A7"/>
    <w:rsid w:val="000A761C"/>
    <w:rsid w:val="000A79DF"/>
    <w:rsid w:val="000A7AC4"/>
    <w:rsid w:val="000A7B5F"/>
    <w:rsid w:val="000A7DB8"/>
    <w:rsid w:val="000A7E4C"/>
    <w:rsid w:val="000B00B2"/>
    <w:rsid w:val="000B0128"/>
    <w:rsid w:val="000B05E9"/>
    <w:rsid w:val="000B08D3"/>
    <w:rsid w:val="000B0BBF"/>
    <w:rsid w:val="000B0E8F"/>
    <w:rsid w:val="000B106B"/>
    <w:rsid w:val="000B1089"/>
    <w:rsid w:val="000B14CD"/>
    <w:rsid w:val="000B25D5"/>
    <w:rsid w:val="000B28FA"/>
    <w:rsid w:val="000B2970"/>
    <w:rsid w:val="000B2CF5"/>
    <w:rsid w:val="000B2DDD"/>
    <w:rsid w:val="000B31BD"/>
    <w:rsid w:val="000B34E6"/>
    <w:rsid w:val="000B35F8"/>
    <w:rsid w:val="000B37A9"/>
    <w:rsid w:val="000B38AF"/>
    <w:rsid w:val="000B3DC8"/>
    <w:rsid w:val="000B3E25"/>
    <w:rsid w:val="000B3F45"/>
    <w:rsid w:val="000B4019"/>
    <w:rsid w:val="000B41D9"/>
    <w:rsid w:val="000B4BC1"/>
    <w:rsid w:val="000B4DE9"/>
    <w:rsid w:val="000B4DEB"/>
    <w:rsid w:val="000B4FAF"/>
    <w:rsid w:val="000B51C1"/>
    <w:rsid w:val="000B51D9"/>
    <w:rsid w:val="000B5647"/>
    <w:rsid w:val="000B56F7"/>
    <w:rsid w:val="000B5DF8"/>
    <w:rsid w:val="000B5F49"/>
    <w:rsid w:val="000B6537"/>
    <w:rsid w:val="000B6BFD"/>
    <w:rsid w:val="000B6C9E"/>
    <w:rsid w:val="000B6DF8"/>
    <w:rsid w:val="000B7F9B"/>
    <w:rsid w:val="000C08B0"/>
    <w:rsid w:val="000C0BA7"/>
    <w:rsid w:val="000C0BA8"/>
    <w:rsid w:val="000C0CDD"/>
    <w:rsid w:val="000C0E80"/>
    <w:rsid w:val="000C102C"/>
    <w:rsid w:val="000C1312"/>
    <w:rsid w:val="000C1536"/>
    <w:rsid w:val="000C1558"/>
    <w:rsid w:val="000C200B"/>
    <w:rsid w:val="000C20AD"/>
    <w:rsid w:val="000C20D8"/>
    <w:rsid w:val="000C2667"/>
    <w:rsid w:val="000C2CB9"/>
    <w:rsid w:val="000C3137"/>
    <w:rsid w:val="000C3320"/>
    <w:rsid w:val="000C33EB"/>
    <w:rsid w:val="000C3C28"/>
    <w:rsid w:val="000C3C5D"/>
    <w:rsid w:val="000C4A0F"/>
    <w:rsid w:val="000C4AFD"/>
    <w:rsid w:val="000C52D5"/>
    <w:rsid w:val="000C539E"/>
    <w:rsid w:val="000C57A9"/>
    <w:rsid w:val="000C58DB"/>
    <w:rsid w:val="000C63C8"/>
    <w:rsid w:val="000C64C1"/>
    <w:rsid w:val="000C6952"/>
    <w:rsid w:val="000C6BE2"/>
    <w:rsid w:val="000C6D8A"/>
    <w:rsid w:val="000C6DA6"/>
    <w:rsid w:val="000C7517"/>
    <w:rsid w:val="000C764C"/>
    <w:rsid w:val="000C7765"/>
    <w:rsid w:val="000C7CBF"/>
    <w:rsid w:val="000C7DBA"/>
    <w:rsid w:val="000D000E"/>
    <w:rsid w:val="000D0EDE"/>
    <w:rsid w:val="000D0F4B"/>
    <w:rsid w:val="000D111C"/>
    <w:rsid w:val="000D142D"/>
    <w:rsid w:val="000D1D4B"/>
    <w:rsid w:val="000D1E8E"/>
    <w:rsid w:val="000D238B"/>
    <w:rsid w:val="000D257E"/>
    <w:rsid w:val="000D2942"/>
    <w:rsid w:val="000D2B57"/>
    <w:rsid w:val="000D2BDF"/>
    <w:rsid w:val="000D3729"/>
    <w:rsid w:val="000D37D5"/>
    <w:rsid w:val="000D3F37"/>
    <w:rsid w:val="000D3F80"/>
    <w:rsid w:val="000D48B4"/>
    <w:rsid w:val="000D4A9B"/>
    <w:rsid w:val="000D4AE5"/>
    <w:rsid w:val="000D4D84"/>
    <w:rsid w:val="000D54FF"/>
    <w:rsid w:val="000D57CC"/>
    <w:rsid w:val="000D584B"/>
    <w:rsid w:val="000D5D5B"/>
    <w:rsid w:val="000D5D87"/>
    <w:rsid w:val="000D6230"/>
    <w:rsid w:val="000D63AD"/>
    <w:rsid w:val="000D70BB"/>
    <w:rsid w:val="000D712E"/>
    <w:rsid w:val="000D71DD"/>
    <w:rsid w:val="000D7430"/>
    <w:rsid w:val="000D770E"/>
    <w:rsid w:val="000D78AD"/>
    <w:rsid w:val="000E07C0"/>
    <w:rsid w:val="000E0C8C"/>
    <w:rsid w:val="000E0EA0"/>
    <w:rsid w:val="000E1270"/>
    <w:rsid w:val="000E17B2"/>
    <w:rsid w:val="000E1939"/>
    <w:rsid w:val="000E19F3"/>
    <w:rsid w:val="000E2776"/>
    <w:rsid w:val="000E396D"/>
    <w:rsid w:val="000E3B72"/>
    <w:rsid w:val="000E3E3F"/>
    <w:rsid w:val="000E46F4"/>
    <w:rsid w:val="000E5921"/>
    <w:rsid w:val="000E60BB"/>
    <w:rsid w:val="000E6256"/>
    <w:rsid w:val="000E669C"/>
    <w:rsid w:val="000E673B"/>
    <w:rsid w:val="000E67AC"/>
    <w:rsid w:val="000E6B49"/>
    <w:rsid w:val="000E7014"/>
    <w:rsid w:val="000E72E3"/>
    <w:rsid w:val="000E734E"/>
    <w:rsid w:val="000E7A8B"/>
    <w:rsid w:val="000E7C68"/>
    <w:rsid w:val="000F002E"/>
    <w:rsid w:val="000F0177"/>
    <w:rsid w:val="000F0202"/>
    <w:rsid w:val="000F04E0"/>
    <w:rsid w:val="000F057E"/>
    <w:rsid w:val="000F073D"/>
    <w:rsid w:val="000F0D40"/>
    <w:rsid w:val="000F0F70"/>
    <w:rsid w:val="000F0FAB"/>
    <w:rsid w:val="000F133A"/>
    <w:rsid w:val="000F16F9"/>
    <w:rsid w:val="000F188F"/>
    <w:rsid w:val="000F1922"/>
    <w:rsid w:val="000F19E8"/>
    <w:rsid w:val="000F2191"/>
    <w:rsid w:val="000F2455"/>
    <w:rsid w:val="000F24CB"/>
    <w:rsid w:val="000F2722"/>
    <w:rsid w:val="000F280E"/>
    <w:rsid w:val="000F29D0"/>
    <w:rsid w:val="000F2A7B"/>
    <w:rsid w:val="000F3596"/>
    <w:rsid w:val="000F3B1E"/>
    <w:rsid w:val="000F3C1D"/>
    <w:rsid w:val="000F3FE0"/>
    <w:rsid w:val="000F4047"/>
    <w:rsid w:val="000F46F1"/>
    <w:rsid w:val="000F5602"/>
    <w:rsid w:val="000F56E2"/>
    <w:rsid w:val="000F61DE"/>
    <w:rsid w:val="000F664E"/>
    <w:rsid w:val="000F68BB"/>
    <w:rsid w:val="000F69C5"/>
    <w:rsid w:val="000F6B22"/>
    <w:rsid w:val="000F6BE5"/>
    <w:rsid w:val="000F6EA8"/>
    <w:rsid w:val="000F705A"/>
    <w:rsid w:val="000F7186"/>
    <w:rsid w:val="000F7588"/>
    <w:rsid w:val="000F7F0A"/>
    <w:rsid w:val="00100031"/>
    <w:rsid w:val="00100098"/>
    <w:rsid w:val="001004EF"/>
    <w:rsid w:val="00100BA1"/>
    <w:rsid w:val="00100F27"/>
    <w:rsid w:val="0010201C"/>
    <w:rsid w:val="00102602"/>
    <w:rsid w:val="001026EF"/>
    <w:rsid w:val="00102771"/>
    <w:rsid w:val="00102AD2"/>
    <w:rsid w:val="001030FE"/>
    <w:rsid w:val="001031A4"/>
    <w:rsid w:val="001032DD"/>
    <w:rsid w:val="0010348D"/>
    <w:rsid w:val="00103CA7"/>
    <w:rsid w:val="00103DBF"/>
    <w:rsid w:val="00103DCE"/>
    <w:rsid w:val="00103E71"/>
    <w:rsid w:val="001041EA"/>
    <w:rsid w:val="001045B8"/>
    <w:rsid w:val="00104896"/>
    <w:rsid w:val="00104E8B"/>
    <w:rsid w:val="00104EA1"/>
    <w:rsid w:val="00105138"/>
    <w:rsid w:val="001053D4"/>
    <w:rsid w:val="001055C6"/>
    <w:rsid w:val="001057E0"/>
    <w:rsid w:val="00105942"/>
    <w:rsid w:val="0010594D"/>
    <w:rsid w:val="00105E46"/>
    <w:rsid w:val="00105E82"/>
    <w:rsid w:val="00105FCF"/>
    <w:rsid w:val="0010655B"/>
    <w:rsid w:val="001067FD"/>
    <w:rsid w:val="0010688A"/>
    <w:rsid w:val="00106A54"/>
    <w:rsid w:val="00106AC6"/>
    <w:rsid w:val="00107263"/>
    <w:rsid w:val="00107AEA"/>
    <w:rsid w:val="00107C5C"/>
    <w:rsid w:val="00107C6F"/>
    <w:rsid w:val="00107E02"/>
    <w:rsid w:val="00107E16"/>
    <w:rsid w:val="00107F28"/>
    <w:rsid w:val="001104E3"/>
    <w:rsid w:val="00110624"/>
    <w:rsid w:val="001106FC"/>
    <w:rsid w:val="0011084C"/>
    <w:rsid w:val="00110E95"/>
    <w:rsid w:val="00110FA1"/>
    <w:rsid w:val="00111015"/>
    <w:rsid w:val="0011182D"/>
    <w:rsid w:val="00111896"/>
    <w:rsid w:val="00111B4B"/>
    <w:rsid w:val="00111B4F"/>
    <w:rsid w:val="00112250"/>
    <w:rsid w:val="001123D6"/>
    <w:rsid w:val="001123F9"/>
    <w:rsid w:val="0011287E"/>
    <w:rsid w:val="0011297E"/>
    <w:rsid w:val="0011298E"/>
    <w:rsid w:val="00113108"/>
    <w:rsid w:val="0011336E"/>
    <w:rsid w:val="0011373B"/>
    <w:rsid w:val="00113A57"/>
    <w:rsid w:val="00113A5A"/>
    <w:rsid w:val="0011400A"/>
    <w:rsid w:val="001140D3"/>
    <w:rsid w:val="0011412F"/>
    <w:rsid w:val="00114190"/>
    <w:rsid w:val="001142D0"/>
    <w:rsid w:val="001146A2"/>
    <w:rsid w:val="001147C7"/>
    <w:rsid w:val="0011522B"/>
    <w:rsid w:val="00115455"/>
    <w:rsid w:val="001154CA"/>
    <w:rsid w:val="0011555F"/>
    <w:rsid w:val="00115658"/>
    <w:rsid w:val="001159F4"/>
    <w:rsid w:val="00115C66"/>
    <w:rsid w:val="00115EF7"/>
    <w:rsid w:val="00116088"/>
    <w:rsid w:val="00116202"/>
    <w:rsid w:val="001162CB"/>
    <w:rsid w:val="00116733"/>
    <w:rsid w:val="00116820"/>
    <w:rsid w:val="00116850"/>
    <w:rsid w:val="00116EA8"/>
    <w:rsid w:val="00116EFA"/>
    <w:rsid w:val="001170F2"/>
    <w:rsid w:val="001173F5"/>
    <w:rsid w:val="00117B22"/>
    <w:rsid w:val="001201C2"/>
    <w:rsid w:val="00120908"/>
    <w:rsid w:val="00120B45"/>
    <w:rsid w:val="00120CD3"/>
    <w:rsid w:val="00121050"/>
    <w:rsid w:val="0012182E"/>
    <w:rsid w:val="00121952"/>
    <w:rsid w:val="0012239F"/>
    <w:rsid w:val="00122910"/>
    <w:rsid w:val="00122A66"/>
    <w:rsid w:val="00122A6B"/>
    <w:rsid w:val="00122B2E"/>
    <w:rsid w:val="00123054"/>
    <w:rsid w:val="00123419"/>
    <w:rsid w:val="0012357A"/>
    <w:rsid w:val="001235AA"/>
    <w:rsid w:val="00123E86"/>
    <w:rsid w:val="00123EAF"/>
    <w:rsid w:val="001240A1"/>
    <w:rsid w:val="00124943"/>
    <w:rsid w:val="00124991"/>
    <w:rsid w:val="00124B14"/>
    <w:rsid w:val="00125314"/>
    <w:rsid w:val="0012541D"/>
    <w:rsid w:val="001254DC"/>
    <w:rsid w:val="001259A8"/>
    <w:rsid w:val="00126085"/>
    <w:rsid w:val="001261DB"/>
    <w:rsid w:val="00126260"/>
    <w:rsid w:val="0012645F"/>
    <w:rsid w:val="00126E07"/>
    <w:rsid w:val="00126FDD"/>
    <w:rsid w:val="00127050"/>
    <w:rsid w:val="001277D9"/>
    <w:rsid w:val="00127D05"/>
    <w:rsid w:val="001301E3"/>
    <w:rsid w:val="0013021A"/>
    <w:rsid w:val="0013022D"/>
    <w:rsid w:val="001304AF"/>
    <w:rsid w:val="00130B04"/>
    <w:rsid w:val="0013107A"/>
    <w:rsid w:val="00131262"/>
    <w:rsid w:val="001313AE"/>
    <w:rsid w:val="001315B7"/>
    <w:rsid w:val="00131C4A"/>
    <w:rsid w:val="00131CB3"/>
    <w:rsid w:val="001321C8"/>
    <w:rsid w:val="00132491"/>
    <w:rsid w:val="00132667"/>
    <w:rsid w:val="0013319B"/>
    <w:rsid w:val="00133421"/>
    <w:rsid w:val="0013390D"/>
    <w:rsid w:val="00133A12"/>
    <w:rsid w:val="00134011"/>
    <w:rsid w:val="0013416E"/>
    <w:rsid w:val="001344BD"/>
    <w:rsid w:val="00134519"/>
    <w:rsid w:val="001345E6"/>
    <w:rsid w:val="00134610"/>
    <w:rsid w:val="00134D12"/>
    <w:rsid w:val="001352A8"/>
    <w:rsid w:val="0013583F"/>
    <w:rsid w:val="00135BBE"/>
    <w:rsid w:val="00136099"/>
    <w:rsid w:val="001363C7"/>
    <w:rsid w:val="0013652A"/>
    <w:rsid w:val="00136A78"/>
    <w:rsid w:val="00137591"/>
    <w:rsid w:val="0014070C"/>
    <w:rsid w:val="001408E3"/>
    <w:rsid w:val="001409EE"/>
    <w:rsid w:val="00140B64"/>
    <w:rsid w:val="0014116F"/>
    <w:rsid w:val="00141226"/>
    <w:rsid w:val="00141473"/>
    <w:rsid w:val="001415AE"/>
    <w:rsid w:val="001419AC"/>
    <w:rsid w:val="00141ADD"/>
    <w:rsid w:val="00141EE6"/>
    <w:rsid w:val="0014224C"/>
    <w:rsid w:val="00142EE3"/>
    <w:rsid w:val="00143406"/>
    <w:rsid w:val="00143630"/>
    <w:rsid w:val="001440B8"/>
    <w:rsid w:val="00144356"/>
    <w:rsid w:val="001443DB"/>
    <w:rsid w:val="001446EC"/>
    <w:rsid w:val="00144A6E"/>
    <w:rsid w:val="00144A82"/>
    <w:rsid w:val="00144C38"/>
    <w:rsid w:val="00144E03"/>
    <w:rsid w:val="00144FDF"/>
    <w:rsid w:val="00145170"/>
    <w:rsid w:val="00145784"/>
    <w:rsid w:val="00146587"/>
    <w:rsid w:val="001467D3"/>
    <w:rsid w:val="00146DE2"/>
    <w:rsid w:val="00146F53"/>
    <w:rsid w:val="00147053"/>
    <w:rsid w:val="001471A8"/>
    <w:rsid w:val="00150101"/>
    <w:rsid w:val="0015013C"/>
    <w:rsid w:val="001501B5"/>
    <w:rsid w:val="00150B24"/>
    <w:rsid w:val="001510CE"/>
    <w:rsid w:val="00151148"/>
    <w:rsid w:val="001511B7"/>
    <w:rsid w:val="00151274"/>
    <w:rsid w:val="001513A2"/>
    <w:rsid w:val="00151599"/>
    <w:rsid w:val="00151846"/>
    <w:rsid w:val="001518FB"/>
    <w:rsid w:val="00151B31"/>
    <w:rsid w:val="00151EF3"/>
    <w:rsid w:val="00152216"/>
    <w:rsid w:val="00152675"/>
    <w:rsid w:val="001527D6"/>
    <w:rsid w:val="001528B9"/>
    <w:rsid w:val="001529B5"/>
    <w:rsid w:val="00152E2D"/>
    <w:rsid w:val="00152FFD"/>
    <w:rsid w:val="00153336"/>
    <w:rsid w:val="0015335C"/>
    <w:rsid w:val="0015337C"/>
    <w:rsid w:val="001536B9"/>
    <w:rsid w:val="001537A3"/>
    <w:rsid w:val="00153831"/>
    <w:rsid w:val="00153B88"/>
    <w:rsid w:val="00154924"/>
    <w:rsid w:val="00155059"/>
    <w:rsid w:val="00155557"/>
    <w:rsid w:val="00155857"/>
    <w:rsid w:val="00155D99"/>
    <w:rsid w:val="00155E28"/>
    <w:rsid w:val="00155E71"/>
    <w:rsid w:val="00155EBB"/>
    <w:rsid w:val="00155ECB"/>
    <w:rsid w:val="00156401"/>
    <w:rsid w:val="00156509"/>
    <w:rsid w:val="001568E7"/>
    <w:rsid w:val="00156BB1"/>
    <w:rsid w:val="00157800"/>
    <w:rsid w:val="00157CC3"/>
    <w:rsid w:val="00157F2D"/>
    <w:rsid w:val="00160014"/>
    <w:rsid w:val="001607AC"/>
    <w:rsid w:val="00160AFD"/>
    <w:rsid w:val="00160BD7"/>
    <w:rsid w:val="00160BF3"/>
    <w:rsid w:val="001618C2"/>
    <w:rsid w:val="0016190E"/>
    <w:rsid w:val="0016191D"/>
    <w:rsid w:val="00161A2C"/>
    <w:rsid w:val="0016226C"/>
    <w:rsid w:val="001625F2"/>
    <w:rsid w:val="00162817"/>
    <w:rsid w:val="00162A48"/>
    <w:rsid w:val="00163073"/>
    <w:rsid w:val="001631EB"/>
    <w:rsid w:val="00163563"/>
    <w:rsid w:val="001637DD"/>
    <w:rsid w:val="00163989"/>
    <w:rsid w:val="00163AD5"/>
    <w:rsid w:val="00163C0D"/>
    <w:rsid w:val="00163D5D"/>
    <w:rsid w:val="00163DB5"/>
    <w:rsid w:val="001645F8"/>
    <w:rsid w:val="0016562B"/>
    <w:rsid w:val="00165B08"/>
    <w:rsid w:val="00165BAC"/>
    <w:rsid w:val="00165BD0"/>
    <w:rsid w:val="00165F06"/>
    <w:rsid w:val="001663DF"/>
    <w:rsid w:val="001664E0"/>
    <w:rsid w:val="00166E27"/>
    <w:rsid w:val="001670EC"/>
    <w:rsid w:val="001677B2"/>
    <w:rsid w:val="00167A8F"/>
    <w:rsid w:val="00167EC1"/>
    <w:rsid w:val="0016FEC0"/>
    <w:rsid w:val="00170CAD"/>
    <w:rsid w:val="00170CFB"/>
    <w:rsid w:val="0017110D"/>
    <w:rsid w:val="001713DC"/>
    <w:rsid w:val="00171BBC"/>
    <w:rsid w:val="00171D9C"/>
    <w:rsid w:val="00172643"/>
    <w:rsid w:val="00173712"/>
    <w:rsid w:val="00174372"/>
    <w:rsid w:val="00174621"/>
    <w:rsid w:val="001746CB"/>
    <w:rsid w:val="00175088"/>
    <w:rsid w:val="001751AC"/>
    <w:rsid w:val="001755A5"/>
    <w:rsid w:val="00175738"/>
    <w:rsid w:val="001757C9"/>
    <w:rsid w:val="001758E7"/>
    <w:rsid w:val="00175BBB"/>
    <w:rsid w:val="00176111"/>
    <w:rsid w:val="00176176"/>
    <w:rsid w:val="001761FD"/>
    <w:rsid w:val="00176215"/>
    <w:rsid w:val="00176654"/>
    <w:rsid w:val="00176803"/>
    <w:rsid w:val="0017681F"/>
    <w:rsid w:val="0017720C"/>
    <w:rsid w:val="001772E1"/>
    <w:rsid w:val="001774E7"/>
    <w:rsid w:val="00177A72"/>
    <w:rsid w:val="00177CDA"/>
    <w:rsid w:val="001800F3"/>
    <w:rsid w:val="001802C2"/>
    <w:rsid w:val="00180586"/>
    <w:rsid w:val="00180AA5"/>
    <w:rsid w:val="00180B14"/>
    <w:rsid w:val="001810F7"/>
    <w:rsid w:val="00181386"/>
    <w:rsid w:val="00181F52"/>
    <w:rsid w:val="001827AD"/>
    <w:rsid w:val="001829D8"/>
    <w:rsid w:val="00182D12"/>
    <w:rsid w:val="00183015"/>
    <w:rsid w:val="0018356D"/>
    <w:rsid w:val="001838F6"/>
    <w:rsid w:val="00183969"/>
    <w:rsid w:val="00183A2D"/>
    <w:rsid w:val="00183D45"/>
    <w:rsid w:val="00183DB5"/>
    <w:rsid w:val="00183FB0"/>
    <w:rsid w:val="00184255"/>
    <w:rsid w:val="001843AF"/>
    <w:rsid w:val="0018472E"/>
    <w:rsid w:val="001849DB"/>
    <w:rsid w:val="00184AF5"/>
    <w:rsid w:val="00184F31"/>
    <w:rsid w:val="00185072"/>
    <w:rsid w:val="001852C8"/>
    <w:rsid w:val="00185306"/>
    <w:rsid w:val="00186554"/>
    <w:rsid w:val="0018655E"/>
    <w:rsid w:val="001865C9"/>
    <w:rsid w:val="00186832"/>
    <w:rsid w:val="00186836"/>
    <w:rsid w:val="001870B8"/>
    <w:rsid w:val="001872D4"/>
    <w:rsid w:val="00187479"/>
    <w:rsid w:val="001874E7"/>
    <w:rsid w:val="00187589"/>
    <w:rsid w:val="00187629"/>
    <w:rsid w:val="001876C9"/>
    <w:rsid w:val="00187806"/>
    <w:rsid w:val="0018792E"/>
    <w:rsid w:val="0018796F"/>
    <w:rsid w:val="00187B09"/>
    <w:rsid w:val="00187C2C"/>
    <w:rsid w:val="00187C40"/>
    <w:rsid w:val="00190217"/>
    <w:rsid w:val="001906FF"/>
    <w:rsid w:val="00190EFF"/>
    <w:rsid w:val="00191321"/>
    <w:rsid w:val="001914FA"/>
    <w:rsid w:val="00191610"/>
    <w:rsid w:val="00192236"/>
    <w:rsid w:val="0019249C"/>
    <w:rsid w:val="00192592"/>
    <w:rsid w:val="00192BD0"/>
    <w:rsid w:val="00192CC3"/>
    <w:rsid w:val="00193553"/>
    <w:rsid w:val="00193883"/>
    <w:rsid w:val="001938D4"/>
    <w:rsid w:val="00193F8A"/>
    <w:rsid w:val="0019445B"/>
    <w:rsid w:val="001948E6"/>
    <w:rsid w:val="00194DD6"/>
    <w:rsid w:val="00194F29"/>
    <w:rsid w:val="00195058"/>
    <w:rsid w:val="00195484"/>
    <w:rsid w:val="001954BE"/>
    <w:rsid w:val="00195CCD"/>
    <w:rsid w:val="00196A6A"/>
    <w:rsid w:val="00196FAD"/>
    <w:rsid w:val="00197320"/>
    <w:rsid w:val="00197F80"/>
    <w:rsid w:val="001A00DC"/>
    <w:rsid w:val="001A070A"/>
    <w:rsid w:val="001A0789"/>
    <w:rsid w:val="001A0B0B"/>
    <w:rsid w:val="001A120E"/>
    <w:rsid w:val="001A127D"/>
    <w:rsid w:val="001A1329"/>
    <w:rsid w:val="001A164B"/>
    <w:rsid w:val="001A20D9"/>
    <w:rsid w:val="001A2247"/>
    <w:rsid w:val="001A23D8"/>
    <w:rsid w:val="001A2460"/>
    <w:rsid w:val="001A2720"/>
    <w:rsid w:val="001A2828"/>
    <w:rsid w:val="001A2E4E"/>
    <w:rsid w:val="001A348F"/>
    <w:rsid w:val="001A3910"/>
    <w:rsid w:val="001A3946"/>
    <w:rsid w:val="001A3B27"/>
    <w:rsid w:val="001A3DF6"/>
    <w:rsid w:val="001A3F15"/>
    <w:rsid w:val="001A3F30"/>
    <w:rsid w:val="001A3FDB"/>
    <w:rsid w:val="001A43F3"/>
    <w:rsid w:val="001A471D"/>
    <w:rsid w:val="001A4D7A"/>
    <w:rsid w:val="001A5260"/>
    <w:rsid w:val="001A53D1"/>
    <w:rsid w:val="001A5656"/>
    <w:rsid w:val="001A58B6"/>
    <w:rsid w:val="001A5C18"/>
    <w:rsid w:val="001A5CDC"/>
    <w:rsid w:val="001A6AE9"/>
    <w:rsid w:val="001A6FFB"/>
    <w:rsid w:val="001A7220"/>
    <w:rsid w:val="001A727E"/>
    <w:rsid w:val="001A7660"/>
    <w:rsid w:val="001A7739"/>
    <w:rsid w:val="001A7B89"/>
    <w:rsid w:val="001A7DBB"/>
    <w:rsid w:val="001B0175"/>
    <w:rsid w:val="001B061D"/>
    <w:rsid w:val="001B064A"/>
    <w:rsid w:val="001B06E1"/>
    <w:rsid w:val="001B0814"/>
    <w:rsid w:val="001B0848"/>
    <w:rsid w:val="001B098D"/>
    <w:rsid w:val="001B12F6"/>
    <w:rsid w:val="001B134B"/>
    <w:rsid w:val="001B16F6"/>
    <w:rsid w:val="001B17B3"/>
    <w:rsid w:val="001B1A88"/>
    <w:rsid w:val="001B1C32"/>
    <w:rsid w:val="001B210F"/>
    <w:rsid w:val="001B2276"/>
    <w:rsid w:val="001B23D5"/>
    <w:rsid w:val="001B27A5"/>
    <w:rsid w:val="001B3338"/>
    <w:rsid w:val="001B38FD"/>
    <w:rsid w:val="001B391F"/>
    <w:rsid w:val="001B39A7"/>
    <w:rsid w:val="001B39E1"/>
    <w:rsid w:val="001B41C6"/>
    <w:rsid w:val="001B43ED"/>
    <w:rsid w:val="001B4E07"/>
    <w:rsid w:val="001B4FCB"/>
    <w:rsid w:val="001B5162"/>
    <w:rsid w:val="001B5CC8"/>
    <w:rsid w:val="001B6537"/>
    <w:rsid w:val="001B6A74"/>
    <w:rsid w:val="001B6AEA"/>
    <w:rsid w:val="001B6CFA"/>
    <w:rsid w:val="001B6F40"/>
    <w:rsid w:val="001B7168"/>
    <w:rsid w:val="001B77F6"/>
    <w:rsid w:val="001B783E"/>
    <w:rsid w:val="001B7993"/>
    <w:rsid w:val="001B7CFF"/>
    <w:rsid w:val="001B7FB1"/>
    <w:rsid w:val="001C069D"/>
    <w:rsid w:val="001C0F2F"/>
    <w:rsid w:val="001C13B7"/>
    <w:rsid w:val="001C196E"/>
    <w:rsid w:val="001C1F81"/>
    <w:rsid w:val="001C24BF"/>
    <w:rsid w:val="001C2567"/>
    <w:rsid w:val="001C2A6C"/>
    <w:rsid w:val="001C33DA"/>
    <w:rsid w:val="001C340B"/>
    <w:rsid w:val="001C39FD"/>
    <w:rsid w:val="001C4427"/>
    <w:rsid w:val="001C460C"/>
    <w:rsid w:val="001C498E"/>
    <w:rsid w:val="001C4A02"/>
    <w:rsid w:val="001C4A19"/>
    <w:rsid w:val="001C4B98"/>
    <w:rsid w:val="001C4BE4"/>
    <w:rsid w:val="001C4E6E"/>
    <w:rsid w:val="001C4EAE"/>
    <w:rsid w:val="001C591F"/>
    <w:rsid w:val="001C5C29"/>
    <w:rsid w:val="001C5D29"/>
    <w:rsid w:val="001C61A0"/>
    <w:rsid w:val="001C65EC"/>
    <w:rsid w:val="001C6694"/>
    <w:rsid w:val="001C6919"/>
    <w:rsid w:val="001C6AEE"/>
    <w:rsid w:val="001C6B34"/>
    <w:rsid w:val="001C6D56"/>
    <w:rsid w:val="001C7324"/>
    <w:rsid w:val="001C76EA"/>
    <w:rsid w:val="001C7AA9"/>
    <w:rsid w:val="001C7BCC"/>
    <w:rsid w:val="001C7CF9"/>
    <w:rsid w:val="001D0EB1"/>
    <w:rsid w:val="001D0FFC"/>
    <w:rsid w:val="001D1742"/>
    <w:rsid w:val="001D1A08"/>
    <w:rsid w:val="001D1AC7"/>
    <w:rsid w:val="001D1C59"/>
    <w:rsid w:val="001D2071"/>
    <w:rsid w:val="001D2605"/>
    <w:rsid w:val="001D2A0E"/>
    <w:rsid w:val="001D2CBC"/>
    <w:rsid w:val="001D315C"/>
    <w:rsid w:val="001D31B2"/>
    <w:rsid w:val="001D324A"/>
    <w:rsid w:val="001D3A3B"/>
    <w:rsid w:val="001D3BC1"/>
    <w:rsid w:val="001D3EB6"/>
    <w:rsid w:val="001D4059"/>
    <w:rsid w:val="001D44C2"/>
    <w:rsid w:val="001D44D1"/>
    <w:rsid w:val="001D4A7B"/>
    <w:rsid w:val="001D4D62"/>
    <w:rsid w:val="001D4FAC"/>
    <w:rsid w:val="001D500E"/>
    <w:rsid w:val="001D51DC"/>
    <w:rsid w:val="001D5575"/>
    <w:rsid w:val="001D5996"/>
    <w:rsid w:val="001D5C50"/>
    <w:rsid w:val="001D5F5F"/>
    <w:rsid w:val="001D64F3"/>
    <w:rsid w:val="001D6AD6"/>
    <w:rsid w:val="001D6CAB"/>
    <w:rsid w:val="001D6E09"/>
    <w:rsid w:val="001D718B"/>
    <w:rsid w:val="001D731C"/>
    <w:rsid w:val="001D7AB4"/>
    <w:rsid w:val="001D7E6A"/>
    <w:rsid w:val="001E01C9"/>
    <w:rsid w:val="001E090B"/>
    <w:rsid w:val="001E11D8"/>
    <w:rsid w:val="001E12AC"/>
    <w:rsid w:val="001E190D"/>
    <w:rsid w:val="001E196A"/>
    <w:rsid w:val="001E1E4C"/>
    <w:rsid w:val="001E21BB"/>
    <w:rsid w:val="001E21C6"/>
    <w:rsid w:val="001E2386"/>
    <w:rsid w:val="001E25E8"/>
    <w:rsid w:val="001E26E6"/>
    <w:rsid w:val="001E2B1C"/>
    <w:rsid w:val="001E2B3E"/>
    <w:rsid w:val="001E3130"/>
    <w:rsid w:val="001E323F"/>
    <w:rsid w:val="001E3472"/>
    <w:rsid w:val="001E3842"/>
    <w:rsid w:val="001E4314"/>
    <w:rsid w:val="001E4779"/>
    <w:rsid w:val="001E4D26"/>
    <w:rsid w:val="001E4FBF"/>
    <w:rsid w:val="001E52ED"/>
    <w:rsid w:val="001E5888"/>
    <w:rsid w:val="001E5C32"/>
    <w:rsid w:val="001E6778"/>
    <w:rsid w:val="001E70DD"/>
    <w:rsid w:val="001E72A3"/>
    <w:rsid w:val="001E7583"/>
    <w:rsid w:val="001E7AFA"/>
    <w:rsid w:val="001E7BEF"/>
    <w:rsid w:val="001E7C5D"/>
    <w:rsid w:val="001E7EB3"/>
    <w:rsid w:val="001E7ED2"/>
    <w:rsid w:val="001F0018"/>
    <w:rsid w:val="001F01B7"/>
    <w:rsid w:val="001F0625"/>
    <w:rsid w:val="001F0BD7"/>
    <w:rsid w:val="001F1658"/>
    <w:rsid w:val="001F18FB"/>
    <w:rsid w:val="001F1AB3"/>
    <w:rsid w:val="001F1B2D"/>
    <w:rsid w:val="001F1CA0"/>
    <w:rsid w:val="001F20CD"/>
    <w:rsid w:val="001F20FE"/>
    <w:rsid w:val="001F2110"/>
    <w:rsid w:val="001F23A0"/>
    <w:rsid w:val="001F270D"/>
    <w:rsid w:val="001F2DF9"/>
    <w:rsid w:val="001F2EFF"/>
    <w:rsid w:val="001F2F0B"/>
    <w:rsid w:val="001F3057"/>
    <w:rsid w:val="001F3867"/>
    <w:rsid w:val="001F3A89"/>
    <w:rsid w:val="001F3E19"/>
    <w:rsid w:val="001F4B3F"/>
    <w:rsid w:val="001F4D7E"/>
    <w:rsid w:val="001F5464"/>
    <w:rsid w:val="001F58F0"/>
    <w:rsid w:val="001F5C86"/>
    <w:rsid w:val="001F5F08"/>
    <w:rsid w:val="001F63ED"/>
    <w:rsid w:val="001F6C33"/>
    <w:rsid w:val="001F70D3"/>
    <w:rsid w:val="001F7118"/>
    <w:rsid w:val="001F7181"/>
    <w:rsid w:val="001F73AA"/>
    <w:rsid w:val="001F7B32"/>
    <w:rsid w:val="001F7FC0"/>
    <w:rsid w:val="001F7FE6"/>
    <w:rsid w:val="00200052"/>
    <w:rsid w:val="0020013C"/>
    <w:rsid w:val="00200646"/>
    <w:rsid w:val="00201123"/>
    <w:rsid w:val="002014B8"/>
    <w:rsid w:val="0020169B"/>
    <w:rsid w:val="0020250F"/>
    <w:rsid w:val="0020253A"/>
    <w:rsid w:val="0020276F"/>
    <w:rsid w:val="0020288B"/>
    <w:rsid w:val="002035FD"/>
    <w:rsid w:val="0020369E"/>
    <w:rsid w:val="0020380A"/>
    <w:rsid w:val="00203AAB"/>
    <w:rsid w:val="00204040"/>
    <w:rsid w:val="002040ED"/>
    <w:rsid w:val="0020468E"/>
    <w:rsid w:val="002048C7"/>
    <w:rsid w:val="00204FB5"/>
    <w:rsid w:val="00204FB6"/>
    <w:rsid w:val="00205321"/>
    <w:rsid w:val="00205492"/>
    <w:rsid w:val="00205693"/>
    <w:rsid w:val="0020595F"/>
    <w:rsid w:val="00206062"/>
    <w:rsid w:val="002061A4"/>
    <w:rsid w:val="0020623A"/>
    <w:rsid w:val="0020666B"/>
    <w:rsid w:val="00206B00"/>
    <w:rsid w:val="00206B7B"/>
    <w:rsid w:val="00206C0E"/>
    <w:rsid w:val="00206D9F"/>
    <w:rsid w:val="00206FAF"/>
    <w:rsid w:val="002078BC"/>
    <w:rsid w:val="00207C67"/>
    <w:rsid w:val="0021000F"/>
    <w:rsid w:val="0021057A"/>
    <w:rsid w:val="00210F4A"/>
    <w:rsid w:val="00211201"/>
    <w:rsid w:val="002112C1"/>
    <w:rsid w:val="00211D3F"/>
    <w:rsid w:val="002134B1"/>
    <w:rsid w:val="00214202"/>
    <w:rsid w:val="002142B4"/>
    <w:rsid w:val="0021451C"/>
    <w:rsid w:val="00215000"/>
    <w:rsid w:val="002157F6"/>
    <w:rsid w:val="002158C8"/>
    <w:rsid w:val="00215936"/>
    <w:rsid w:val="00215A27"/>
    <w:rsid w:val="00215BC0"/>
    <w:rsid w:val="00215F0B"/>
    <w:rsid w:val="00216944"/>
    <w:rsid w:val="00216A2B"/>
    <w:rsid w:val="00217404"/>
    <w:rsid w:val="002177CB"/>
    <w:rsid w:val="00217F8E"/>
    <w:rsid w:val="00220185"/>
    <w:rsid w:val="002206D6"/>
    <w:rsid w:val="0022071F"/>
    <w:rsid w:val="0022095A"/>
    <w:rsid w:val="00221017"/>
    <w:rsid w:val="00221374"/>
    <w:rsid w:val="00221422"/>
    <w:rsid w:val="0022187E"/>
    <w:rsid w:val="00221989"/>
    <w:rsid w:val="00221D54"/>
    <w:rsid w:val="00221FA5"/>
    <w:rsid w:val="0022210B"/>
    <w:rsid w:val="0022212D"/>
    <w:rsid w:val="00222145"/>
    <w:rsid w:val="0022237F"/>
    <w:rsid w:val="002224FB"/>
    <w:rsid w:val="00222A91"/>
    <w:rsid w:val="00223142"/>
    <w:rsid w:val="00223482"/>
    <w:rsid w:val="00223C6E"/>
    <w:rsid w:val="00223D64"/>
    <w:rsid w:val="002240D4"/>
    <w:rsid w:val="00224113"/>
    <w:rsid w:val="00224370"/>
    <w:rsid w:val="0022449D"/>
    <w:rsid w:val="00224611"/>
    <w:rsid w:val="002247B2"/>
    <w:rsid w:val="002250F1"/>
    <w:rsid w:val="002251FB"/>
    <w:rsid w:val="002253E2"/>
    <w:rsid w:val="002256DB"/>
    <w:rsid w:val="00225728"/>
    <w:rsid w:val="002259BA"/>
    <w:rsid w:val="00225FAC"/>
    <w:rsid w:val="0022621C"/>
    <w:rsid w:val="00226224"/>
    <w:rsid w:val="00226A4C"/>
    <w:rsid w:val="00227068"/>
    <w:rsid w:val="0022712E"/>
    <w:rsid w:val="002271BF"/>
    <w:rsid w:val="00227DC8"/>
    <w:rsid w:val="002301B1"/>
    <w:rsid w:val="00230782"/>
    <w:rsid w:val="00230AE2"/>
    <w:rsid w:val="00230CC9"/>
    <w:rsid w:val="002312AB"/>
    <w:rsid w:val="002312E0"/>
    <w:rsid w:val="0023141B"/>
    <w:rsid w:val="0023159D"/>
    <w:rsid w:val="002315C3"/>
    <w:rsid w:val="00231656"/>
    <w:rsid w:val="00231A0A"/>
    <w:rsid w:val="002321CD"/>
    <w:rsid w:val="00232769"/>
    <w:rsid w:val="0023279A"/>
    <w:rsid w:val="00232C9A"/>
    <w:rsid w:val="00232CBC"/>
    <w:rsid w:val="00232E1F"/>
    <w:rsid w:val="002335A8"/>
    <w:rsid w:val="002338C8"/>
    <w:rsid w:val="00233F86"/>
    <w:rsid w:val="002342E7"/>
    <w:rsid w:val="0023458E"/>
    <w:rsid w:val="00234677"/>
    <w:rsid w:val="00234E3F"/>
    <w:rsid w:val="00235216"/>
    <w:rsid w:val="00235658"/>
    <w:rsid w:val="00235799"/>
    <w:rsid w:val="002358A0"/>
    <w:rsid w:val="00235AAB"/>
    <w:rsid w:val="00235E4A"/>
    <w:rsid w:val="002363F0"/>
    <w:rsid w:val="002364BD"/>
    <w:rsid w:val="002366F8"/>
    <w:rsid w:val="002367DB"/>
    <w:rsid w:val="002368DE"/>
    <w:rsid w:val="002368DF"/>
    <w:rsid w:val="00237138"/>
    <w:rsid w:val="002376A7"/>
    <w:rsid w:val="00237AA9"/>
    <w:rsid w:val="00237B89"/>
    <w:rsid w:val="0023998C"/>
    <w:rsid w:val="0024004F"/>
    <w:rsid w:val="00240B69"/>
    <w:rsid w:val="00240D82"/>
    <w:rsid w:val="00241378"/>
    <w:rsid w:val="0024176B"/>
    <w:rsid w:val="0024194C"/>
    <w:rsid w:val="00241FF0"/>
    <w:rsid w:val="00242188"/>
    <w:rsid w:val="00242CAE"/>
    <w:rsid w:val="00243050"/>
    <w:rsid w:val="002435D7"/>
    <w:rsid w:val="002435E2"/>
    <w:rsid w:val="00243613"/>
    <w:rsid w:val="0024366E"/>
    <w:rsid w:val="0024376F"/>
    <w:rsid w:val="00244164"/>
    <w:rsid w:val="002446DA"/>
    <w:rsid w:val="00244CDB"/>
    <w:rsid w:val="00244EF9"/>
    <w:rsid w:val="002457D4"/>
    <w:rsid w:val="00245B44"/>
    <w:rsid w:val="00245C17"/>
    <w:rsid w:val="002460D3"/>
    <w:rsid w:val="0024695C"/>
    <w:rsid w:val="00247B58"/>
    <w:rsid w:val="00247CA8"/>
    <w:rsid w:val="00250156"/>
    <w:rsid w:val="00250457"/>
    <w:rsid w:val="0025063B"/>
    <w:rsid w:val="002506E8"/>
    <w:rsid w:val="00250810"/>
    <w:rsid w:val="00250F91"/>
    <w:rsid w:val="0025162D"/>
    <w:rsid w:val="002516AB"/>
    <w:rsid w:val="0025199B"/>
    <w:rsid w:val="00251B37"/>
    <w:rsid w:val="00251C8A"/>
    <w:rsid w:val="00251F44"/>
    <w:rsid w:val="002520D5"/>
    <w:rsid w:val="00252477"/>
    <w:rsid w:val="00252738"/>
    <w:rsid w:val="0025278B"/>
    <w:rsid w:val="00253302"/>
    <w:rsid w:val="002534E2"/>
    <w:rsid w:val="00253666"/>
    <w:rsid w:val="002536DA"/>
    <w:rsid w:val="00253952"/>
    <w:rsid w:val="00253A5A"/>
    <w:rsid w:val="00253C91"/>
    <w:rsid w:val="00253D74"/>
    <w:rsid w:val="00254265"/>
    <w:rsid w:val="00254408"/>
    <w:rsid w:val="0025454A"/>
    <w:rsid w:val="002547DF"/>
    <w:rsid w:val="00254F0A"/>
    <w:rsid w:val="00255CB5"/>
    <w:rsid w:val="00255D99"/>
    <w:rsid w:val="00255FCB"/>
    <w:rsid w:val="00256054"/>
    <w:rsid w:val="0025667D"/>
    <w:rsid w:val="00256998"/>
    <w:rsid w:val="00256A67"/>
    <w:rsid w:val="002573A6"/>
    <w:rsid w:val="0025753D"/>
    <w:rsid w:val="002575FB"/>
    <w:rsid w:val="00257750"/>
    <w:rsid w:val="0025788C"/>
    <w:rsid w:val="00260211"/>
    <w:rsid w:val="0026032D"/>
    <w:rsid w:val="00260357"/>
    <w:rsid w:val="00260FB0"/>
    <w:rsid w:val="0026136C"/>
    <w:rsid w:val="00261588"/>
    <w:rsid w:val="0026163B"/>
    <w:rsid w:val="0026170E"/>
    <w:rsid w:val="00263374"/>
    <w:rsid w:val="00263805"/>
    <w:rsid w:val="002638F1"/>
    <w:rsid w:val="00263A43"/>
    <w:rsid w:val="00264199"/>
    <w:rsid w:val="0026475B"/>
    <w:rsid w:val="00264F10"/>
    <w:rsid w:val="0026578C"/>
    <w:rsid w:val="00265AD6"/>
    <w:rsid w:val="002666C4"/>
    <w:rsid w:val="002668EE"/>
    <w:rsid w:val="00266A23"/>
    <w:rsid w:val="002671E6"/>
    <w:rsid w:val="00267A8A"/>
    <w:rsid w:val="00267C5A"/>
    <w:rsid w:val="0027056C"/>
    <w:rsid w:val="002705AB"/>
    <w:rsid w:val="00270D4F"/>
    <w:rsid w:val="00271085"/>
    <w:rsid w:val="002711D0"/>
    <w:rsid w:val="0027169B"/>
    <w:rsid w:val="00271DF5"/>
    <w:rsid w:val="00271EB4"/>
    <w:rsid w:val="00271F3A"/>
    <w:rsid w:val="00272138"/>
    <w:rsid w:val="002721D7"/>
    <w:rsid w:val="002723B3"/>
    <w:rsid w:val="00272F7F"/>
    <w:rsid w:val="0027313A"/>
    <w:rsid w:val="002735AF"/>
    <w:rsid w:val="00273B76"/>
    <w:rsid w:val="00273CBA"/>
    <w:rsid w:val="00273D48"/>
    <w:rsid w:val="00273FAE"/>
    <w:rsid w:val="002745F4"/>
    <w:rsid w:val="0027487C"/>
    <w:rsid w:val="0027527C"/>
    <w:rsid w:val="00275442"/>
    <w:rsid w:val="00275592"/>
    <w:rsid w:val="002755BE"/>
    <w:rsid w:val="00275F80"/>
    <w:rsid w:val="0027633E"/>
    <w:rsid w:val="00276367"/>
    <w:rsid w:val="00276490"/>
    <w:rsid w:val="00276D13"/>
    <w:rsid w:val="00276E57"/>
    <w:rsid w:val="00276F03"/>
    <w:rsid w:val="00276FAE"/>
    <w:rsid w:val="00277049"/>
    <w:rsid w:val="0027741D"/>
    <w:rsid w:val="0027796D"/>
    <w:rsid w:val="00277C64"/>
    <w:rsid w:val="002803EE"/>
    <w:rsid w:val="00280AA0"/>
    <w:rsid w:val="00280B98"/>
    <w:rsid w:val="002810D5"/>
    <w:rsid w:val="002811BA"/>
    <w:rsid w:val="00281490"/>
    <w:rsid w:val="002819E7"/>
    <w:rsid w:val="00282018"/>
    <w:rsid w:val="00282753"/>
    <w:rsid w:val="00282FB1"/>
    <w:rsid w:val="00283016"/>
    <w:rsid w:val="00283171"/>
    <w:rsid w:val="00283194"/>
    <w:rsid w:val="00283618"/>
    <w:rsid w:val="0028361F"/>
    <w:rsid w:val="00283A30"/>
    <w:rsid w:val="00283BFE"/>
    <w:rsid w:val="00283D5D"/>
    <w:rsid w:val="00284480"/>
    <w:rsid w:val="002849C4"/>
    <w:rsid w:val="00284F5B"/>
    <w:rsid w:val="00285039"/>
    <w:rsid w:val="00285240"/>
    <w:rsid w:val="002856B0"/>
    <w:rsid w:val="0028570C"/>
    <w:rsid w:val="00285C19"/>
    <w:rsid w:val="00285E19"/>
    <w:rsid w:val="00285F13"/>
    <w:rsid w:val="0028605F"/>
    <w:rsid w:val="002861D2"/>
    <w:rsid w:val="00286DC5"/>
    <w:rsid w:val="00287384"/>
    <w:rsid w:val="002900A9"/>
    <w:rsid w:val="00290338"/>
    <w:rsid w:val="0029049D"/>
    <w:rsid w:val="00290DC4"/>
    <w:rsid w:val="0029150C"/>
    <w:rsid w:val="002919E9"/>
    <w:rsid w:val="00291C03"/>
    <w:rsid w:val="00291C5B"/>
    <w:rsid w:val="00291CA1"/>
    <w:rsid w:val="00291EDD"/>
    <w:rsid w:val="002928C9"/>
    <w:rsid w:val="00292BF7"/>
    <w:rsid w:val="00293083"/>
    <w:rsid w:val="002932AC"/>
    <w:rsid w:val="00293504"/>
    <w:rsid w:val="00293922"/>
    <w:rsid w:val="00293992"/>
    <w:rsid w:val="00294399"/>
    <w:rsid w:val="002945A5"/>
    <w:rsid w:val="002946AE"/>
    <w:rsid w:val="00294700"/>
    <w:rsid w:val="0029500B"/>
    <w:rsid w:val="002950EB"/>
    <w:rsid w:val="0029512C"/>
    <w:rsid w:val="0029554D"/>
    <w:rsid w:val="002956E3"/>
    <w:rsid w:val="002957E0"/>
    <w:rsid w:val="00295915"/>
    <w:rsid w:val="00295925"/>
    <w:rsid w:val="00295C0B"/>
    <w:rsid w:val="00296378"/>
    <w:rsid w:val="00296436"/>
    <w:rsid w:val="002965E6"/>
    <w:rsid w:val="00296A38"/>
    <w:rsid w:val="0029707B"/>
    <w:rsid w:val="00297313"/>
    <w:rsid w:val="0029756E"/>
    <w:rsid w:val="00297A0C"/>
    <w:rsid w:val="00297D1D"/>
    <w:rsid w:val="002A000B"/>
    <w:rsid w:val="002A00FC"/>
    <w:rsid w:val="002A063C"/>
    <w:rsid w:val="002A0EAC"/>
    <w:rsid w:val="002A0F3B"/>
    <w:rsid w:val="002A146D"/>
    <w:rsid w:val="002A1A35"/>
    <w:rsid w:val="002A25B8"/>
    <w:rsid w:val="002A262E"/>
    <w:rsid w:val="002A26EC"/>
    <w:rsid w:val="002A281A"/>
    <w:rsid w:val="002A2955"/>
    <w:rsid w:val="002A2963"/>
    <w:rsid w:val="002A29D2"/>
    <w:rsid w:val="002A2A91"/>
    <w:rsid w:val="002A2AA6"/>
    <w:rsid w:val="002A2AC8"/>
    <w:rsid w:val="002A2B7A"/>
    <w:rsid w:val="002A2E79"/>
    <w:rsid w:val="002A31F4"/>
    <w:rsid w:val="002A3E24"/>
    <w:rsid w:val="002A5273"/>
    <w:rsid w:val="002A53D6"/>
    <w:rsid w:val="002A5CF5"/>
    <w:rsid w:val="002A6E20"/>
    <w:rsid w:val="002A7F0A"/>
    <w:rsid w:val="002B00C9"/>
    <w:rsid w:val="002B00E6"/>
    <w:rsid w:val="002B0220"/>
    <w:rsid w:val="002B054E"/>
    <w:rsid w:val="002B065F"/>
    <w:rsid w:val="002B0CDE"/>
    <w:rsid w:val="002B174D"/>
    <w:rsid w:val="002B1D92"/>
    <w:rsid w:val="002B1E6F"/>
    <w:rsid w:val="002B22B7"/>
    <w:rsid w:val="002B2A42"/>
    <w:rsid w:val="002B2BCB"/>
    <w:rsid w:val="002B3166"/>
    <w:rsid w:val="002B35E1"/>
    <w:rsid w:val="002B36A2"/>
    <w:rsid w:val="002B3774"/>
    <w:rsid w:val="002B39CC"/>
    <w:rsid w:val="002B40FE"/>
    <w:rsid w:val="002B4110"/>
    <w:rsid w:val="002B4434"/>
    <w:rsid w:val="002B45DA"/>
    <w:rsid w:val="002B4FA4"/>
    <w:rsid w:val="002B5540"/>
    <w:rsid w:val="002B5A0B"/>
    <w:rsid w:val="002B5CA7"/>
    <w:rsid w:val="002B5EE4"/>
    <w:rsid w:val="002B6006"/>
    <w:rsid w:val="002B6117"/>
    <w:rsid w:val="002B6204"/>
    <w:rsid w:val="002B6223"/>
    <w:rsid w:val="002B6233"/>
    <w:rsid w:val="002B6550"/>
    <w:rsid w:val="002B6835"/>
    <w:rsid w:val="002B6B94"/>
    <w:rsid w:val="002B7284"/>
    <w:rsid w:val="002B74A8"/>
    <w:rsid w:val="002B7774"/>
    <w:rsid w:val="002B859E"/>
    <w:rsid w:val="002C0458"/>
    <w:rsid w:val="002C11D1"/>
    <w:rsid w:val="002C18A8"/>
    <w:rsid w:val="002C1A83"/>
    <w:rsid w:val="002C1B5C"/>
    <w:rsid w:val="002C1D18"/>
    <w:rsid w:val="002C206A"/>
    <w:rsid w:val="002C2526"/>
    <w:rsid w:val="002C2A27"/>
    <w:rsid w:val="002C3210"/>
    <w:rsid w:val="002C3536"/>
    <w:rsid w:val="002C399C"/>
    <w:rsid w:val="002C3D2D"/>
    <w:rsid w:val="002C3D62"/>
    <w:rsid w:val="002C443C"/>
    <w:rsid w:val="002C4471"/>
    <w:rsid w:val="002C44EB"/>
    <w:rsid w:val="002C46C0"/>
    <w:rsid w:val="002C46EC"/>
    <w:rsid w:val="002C4AE9"/>
    <w:rsid w:val="002C4C92"/>
    <w:rsid w:val="002C5636"/>
    <w:rsid w:val="002C65C8"/>
    <w:rsid w:val="002C70A4"/>
    <w:rsid w:val="002C7149"/>
    <w:rsid w:val="002C7195"/>
    <w:rsid w:val="002C71CA"/>
    <w:rsid w:val="002C735A"/>
    <w:rsid w:val="002C7AB1"/>
    <w:rsid w:val="002C7EB4"/>
    <w:rsid w:val="002D01FB"/>
    <w:rsid w:val="002D04F4"/>
    <w:rsid w:val="002D050F"/>
    <w:rsid w:val="002D072D"/>
    <w:rsid w:val="002D09AC"/>
    <w:rsid w:val="002D0A21"/>
    <w:rsid w:val="002D0A5C"/>
    <w:rsid w:val="002D0AFD"/>
    <w:rsid w:val="002D1188"/>
    <w:rsid w:val="002D14B5"/>
    <w:rsid w:val="002D1D29"/>
    <w:rsid w:val="002D2AB3"/>
    <w:rsid w:val="002D2CA3"/>
    <w:rsid w:val="002D33BC"/>
    <w:rsid w:val="002D3717"/>
    <w:rsid w:val="002D372A"/>
    <w:rsid w:val="002D3881"/>
    <w:rsid w:val="002D38AB"/>
    <w:rsid w:val="002D392B"/>
    <w:rsid w:val="002D3FEE"/>
    <w:rsid w:val="002D4607"/>
    <w:rsid w:val="002D4AD8"/>
    <w:rsid w:val="002D4F76"/>
    <w:rsid w:val="002D518D"/>
    <w:rsid w:val="002D5355"/>
    <w:rsid w:val="002D54B8"/>
    <w:rsid w:val="002D6462"/>
    <w:rsid w:val="002D6745"/>
    <w:rsid w:val="002D6DF7"/>
    <w:rsid w:val="002D7266"/>
    <w:rsid w:val="002D74B2"/>
    <w:rsid w:val="002D78CA"/>
    <w:rsid w:val="002D7D69"/>
    <w:rsid w:val="002E0D40"/>
    <w:rsid w:val="002E0D61"/>
    <w:rsid w:val="002E1DF1"/>
    <w:rsid w:val="002E1E24"/>
    <w:rsid w:val="002E1F4D"/>
    <w:rsid w:val="002E1FC4"/>
    <w:rsid w:val="002E276E"/>
    <w:rsid w:val="002E2D4B"/>
    <w:rsid w:val="002E34D1"/>
    <w:rsid w:val="002E3B7E"/>
    <w:rsid w:val="002E4D47"/>
    <w:rsid w:val="002E4EBB"/>
    <w:rsid w:val="002E4FFA"/>
    <w:rsid w:val="002E515E"/>
    <w:rsid w:val="002E5297"/>
    <w:rsid w:val="002E5543"/>
    <w:rsid w:val="002E57AE"/>
    <w:rsid w:val="002E57DB"/>
    <w:rsid w:val="002E5E02"/>
    <w:rsid w:val="002E5F89"/>
    <w:rsid w:val="002E632D"/>
    <w:rsid w:val="002E639F"/>
    <w:rsid w:val="002E6662"/>
    <w:rsid w:val="002E6B6E"/>
    <w:rsid w:val="002E6BCC"/>
    <w:rsid w:val="002E6C96"/>
    <w:rsid w:val="002E6E85"/>
    <w:rsid w:val="002E6F47"/>
    <w:rsid w:val="002E785E"/>
    <w:rsid w:val="002E7C07"/>
    <w:rsid w:val="002F0DE5"/>
    <w:rsid w:val="002F0EFB"/>
    <w:rsid w:val="002F1587"/>
    <w:rsid w:val="002F1BEB"/>
    <w:rsid w:val="002F1E2F"/>
    <w:rsid w:val="002F2070"/>
    <w:rsid w:val="002F2920"/>
    <w:rsid w:val="002F2B96"/>
    <w:rsid w:val="002F3399"/>
    <w:rsid w:val="002F3A5A"/>
    <w:rsid w:val="002F3DD5"/>
    <w:rsid w:val="002F3F8F"/>
    <w:rsid w:val="002F43AC"/>
    <w:rsid w:val="002F4556"/>
    <w:rsid w:val="002F5157"/>
    <w:rsid w:val="002F5376"/>
    <w:rsid w:val="002F564A"/>
    <w:rsid w:val="002F56A2"/>
    <w:rsid w:val="002F5807"/>
    <w:rsid w:val="002F5933"/>
    <w:rsid w:val="002F595E"/>
    <w:rsid w:val="002F5F6A"/>
    <w:rsid w:val="002F608B"/>
    <w:rsid w:val="002F61D9"/>
    <w:rsid w:val="002F62EE"/>
    <w:rsid w:val="002F656F"/>
    <w:rsid w:val="002F6B32"/>
    <w:rsid w:val="002F6B33"/>
    <w:rsid w:val="002F7084"/>
    <w:rsid w:val="002F709C"/>
    <w:rsid w:val="002F7A76"/>
    <w:rsid w:val="002F7B17"/>
    <w:rsid w:val="002F7EAD"/>
    <w:rsid w:val="0030036A"/>
    <w:rsid w:val="003004AB"/>
    <w:rsid w:val="00300641"/>
    <w:rsid w:val="00300657"/>
    <w:rsid w:val="0030074B"/>
    <w:rsid w:val="00300980"/>
    <w:rsid w:val="00300A2D"/>
    <w:rsid w:val="00300B41"/>
    <w:rsid w:val="00300E25"/>
    <w:rsid w:val="0030147D"/>
    <w:rsid w:val="0030150E"/>
    <w:rsid w:val="00301C1F"/>
    <w:rsid w:val="00301E64"/>
    <w:rsid w:val="00301F46"/>
    <w:rsid w:val="00302110"/>
    <w:rsid w:val="00302350"/>
    <w:rsid w:val="00302909"/>
    <w:rsid w:val="003029CF"/>
    <w:rsid w:val="003031A0"/>
    <w:rsid w:val="003036DB"/>
    <w:rsid w:val="00303E0D"/>
    <w:rsid w:val="00303FFB"/>
    <w:rsid w:val="003041BF"/>
    <w:rsid w:val="00304622"/>
    <w:rsid w:val="00304B36"/>
    <w:rsid w:val="00304D98"/>
    <w:rsid w:val="00305368"/>
    <w:rsid w:val="0030591D"/>
    <w:rsid w:val="00305CD1"/>
    <w:rsid w:val="00305F32"/>
    <w:rsid w:val="00306305"/>
    <w:rsid w:val="003067EB"/>
    <w:rsid w:val="0030698F"/>
    <w:rsid w:val="00306CE0"/>
    <w:rsid w:val="00306DDF"/>
    <w:rsid w:val="00307A4B"/>
    <w:rsid w:val="00307B0F"/>
    <w:rsid w:val="0031004F"/>
    <w:rsid w:val="003102F6"/>
    <w:rsid w:val="00310917"/>
    <w:rsid w:val="00310970"/>
    <w:rsid w:val="00310D7B"/>
    <w:rsid w:val="00310FEF"/>
    <w:rsid w:val="003110DF"/>
    <w:rsid w:val="00311641"/>
    <w:rsid w:val="00311AC4"/>
    <w:rsid w:val="00311CE8"/>
    <w:rsid w:val="00311E08"/>
    <w:rsid w:val="003125BD"/>
    <w:rsid w:val="003126B6"/>
    <w:rsid w:val="00312A8D"/>
    <w:rsid w:val="0031362C"/>
    <w:rsid w:val="00313B26"/>
    <w:rsid w:val="00313F58"/>
    <w:rsid w:val="003145EE"/>
    <w:rsid w:val="00314DA8"/>
    <w:rsid w:val="00315202"/>
    <w:rsid w:val="00315691"/>
    <w:rsid w:val="00315ADB"/>
    <w:rsid w:val="003161A1"/>
    <w:rsid w:val="00316457"/>
    <w:rsid w:val="00316D55"/>
    <w:rsid w:val="00317436"/>
    <w:rsid w:val="003174A8"/>
    <w:rsid w:val="003174CD"/>
    <w:rsid w:val="003178B6"/>
    <w:rsid w:val="0031791D"/>
    <w:rsid w:val="00317ADA"/>
    <w:rsid w:val="00317B93"/>
    <w:rsid w:val="00320074"/>
    <w:rsid w:val="003201AD"/>
    <w:rsid w:val="00320494"/>
    <w:rsid w:val="003204FB"/>
    <w:rsid w:val="00320793"/>
    <w:rsid w:val="00320BE6"/>
    <w:rsid w:val="00320EFB"/>
    <w:rsid w:val="003213EB"/>
    <w:rsid w:val="003215B3"/>
    <w:rsid w:val="00321644"/>
    <w:rsid w:val="00321A97"/>
    <w:rsid w:val="00321BEC"/>
    <w:rsid w:val="00321F6D"/>
    <w:rsid w:val="00322121"/>
    <w:rsid w:val="00322349"/>
    <w:rsid w:val="00322964"/>
    <w:rsid w:val="003229EB"/>
    <w:rsid w:val="00322FAD"/>
    <w:rsid w:val="003236EC"/>
    <w:rsid w:val="003237D8"/>
    <w:rsid w:val="003243E7"/>
    <w:rsid w:val="0032440B"/>
    <w:rsid w:val="0032463C"/>
    <w:rsid w:val="00324E8E"/>
    <w:rsid w:val="0032503F"/>
    <w:rsid w:val="003251C2"/>
    <w:rsid w:val="00325384"/>
    <w:rsid w:val="00325444"/>
    <w:rsid w:val="00325B84"/>
    <w:rsid w:val="00325C38"/>
    <w:rsid w:val="00325E58"/>
    <w:rsid w:val="00325F9D"/>
    <w:rsid w:val="0032612F"/>
    <w:rsid w:val="003265BB"/>
    <w:rsid w:val="003266C6"/>
    <w:rsid w:val="00326CBF"/>
    <w:rsid w:val="00326D72"/>
    <w:rsid w:val="00326F53"/>
    <w:rsid w:val="00327177"/>
    <w:rsid w:val="003272A5"/>
    <w:rsid w:val="003274C2"/>
    <w:rsid w:val="003276DA"/>
    <w:rsid w:val="00327E10"/>
    <w:rsid w:val="00330831"/>
    <w:rsid w:val="00330966"/>
    <w:rsid w:val="003314D7"/>
    <w:rsid w:val="00331BDA"/>
    <w:rsid w:val="0033259D"/>
    <w:rsid w:val="003326A6"/>
    <w:rsid w:val="00332BFE"/>
    <w:rsid w:val="003331D7"/>
    <w:rsid w:val="0033337D"/>
    <w:rsid w:val="00333979"/>
    <w:rsid w:val="00333CDA"/>
    <w:rsid w:val="00333E17"/>
    <w:rsid w:val="0033412C"/>
    <w:rsid w:val="003341BE"/>
    <w:rsid w:val="0033474A"/>
    <w:rsid w:val="00334A57"/>
    <w:rsid w:val="00334D62"/>
    <w:rsid w:val="00334DBE"/>
    <w:rsid w:val="0033537A"/>
    <w:rsid w:val="003355F3"/>
    <w:rsid w:val="0033565F"/>
    <w:rsid w:val="003356BB"/>
    <w:rsid w:val="00335AB0"/>
    <w:rsid w:val="00335E64"/>
    <w:rsid w:val="00336720"/>
    <w:rsid w:val="00336FD2"/>
    <w:rsid w:val="0033740A"/>
    <w:rsid w:val="0033773E"/>
    <w:rsid w:val="0033796F"/>
    <w:rsid w:val="00337A8F"/>
    <w:rsid w:val="00337BC5"/>
    <w:rsid w:val="003400F2"/>
    <w:rsid w:val="003403CF"/>
    <w:rsid w:val="00340A09"/>
    <w:rsid w:val="0034171B"/>
    <w:rsid w:val="00341BBB"/>
    <w:rsid w:val="00341C6B"/>
    <w:rsid w:val="003420BC"/>
    <w:rsid w:val="00342376"/>
    <w:rsid w:val="003427F9"/>
    <w:rsid w:val="00342C0C"/>
    <w:rsid w:val="00343999"/>
    <w:rsid w:val="00344C4E"/>
    <w:rsid w:val="00344E8F"/>
    <w:rsid w:val="00344EBE"/>
    <w:rsid w:val="003450C0"/>
    <w:rsid w:val="003450FB"/>
    <w:rsid w:val="00346241"/>
    <w:rsid w:val="00346501"/>
    <w:rsid w:val="003467AE"/>
    <w:rsid w:val="003468AC"/>
    <w:rsid w:val="00346AE3"/>
    <w:rsid w:val="0034719C"/>
    <w:rsid w:val="00347385"/>
    <w:rsid w:val="0034777A"/>
    <w:rsid w:val="003500AC"/>
    <w:rsid w:val="0035024B"/>
    <w:rsid w:val="00350524"/>
    <w:rsid w:val="003508D1"/>
    <w:rsid w:val="0035093E"/>
    <w:rsid w:val="00350DF6"/>
    <w:rsid w:val="00351102"/>
    <w:rsid w:val="00351174"/>
    <w:rsid w:val="0035166C"/>
    <w:rsid w:val="00351728"/>
    <w:rsid w:val="00351859"/>
    <w:rsid w:val="00351A59"/>
    <w:rsid w:val="00351E48"/>
    <w:rsid w:val="0035222D"/>
    <w:rsid w:val="00352406"/>
    <w:rsid w:val="0035279D"/>
    <w:rsid w:val="00352885"/>
    <w:rsid w:val="00352A25"/>
    <w:rsid w:val="00352E4C"/>
    <w:rsid w:val="003533DF"/>
    <w:rsid w:val="003535C6"/>
    <w:rsid w:val="00353CC0"/>
    <w:rsid w:val="00353CCA"/>
    <w:rsid w:val="0035441B"/>
    <w:rsid w:val="003546AB"/>
    <w:rsid w:val="00354ADD"/>
    <w:rsid w:val="00354DFC"/>
    <w:rsid w:val="00354FA1"/>
    <w:rsid w:val="003550AC"/>
    <w:rsid w:val="0035539A"/>
    <w:rsid w:val="00355402"/>
    <w:rsid w:val="003555E5"/>
    <w:rsid w:val="00355DDD"/>
    <w:rsid w:val="003561BD"/>
    <w:rsid w:val="003561F4"/>
    <w:rsid w:val="00356528"/>
    <w:rsid w:val="0035665A"/>
    <w:rsid w:val="00356951"/>
    <w:rsid w:val="00356C77"/>
    <w:rsid w:val="00356D2A"/>
    <w:rsid w:val="00357416"/>
    <w:rsid w:val="0035794A"/>
    <w:rsid w:val="00357B0E"/>
    <w:rsid w:val="00357B83"/>
    <w:rsid w:val="00357CA4"/>
    <w:rsid w:val="00357CF0"/>
    <w:rsid w:val="003600F0"/>
    <w:rsid w:val="00360711"/>
    <w:rsid w:val="00360929"/>
    <w:rsid w:val="003609B9"/>
    <w:rsid w:val="00360F62"/>
    <w:rsid w:val="0036105A"/>
    <w:rsid w:val="0036128D"/>
    <w:rsid w:val="00361428"/>
    <w:rsid w:val="0036143B"/>
    <w:rsid w:val="00361622"/>
    <w:rsid w:val="00361643"/>
    <w:rsid w:val="003616FB"/>
    <w:rsid w:val="0036189F"/>
    <w:rsid w:val="00361998"/>
    <w:rsid w:val="00361DEE"/>
    <w:rsid w:val="00361EE5"/>
    <w:rsid w:val="00362090"/>
    <w:rsid w:val="003620B2"/>
    <w:rsid w:val="003622D9"/>
    <w:rsid w:val="0036244C"/>
    <w:rsid w:val="00362494"/>
    <w:rsid w:val="00362B87"/>
    <w:rsid w:val="00363839"/>
    <w:rsid w:val="00363B78"/>
    <w:rsid w:val="00363BD8"/>
    <w:rsid w:val="00363D1A"/>
    <w:rsid w:val="00363E8E"/>
    <w:rsid w:val="003650F8"/>
    <w:rsid w:val="00365145"/>
    <w:rsid w:val="0036524F"/>
    <w:rsid w:val="00365451"/>
    <w:rsid w:val="003654C7"/>
    <w:rsid w:val="00365573"/>
    <w:rsid w:val="003659DD"/>
    <w:rsid w:val="00365E60"/>
    <w:rsid w:val="003668CB"/>
    <w:rsid w:val="003670C6"/>
    <w:rsid w:val="00367176"/>
    <w:rsid w:val="00367210"/>
    <w:rsid w:val="003675DE"/>
    <w:rsid w:val="00367B55"/>
    <w:rsid w:val="0037072D"/>
    <w:rsid w:val="00370BD4"/>
    <w:rsid w:val="00370BD5"/>
    <w:rsid w:val="00371579"/>
    <w:rsid w:val="00371829"/>
    <w:rsid w:val="003723B3"/>
    <w:rsid w:val="003727E8"/>
    <w:rsid w:val="00372C21"/>
    <w:rsid w:val="00372F22"/>
    <w:rsid w:val="00373233"/>
    <w:rsid w:val="00373325"/>
    <w:rsid w:val="0037356F"/>
    <w:rsid w:val="0037379C"/>
    <w:rsid w:val="003737C2"/>
    <w:rsid w:val="00373850"/>
    <w:rsid w:val="00373968"/>
    <w:rsid w:val="003739F6"/>
    <w:rsid w:val="00373B55"/>
    <w:rsid w:val="00373FA0"/>
    <w:rsid w:val="0037402E"/>
    <w:rsid w:val="0037405F"/>
    <w:rsid w:val="003743EF"/>
    <w:rsid w:val="0037456D"/>
    <w:rsid w:val="0037458A"/>
    <w:rsid w:val="00374A36"/>
    <w:rsid w:val="00374A91"/>
    <w:rsid w:val="00374DFC"/>
    <w:rsid w:val="00375196"/>
    <w:rsid w:val="0037531B"/>
    <w:rsid w:val="00375A1A"/>
    <w:rsid w:val="00375E9C"/>
    <w:rsid w:val="00376120"/>
    <w:rsid w:val="003763D8"/>
    <w:rsid w:val="0037646D"/>
    <w:rsid w:val="003767D5"/>
    <w:rsid w:val="0037681E"/>
    <w:rsid w:val="00376B03"/>
    <w:rsid w:val="00376CB1"/>
    <w:rsid w:val="00376DCF"/>
    <w:rsid w:val="00377429"/>
    <w:rsid w:val="003776B8"/>
    <w:rsid w:val="00377701"/>
    <w:rsid w:val="0037781A"/>
    <w:rsid w:val="00377F46"/>
    <w:rsid w:val="00377FBA"/>
    <w:rsid w:val="003801DE"/>
    <w:rsid w:val="003806A0"/>
    <w:rsid w:val="003807AF"/>
    <w:rsid w:val="003808A5"/>
    <w:rsid w:val="00380B56"/>
    <w:rsid w:val="003810C8"/>
    <w:rsid w:val="00381D9B"/>
    <w:rsid w:val="00381DEF"/>
    <w:rsid w:val="00382063"/>
    <w:rsid w:val="0038267A"/>
    <w:rsid w:val="0038270B"/>
    <w:rsid w:val="0038280F"/>
    <w:rsid w:val="003829B8"/>
    <w:rsid w:val="00382A83"/>
    <w:rsid w:val="00382D95"/>
    <w:rsid w:val="00382EFF"/>
    <w:rsid w:val="00382FAF"/>
    <w:rsid w:val="00383088"/>
    <w:rsid w:val="003834A7"/>
    <w:rsid w:val="003838BB"/>
    <w:rsid w:val="00383A6B"/>
    <w:rsid w:val="00383D28"/>
    <w:rsid w:val="0038426D"/>
    <w:rsid w:val="00384B5B"/>
    <w:rsid w:val="00384F0B"/>
    <w:rsid w:val="003851AD"/>
    <w:rsid w:val="003853EC"/>
    <w:rsid w:val="003858D6"/>
    <w:rsid w:val="00385AAA"/>
    <w:rsid w:val="00385BB6"/>
    <w:rsid w:val="00385D95"/>
    <w:rsid w:val="00385DA2"/>
    <w:rsid w:val="003861E1"/>
    <w:rsid w:val="00386332"/>
    <w:rsid w:val="003868C0"/>
    <w:rsid w:val="0038695F"/>
    <w:rsid w:val="003869D2"/>
    <w:rsid w:val="00386B5F"/>
    <w:rsid w:val="00386E92"/>
    <w:rsid w:val="0038717D"/>
    <w:rsid w:val="003871C5"/>
    <w:rsid w:val="003872F7"/>
    <w:rsid w:val="00387417"/>
    <w:rsid w:val="00387796"/>
    <w:rsid w:val="00387867"/>
    <w:rsid w:val="00387A3D"/>
    <w:rsid w:val="00387FE4"/>
    <w:rsid w:val="00390120"/>
    <w:rsid w:val="003902D7"/>
    <w:rsid w:val="00390388"/>
    <w:rsid w:val="00390C94"/>
    <w:rsid w:val="00390EE2"/>
    <w:rsid w:val="003914A3"/>
    <w:rsid w:val="00391C39"/>
    <w:rsid w:val="00391DB9"/>
    <w:rsid w:val="00391EEC"/>
    <w:rsid w:val="003922F7"/>
    <w:rsid w:val="00392518"/>
    <w:rsid w:val="00392D40"/>
    <w:rsid w:val="0039332C"/>
    <w:rsid w:val="00393711"/>
    <w:rsid w:val="00393AAF"/>
    <w:rsid w:val="00395109"/>
    <w:rsid w:val="00395252"/>
    <w:rsid w:val="003955F8"/>
    <w:rsid w:val="003957AA"/>
    <w:rsid w:val="00395ABA"/>
    <w:rsid w:val="00395C73"/>
    <w:rsid w:val="003961BD"/>
    <w:rsid w:val="003969FE"/>
    <w:rsid w:val="00396F20"/>
    <w:rsid w:val="00396F50"/>
    <w:rsid w:val="00397259"/>
    <w:rsid w:val="00397359"/>
    <w:rsid w:val="00397579"/>
    <w:rsid w:val="003979A7"/>
    <w:rsid w:val="003A04C0"/>
    <w:rsid w:val="003A0543"/>
    <w:rsid w:val="003A0CF7"/>
    <w:rsid w:val="003A1024"/>
    <w:rsid w:val="003A16A3"/>
    <w:rsid w:val="003A1882"/>
    <w:rsid w:val="003A1C64"/>
    <w:rsid w:val="003A20D3"/>
    <w:rsid w:val="003A221E"/>
    <w:rsid w:val="003A22D0"/>
    <w:rsid w:val="003A26F2"/>
    <w:rsid w:val="003A2740"/>
    <w:rsid w:val="003A2E37"/>
    <w:rsid w:val="003A35AC"/>
    <w:rsid w:val="003A41E8"/>
    <w:rsid w:val="003A4465"/>
    <w:rsid w:val="003A4765"/>
    <w:rsid w:val="003A493D"/>
    <w:rsid w:val="003A528D"/>
    <w:rsid w:val="003A5924"/>
    <w:rsid w:val="003A5C28"/>
    <w:rsid w:val="003A5EDF"/>
    <w:rsid w:val="003A5F43"/>
    <w:rsid w:val="003A6572"/>
    <w:rsid w:val="003A6AE4"/>
    <w:rsid w:val="003A6C53"/>
    <w:rsid w:val="003A71D7"/>
    <w:rsid w:val="003A7458"/>
    <w:rsid w:val="003A7C25"/>
    <w:rsid w:val="003A7D5E"/>
    <w:rsid w:val="003A7E93"/>
    <w:rsid w:val="003B009D"/>
    <w:rsid w:val="003B00E0"/>
    <w:rsid w:val="003B0AA7"/>
    <w:rsid w:val="003B0CC5"/>
    <w:rsid w:val="003B0DF7"/>
    <w:rsid w:val="003B0FAA"/>
    <w:rsid w:val="003B1211"/>
    <w:rsid w:val="003B1886"/>
    <w:rsid w:val="003B1AE6"/>
    <w:rsid w:val="003B1B6F"/>
    <w:rsid w:val="003B1FAE"/>
    <w:rsid w:val="003B2183"/>
    <w:rsid w:val="003B22E1"/>
    <w:rsid w:val="003B2575"/>
    <w:rsid w:val="003B26C3"/>
    <w:rsid w:val="003B2AFF"/>
    <w:rsid w:val="003B34EE"/>
    <w:rsid w:val="003B374C"/>
    <w:rsid w:val="003B385B"/>
    <w:rsid w:val="003B3990"/>
    <w:rsid w:val="003B419D"/>
    <w:rsid w:val="003B440C"/>
    <w:rsid w:val="003B4563"/>
    <w:rsid w:val="003B481A"/>
    <w:rsid w:val="003B4C0C"/>
    <w:rsid w:val="003B4DC4"/>
    <w:rsid w:val="003B4FAC"/>
    <w:rsid w:val="003B651E"/>
    <w:rsid w:val="003B654C"/>
    <w:rsid w:val="003B6DD3"/>
    <w:rsid w:val="003B6F20"/>
    <w:rsid w:val="003B7064"/>
    <w:rsid w:val="003B7271"/>
    <w:rsid w:val="003B738C"/>
    <w:rsid w:val="003B740D"/>
    <w:rsid w:val="003B7FD7"/>
    <w:rsid w:val="003C0271"/>
    <w:rsid w:val="003C0706"/>
    <w:rsid w:val="003C1F93"/>
    <w:rsid w:val="003C2199"/>
    <w:rsid w:val="003C21A1"/>
    <w:rsid w:val="003C273F"/>
    <w:rsid w:val="003C2865"/>
    <w:rsid w:val="003C2C28"/>
    <w:rsid w:val="003C2C2F"/>
    <w:rsid w:val="003C2F92"/>
    <w:rsid w:val="003C33C9"/>
    <w:rsid w:val="003C37B2"/>
    <w:rsid w:val="003C39CC"/>
    <w:rsid w:val="003C4551"/>
    <w:rsid w:val="003C4588"/>
    <w:rsid w:val="003C45A8"/>
    <w:rsid w:val="003C4C3F"/>
    <w:rsid w:val="003C4DEB"/>
    <w:rsid w:val="003C4F1A"/>
    <w:rsid w:val="003C5420"/>
    <w:rsid w:val="003C59CE"/>
    <w:rsid w:val="003C5DC3"/>
    <w:rsid w:val="003C61DF"/>
    <w:rsid w:val="003C6CBA"/>
    <w:rsid w:val="003C706C"/>
    <w:rsid w:val="003C72CE"/>
    <w:rsid w:val="003C73B2"/>
    <w:rsid w:val="003C74B3"/>
    <w:rsid w:val="003C760D"/>
    <w:rsid w:val="003C7A00"/>
    <w:rsid w:val="003C7FE8"/>
    <w:rsid w:val="003CD6AE"/>
    <w:rsid w:val="003D04EB"/>
    <w:rsid w:val="003D05AE"/>
    <w:rsid w:val="003D0DC7"/>
    <w:rsid w:val="003D1516"/>
    <w:rsid w:val="003D1547"/>
    <w:rsid w:val="003D1712"/>
    <w:rsid w:val="003D1AD7"/>
    <w:rsid w:val="003D1BAE"/>
    <w:rsid w:val="003D1BEB"/>
    <w:rsid w:val="003D1EC8"/>
    <w:rsid w:val="003D2467"/>
    <w:rsid w:val="003D2625"/>
    <w:rsid w:val="003D306F"/>
    <w:rsid w:val="003D322D"/>
    <w:rsid w:val="003D368B"/>
    <w:rsid w:val="003D36E3"/>
    <w:rsid w:val="003D3A78"/>
    <w:rsid w:val="003D4122"/>
    <w:rsid w:val="003D4193"/>
    <w:rsid w:val="003D4379"/>
    <w:rsid w:val="003D4431"/>
    <w:rsid w:val="003D4627"/>
    <w:rsid w:val="003D4773"/>
    <w:rsid w:val="003D486A"/>
    <w:rsid w:val="003D49EA"/>
    <w:rsid w:val="003D4AC8"/>
    <w:rsid w:val="003D4FF6"/>
    <w:rsid w:val="003D56C9"/>
    <w:rsid w:val="003D597C"/>
    <w:rsid w:val="003D697B"/>
    <w:rsid w:val="003D7047"/>
    <w:rsid w:val="003D7643"/>
    <w:rsid w:val="003D7A61"/>
    <w:rsid w:val="003D7B6D"/>
    <w:rsid w:val="003D7F08"/>
    <w:rsid w:val="003E036F"/>
    <w:rsid w:val="003E054E"/>
    <w:rsid w:val="003E0A71"/>
    <w:rsid w:val="003E0F33"/>
    <w:rsid w:val="003E0F38"/>
    <w:rsid w:val="003E0FB7"/>
    <w:rsid w:val="003E10DB"/>
    <w:rsid w:val="003E135D"/>
    <w:rsid w:val="003E1A7C"/>
    <w:rsid w:val="003E1D8B"/>
    <w:rsid w:val="003E1DA9"/>
    <w:rsid w:val="003E1F5B"/>
    <w:rsid w:val="003E2446"/>
    <w:rsid w:val="003E2686"/>
    <w:rsid w:val="003E2A0C"/>
    <w:rsid w:val="003E2F83"/>
    <w:rsid w:val="003E3337"/>
    <w:rsid w:val="003E3B50"/>
    <w:rsid w:val="003E3B5A"/>
    <w:rsid w:val="003E4029"/>
    <w:rsid w:val="003E41EC"/>
    <w:rsid w:val="003E41FA"/>
    <w:rsid w:val="003E4F4E"/>
    <w:rsid w:val="003E52F2"/>
    <w:rsid w:val="003E53E9"/>
    <w:rsid w:val="003E59A3"/>
    <w:rsid w:val="003E6325"/>
    <w:rsid w:val="003E6BFA"/>
    <w:rsid w:val="003E7042"/>
    <w:rsid w:val="003E721D"/>
    <w:rsid w:val="003F0A33"/>
    <w:rsid w:val="003F1434"/>
    <w:rsid w:val="003F1603"/>
    <w:rsid w:val="003F187D"/>
    <w:rsid w:val="003F1DF2"/>
    <w:rsid w:val="003F21AC"/>
    <w:rsid w:val="003F2354"/>
    <w:rsid w:val="003F2659"/>
    <w:rsid w:val="003F2C35"/>
    <w:rsid w:val="003F2FFB"/>
    <w:rsid w:val="003F3540"/>
    <w:rsid w:val="003F35FB"/>
    <w:rsid w:val="003F38B0"/>
    <w:rsid w:val="003F4270"/>
    <w:rsid w:val="003F4F72"/>
    <w:rsid w:val="003F5102"/>
    <w:rsid w:val="003F56B9"/>
    <w:rsid w:val="003F6040"/>
    <w:rsid w:val="003F60B8"/>
    <w:rsid w:val="003F6E38"/>
    <w:rsid w:val="003F6EAB"/>
    <w:rsid w:val="003F7979"/>
    <w:rsid w:val="003F7B5D"/>
    <w:rsid w:val="003F7B68"/>
    <w:rsid w:val="003F7C37"/>
    <w:rsid w:val="004002CD"/>
    <w:rsid w:val="004004C7"/>
    <w:rsid w:val="0040061F"/>
    <w:rsid w:val="00400859"/>
    <w:rsid w:val="00400C48"/>
    <w:rsid w:val="00400C65"/>
    <w:rsid w:val="00400DE6"/>
    <w:rsid w:val="00401355"/>
    <w:rsid w:val="0040135F"/>
    <w:rsid w:val="00401434"/>
    <w:rsid w:val="004016E4"/>
    <w:rsid w:val="00401AB7"/>
    <w:rsid w:val="00401EB2"/>
    <w:rsid w:val="004020D9"/>
    <w:rsid w:val="00402134"/>
    <w:rsid w:val="004028F6"/>
    <w:rsid w:val="00402A9A"/>
    <w:rsid w:val="0040324D"/>
    <w:rsid w:val="00403B93"/>
    <w:rsid w:val="00404242"/>
    <w:rsid w:val="004044E2"/>
    <w:rsid w:val="0040458C"/>
    <w:rsid w:val="004047F7"/>
    <w:rsid w:val="00404B72"/>
    <w:rsid w:val="004055EE"/>
    <w:rsid w:val="00405765"/>
    <w:rsid w:val="0040579C"/>
    <w:rsid w:val="00405BE9"/>
    <w:rsid w:val="00405C68"/>
    <w:rsid w:val="00405D74"/>
    <w:rsid w:val="00406327"/>
    <w:rsid w:val="00406CC5"/>
    <w:rsid w:val="00406CC8"/>
    <w:rsid w:val="0040713C"/>
    <w:rsid w:val="004073FC"/>
    <w:rsid w:val="0041042A"/>
    <w:rsid w:val="0041096D"/>
    <w:rsid w:val="00410BFC"/>
    <w:rsid w:val="00411764"/>
    <w:rsid w:val="004119DA"/>
    <w:rsid w:val="00411CFB"/>
    <w:rsid w:val="004123DF"/>
    <w:rsid w:val="00412771"/>
    <w:rsid w:val="0041299C"/>
    <w:rsid w:val="00412D99"/>
    <w:rsid w:val="0041310F"/>
    <w:rsid w:val="004137C0"/>
    <w:rsid w:val="00413859"/>
    <w:rsid w:val="00413B3F"/>
    <w:rsid w:val="00413BF7"/>
    <w:rsid w:val="00413DCA"/>
    <w:rsid w:val="00413F4A"/>
    <w:rsid w:val="004141D6"/>
    <w:rsid w:val="00414330"/>
    <w:rsid w:val="004144F7"/>
    <w:rsid w:val="00414590"/>
    <w:rsid w:val="004146C9"/>
    <w:rsid w:val="00414AE8"/>
    <w:rsid w:val="00415100"/>
    <w:rsid w:val="004151C8"/>
    <w:rsid w:val="00415206"/>
    <w:rsid w:val="00415F56"/>
    <w:rsid w:val="0041645F"/>
    <w:rsid w:val="00416567"/>
    <w:rsid w:val="00416611"/>
    <w:rsid w:val="00416714"/>
    <w:rsid w:val="00416C2C"/>
    <w:rsid w:val="00416F8C"/>
    <w:rsid w:val="00417068"/>
    <w:rsid w:val="00417537"/>
    <w:rsid w:val="004175B4"/>
    <w:rsid w:val="00417E36"/>
    <w:rsid w:val="00417E4B"/>
    <w:rsid w:val="00417F10"/>
    <w:rsid w:val="00420DE1"/>
    <w:rsid w:val="00421038"/>
    <w:rsid w:val="004210C4"/>
    <w:rsid w:val="0042134C"/>
    <w:rsid w:val="004214F1"/>
    <w:rsid w:val="00421C60"/>
    <w:rsid w:val="0042227B"/>
    <w:rsid w:val="0042266D"/>
    <w:rsid w:val="0042287A"/>
    <w:rsid w:val="00422CB3"/>
    <w:rsid w:val="00422DC7"/>
    <w:rsid w:val="00422FC7"/>
    <w:rsid w:val="0042364E"/>
    <w:rsid w:val="00423B5F"/>
    <w:rsid w:val="00423B66"/>
    <w:rsid w:val="00423EAF"/>
    <w:rsid w:val="004245A3"/>
    <w:rsid w:val="0042483D"/>
    <w:rsid w:val="00424CF4"/>
    <w:rsid w:val="00424E29"/>
    <w:rsid w:val="00424FA5"/>
    <w:rsid w:val="00424FA6"/>
    <w:rsid w:val="004260F1"/>
    <w:rsid w:val="004265DD"/>
    <w:rsid w:val="004268B3"/>
    <w:rsid w:val="00426ABD"/>
    <w:rsid w:val="004270C9"/>
    <w:rsid w:val="0042762D"/>
    <w:rsid w:val="00427822"/>
    <w:rsid w:val="00427A6E"/>
    <w:rsid w:val="00427E0F"/>
    <w:rsid w:val="00427E39"/>
    <w:rsid w:val="00427F47"/>
    <w:rsid w:val="00427F8C"/>
    <w:rsid w:val="00430784"/>
    <w:rsid w:val="004307DB"/>
    <w:rsid w:val="004308C3"/>
    <w:rsid w:val="004310DB"/>
    <w:rsid w:val="004312C8"/>
    <w:rsid w:val="0043136E"/>
    <w:rsid w:val="0043187C"/>
    <w:rsid w:val="00431905"/>
    <w:rsid w:val="00431EB4"/>
    <w:rsid w:val="00432093"/>
    <w:rsid w:val="004321D1"/>
    <w:rsid w:val="00432FFE"/>
    <w:rsid w:val="00433279"/>
    <w:rsid w:val="00433B71"/>
    <w:rsid w:val="00433C3F"/>
    <w:rsid w:val="00433F9F"/>
    <w:rsid w:val="004347FA"/>
    <w:rsid w:val="00434AE7"/>
    <w:rsid w:val="00434CA6"/>
    <w:rsid w:val="00434E00"/>
    <w:rsid w:val="00435006"/>
    <w:rsid w:val="00435171"/>
    <w:rsid w:val="004353C9"/>
    <w:rsid w:val="00435801"/>
    <w:rsid w:val="00435AAD"/>
    <w:rsid w:val="00435D17"/>
    <w:rsid w:val="00435E89"/>
    <w:rsid w:val="00436115"/>
    <w:rsid w:val="004364EC"/>
    <w:rsid w:val="0043666B"/>
    <w:rsid w:val="00436A81"/>
    <w:rsid w:val="00436AED"/>
    <w:rsid w:val="00436B0E"/>
    <w:rsid w:val="004372EF"/>
    <w:rsid w:val="004373A4"/>
    <w:rsid w:val="004376BE"/>
    <w:rsid w:val="00437923"/>
    <w:rsid w:val="004379CA"/>
    <w:rsid w:val="00437CF3"/>
    <w:rsid w:val="00437F4D"/>
    <w:rsid w:val="0044052D"/>
    <w:rsid w:val="0044061E"/>
    <w:rsid w:val="004408A8"/>
    <w:rsid w:val="0044097D"/>
    <w:rsid w:val="004409EC"/>
    <w:rsid w:val="00441009"/>
    <w:rsid w:val="0044106D"/>
    <w:rsid w:val="00441080"/>
    <w:rsid w:val="0044110A"/>
    <w:rsid w:val="0044124E"/>
    <w:rsid w:val="0044138D"/>
    <w:rsid w:val="004416C3"/>
    <w:rsid w:val="004416C4"/>
    <w:rsid w:val="0044197A"/>
    <w:rsid w:val="00441A4A"/>
    <w:rsid w:val="00441F36"/>
    <w:rsid w:val="00441FB4"/>
    <w:rsid w:val="00442135"/>
    <w:rsid w:val="004423DF"/>
    <w:rsid w:val="00442EAA"/>
    <w:rsid w:val="00443556"/>
    <w:rsid w:val="0044394B"/>
    <w:rsid w:val="0044395E"/>
    <w:rsid w:val="00444185"/>
    <w:rsid w:val="004442E8"/>
    <w:rsid w:val="00444876"/>
    <w:rsid w:val="00444BC2"/>
    <w:rsid w:val="00444D7E"/>
    <w:rsid w:val="00444E8D"/>
    <w:rsid w:val="0044527F"/>
    <w:rsid w:val="0044529E"/>
    <w:rsid w:val="00445AE3"/>
    <w:rsid w:val="00445DC8"/>
    <w:rsid w:val="00445F3E"/>
    <w:rsid w:val="00445FDC"/>
    <w:rsid w:val="004465BA"/>
    <w:rsid w:val="004469E2"/>
    <w:rsid w:val="00446BD6"/>
    <w:rsid w:val="00446FC0"/>
    <w:rsid w:val="00447EC4"/>
    <w:rsid w:val="00447F3E"/>
    <w:rsid w:val="0045009E"/>
    <w:rsid w:val="00450250"/>
    <w:rsid w:val="004509A9"/>
    <w:rsid w:val="00450FD5"/>
    <w:rsid w:val="00451514"/>
    <w:rsid w:val="00451626"/>
    <w:rsid w:val="00451B45"/>
    <w:rsid w:val="00451C41"/>
    <w:rsid w:val="00452AF8"/>
    <w:rsid w:val="00453282"/>
    <w:rsid w:val="00453532"/>
    <w:rsid w:val="00453A0C"/>
    <w:rsid w:val="00453E8A"/>
    <w:rsid w:val="004541AD"/>
    <w:rsid w:val="004543EA"/>
    <w:rsid w:val="00455448"/>
    <w:rsid w:val="00455694"/>
    <w:rsid w:val="00455D54"/>
    <w:rsid w:val="00455E6B"/>
    <w:rsid w:val="00455F55"/>
    <w:rsid w:val="00456027"/>
    <w:rsid w:val="00456578"/>
    <w:rsid w:val="00456631"/>
    <w:rsid w:val="004567E1"/>
    <w:rsid w:val="00456960"/>
    <w:rsid w:val="00456988"/>
    <w:rsid w:val="00456A76"/>
    <w:rsid w:val="00456C4A"/>
    <w:rsid w:val="004574A8"/>
    <w:rsid w:val="004578B8"/>
    <w:rsid w:val="00457D8E"/>
    <w:rsid w:val="00457EEC"/>
    <w:rsid w:val="0046000D"/>
    <w:rsid w:val="0046022D"/>
    <w:rsid w:val="00460856"/>
    <w:rsid w:val="00460DD9"/>
    <w:rsid w:val="00460EA6"/>
    <w:rsid w:val="00461175"/>
    <w:rsid w:val="00461E4F"/>
    <w:rsid w:val="00462182"/>
    <w:rsid w:val="004621AE"/>
    <w:rsid w:val="00462453"/>
    <w:rsid w:val="0046286B"/>
    <w:rsid w:val="00462EEA"/>
    <w:rsid w:val="004631FC"/>
    <w:rsid w:val="00463550"/>
    <w:rsid w:val="00463AC9"/>
    <w:rsid w:val="00463DC9"/>
    <w:rsid w:val="00463F40"/>
    <w:rsid w:val="00463F8E"/>
    <w:rsid w:val="00463FBB"/>
    <w:rsid w:val="00464042"/>
    <w:rsid w:val="00464117"/>
    <w:rsid w:val="004641DE"/>
    <w:rsid w:val="0046475B"/>
    <w:rsid w:val="00464954"/>
    <w:rsid w:val="00464CAE"/>
    <w:rsid w:val="00464DB5"/>
    <w:rsid w:val="0046508B"/>
    <w:rsid w:val="0046520D"/>
    <w:rsid w:val="00465BFC"/>
    <w:rsid w:val="00466409"/>
    <w:rsid w:val="0046641C"/>
    <w:rsid w:val="0046684B"/>
    <w:rsid w:val="00466D45"/>
    <w:rsid w:val="00466FBA"/>
    <w:rsid w:val="00467856"/>
    <w:rsid w:val="004679D7"/>
    <w:rsid w:val="00467AB1"/>
    <w:rsid w:val="004702EE"/>
    <w:rsid w:val="0047107E"/>
    <w:rsid w:val="004711C7"/>
    <w:rsid w:val="0047181F"/>
    <w:rsid w:val="004719C3"/>
    <w:rsid w:val="00471D86"/>
    <w:rsid w:val="004727A7"/>
    <w:rsid w:val="0047284E"/>
    <w:rsid w:val="00472FCF"/>
    <w:rsid w:val="004735A9"/>
    <w:rsid w:val="00473D40"/>
    <w:rsid w:val="00474333"/>
    <w:rsid w:val="0047478C"/>
    <w:rsid w:val="00474E1B"/>
    <w:rsid w:val="00474E4B"/>
    <w:rsid w:val="00474F00"/>
    <w:rsid w:val="00475AC5"/>
    <w:rsid w:val="00475E45"/>
    <w:rsid w:val="004760A3"/>
    <w:rsid w:val="004762B8"/>
    <w:rsid w:val="00476387"/>
    <w:rsid w:val="004765E4"/>
    <w:rsid w:val="00476B93"/>
    <w:rsid w:val="00476E7A"/>
    <w:rsid w:val="00476F6A"/>
    <w:rsid w:val="00476FA2"/>
    <w:rsid w:val="00476FC5"/>
    <w:rsid w:val="00477558"/>
    <w:rsid w:val="004775A4"/>
    <w:rsid w:val="004775CB"/>
    <w:rsid w:val="00477787"/>
    <w:rsid w:val="00477B69"/>
    <w:rsid w:val="00477D91"/>
    <w:rsid w:val="00477DB9"/>
    <w:rsid w:val="004809FC"/>
    <w:rsid w:val="00480A4E"/>
    <w:rsid w:val="004813FA"/>
    <w:rsid w:val="00481771"/>
    <w:rsid w:val="00481B44"/>
    <w:rsid w:val="00482089"/>
    <w:rsid w:val="004820B7"/>
    <w:rsid w:val="0048233B"/>
    <w:rsid w:val="00482A1C"/>
    <w:rsid w:val="00482FFC"/>
    <w:rsid w:val="0048347B"/>
    <w:rsid w:val="00483553"/>
    <w:rsid w:val="00483BBE"/>
    <w:rsid w:val="00484898"/>
    <w:rsid w:val="00484AC9"/>
    <w:rsid w:val="00484B57"/>
    <w:rsid w:val="00484BDB"/>
    <w:rsid w:val="004852D9"/>
    <w:rsid w:val="00485F16"/>
    <w:rsid w:val="00486261"/>
    <w:rsid w:val="00486509"/>
    <w:rsid w:val="00486755"/>
    <w:rsid w:val="00486BFE"/>
    <w:rsid w:val="00486D0C"/>
    <w:rsid w:val="00487118"/>
    <w:rsid w:val="004876DD"/>
    <w:rsid w:val="00490788"/>
    <w:rsid w:val="00490A40"/>
    <w:rsid w:val="00490CCB"/>
    <w:rsid w:val="0049112D"/>
    <w:rsid w:val="00491AF9"/>
    <w:rsid w:val="00491E46"/>
    <w:rsid w:val="00491FE9"/>
    <w:rsid w:val="00492192"/>
    <w:rsid w:val="00492496"/>
    <w:rsid w:val="004926A3"/>
    <w:rsid w:val="0049274F"/>
    <w:rsid w:val="00492A9E"/>
    <w:rsid w:val="004931FC"/>
    <w:rsid w:val="0049368D"/>
    <w:rsid w:val="00493831"/>
    <w:rsid w:val="004938F5"/>
    <w:rsid w:val="004948C1"/>
    <w:rsid w:val="004951C0"/>
    <w:rsid w:val="00495312"/>
    <w:rsid w:val="00495354"/>
    <w:rsid w:val="0049537B"/>
    <w:rsid w:val="004955FD"/>
    <w:rsid w:val="004956D7"/>
    <w:rsid w:val="0049582E"/>
    <w:rsid w:val="00495B5A"/>
    <w:rsid w:val="00495D21"/>
    <w:rsid w:val="0049600F"/>
    <w:rsid w:val="00496210"/>
    <w:rsid w:val="0049629A"/>
    <w:rsid w:val="00496716"/>
    <w:rsid w:val="00496B2F"/>
    <w:rsid w:val="00496C24"/>
    <w:rsid w:val="00496CDE"/>
    <w:rsid w:val="00496EE7"/>
    <w:rsid w:val="00496F3A"/>
    <w:rsid w:val="00497015"/>
    <w:rsid w:val="00497199"/>
    <w:rsid w:val="00497B9B"/>
    <w:rsid w:val="004A06A1"/>
    <w:rsid w:val="004A0D00"/>
    <w:rsid w:val="004A0D86"/>
    <w:rsid w:val="004A0DC1"/>
    <w:rsid w:val="004A139C"/>
    <w:rsid w:val="004A1568"/>
    <w:rsid w:val="004A1888"/>
    <w:rsid w:val="004A232C"/>
    <w:rsid w:val="004A251E"/>
    <w:rsid w:val="004A25F0"/>
    <w:rsid w:val="004A2874"/>
    <w:rsid w:val="004A2B28"/>
    <w:rsid w:val="004A2BCE"/>
    <w:rsid w:val="004A31E9"/>
    <w:rsid w:val="004A327E"/>
    <w:rsid w:val="004A34C7"/>
    <w:rsid w:val="004A39EE"/>
    <w:rsid w:val="004A3FDD"/>
    <w:rsid w:val="004A4063"/>
    <w:rsid w:val="004A441B"/>
    <w:rsid w:val="004A4608"/>
    <w:rsid w:val="004A4920"/>
    <w:rsid w:val="004A4AC4"/>
    <w:rsid w:val="004A4BA1"/>
    <w:rsid w:val="004A4BEA"/>
    <w:rsid w:val="004A5079"/>
    <w:rsid w:val="004A5580"/>
    <w:rsid w:val="004A57A3"/>
    <w:rsid w:val="004A57F1"/>
    <w:rsid w:val="004A5BFE"/>
    <w:rsid w:val="004A6199"/>
    <w:rsid w:val="004A6DB2"/>
    <w:rsid w:val="004A703E"/>
    <w:rsid w:val="004A730E"/>
    <w:rsid w:val="004A7E5D"/>
    <w:rsid w:val="004B012C"/>
    <w:rsid w:val="004B0215"/>
    <w:rsid w:val="004B07DE"/>
    <w:rsid w:val="004B0AB7"/>
    <w:rsid w:val="004B0B94"/>
    <w:rsid w:val="004B106A"/>
    <w:rsid w:val="004B10A8"/>
    <w:rsid w:val="004B1243"/>
    <w:rsid w:val="004B1262"/>
    <w:rsid w:val="004B320F"/>
    <w:rsid w:val="004B3317"/>
    <w:rsid w:val="004B360C"/>
    <w:rsid w:val="004B3653"/>
    <w:rsid w:val="004B3695"/>
    <w:rsid w:val="004B3F97"/>
    <w:rsid w:val="004B45E8"/>
    <w:rsid w:val="004B4782"/>
    <w:rsid w:val="004B48D0"/>
    <w:rsid w:val="004B5135"/>
    <w:rsid w:val="004B55D6"/>
    <w:rsid w:val="004B571B"/>
    <w:rsid w:val="004B5734"/>
    <w:rsid w:val="004B585E"/>
    <w:rsid w:val="004B5E34"/>
    <w:rsid w:val="004B5FE8"/>
    <w:rsid w:val="004B61A7"/>
    <w:rsid w:val="004B6506"/>
    <w:rsid w:val="004B650D"/>
    <w:rsid w:val="004B6D38"/>
    <w:rsid w:val="004B6DA4"/>
    <w:rsid w:val="004B6F4E"/>
    <w:rsid w:val="004B704A"/>
    <w:rsid w:val="004B757E"/>
    <w:rsid w:val="004B7ABF"/>
    <w:rsid w:val="004C0167"/>
    <w:rsid w:val="004C021B"/>
    <w:rsid w:val="004C048D"/>
    <w:rsid w:val="004C0522"/>
    <w:rsid w:val="004C06A1"/>
    <w:rsid w:val="004C07AB"/>
    <w:rsid w:val="004C0CA8"/>
    <w:rsid w:val="004C0D05"/>
    <w:rsid w:val="004C0E6B"/>
    <w:rsid w:val="004C0F0D"/>
    <w:rsid w:val="004C1400"/>
    <w:rsid w:val="004C1806"/>
    <w:rsid w:val="004C1880"/>
    <w:rsid w:val="004C1B4C"/>
    <w:rsid w:val="004C22F3"/>
    <w:rsid w:val="004C284B"/>
    <w:rsid w:val="004C2A4F"/>
    <w:rsid w:val="004C2B52"/>
    <w:rsid w:val="004C3299"/>
    <w:rsid w:val="004C3510"/>
    <w:rsid w:val="004C3C31"/>
    <w:rsid w:val="004C44CB"/>
    <w:rsid w:val="004C461B"/>
    <w:rsid w:val="004C467D"/>
    <w:rsid w:val="004C50E4"/>
    <w:rsid w:val="004C51C8"/>
    <w:rsid w:val="004C51F8"/>
    <w:rsid w:val="004C56B8"/>
    <w:rsid w:val="004C5724"/>
    <w:rsid w:val="004C5762"/>
    <w:rsid w:val="004C5B91"/>
    <w:rsid w:val="004C5C6A"/>
    <w:rsid w:val="004C604B"/>
    <w:rsid w:val="004C612E"/>
    <w:rsid w:val="004C6138"/>
    <w:rsid w:val="004C650D"/>
    <w:rsid w:val="004C6565"/>
    <w:rsid w:val="004C690F"/>
    <w:rsid w:val="004C786B"/>
    <w:rsid w:val="004C7D95"/>
    <w:rsid w:val="004D07C9"/>
    <w:rsid w:val="004D0D95"/>
    <w:rsid w:val="004D0F37"/>
    <w:rsid w:val="004D0F4C"/>
    <w:rsid w:val="004D0F95"/>
    <w:rsid w:val="004D105A"/>
    <w:rsid w:val="004D1120"/>
    <w:rsid w:val="004D1513"/>
    <w:rsid w:val="004D1A9B"/>
    <w:rsid w:val="004D1C0A"/>
    <w:rsid w:val="004D1F08"/>
    <w:rsid w:val="004D2435"/>
    <w:rsid w:val="004D2494"/>
    <w:rsid w:val="004D26C8"/>
    <w:rsid w:val="004D2777"/>
    <w:rsid w:val="004D3350"/>
    <w:rsid w:val="004D372C"/>
    <w:rsid w:val="004D42C4"/>
    <w:rsid w:val="004D430A"/>
    <w:rsid w:val="004D4422"/>
    <w:rsid w:val="004D468A"/>
    <w:rsid w:val="004D47B7"/>
    <w:rsid w:val="004D4D65"/>
    <w:rsid w:val="004D4F43"/>
    <w:rsid w:val="004D56CD"/>
    <w:rsid w:val="004D5A5D"/>
    <w:rsid w:val="004D5D14"/>
    <w:rsid w:val="004D69E8"/>
    <w:rsid w:val="004D6A36"/>
    <w:rsid w:val="004D6CA5"/>
    <w:rsid w:val="004D7635"/>
    <w:rsid w:val="004D7858"/>
    <w:rsid w:val="004D7F6C"/>
    <w:rsid w:val="004E077F"/>
    <w:rsid w:val="004E0C5E"/>
    <w:rsid w:val="004E11B4"/>
    <w:rsid w:val="004E14EC"/>
    <w:rsid w:val="004E1856"/>
    <w:rsid w:val="004E1D77"/>
    <w:rsid w:val="004E2819"/>
    <w:rsid w:val="004E2D3C"/>
    <w:rsid w:val="004E30D4"/>
    <w:rsid w:val="004E39BE"/>
    <w:rsid w:val="004E41DF"/>
    <w:rsid w:val="004E4C78"/>
    <w:rsid w:val="004E4F6E"/>
    <w:rsid w:val="004E5265"/>
    <w:rsid w:val="004E5458"/>
    <w:rsid w:val="004E554A"/>
    <w:rsid w:val="004E5564"/>
    <w:rsid w:val="004E5886"/>
    <w:rsid w:val="004E5980"/>
    <w:rsid w:val="004E5F67"/>
    <w:rsid w:val="004E6277"/>
    <w:rsid w:val="004E7044"/>
    <w:rsid w:val="004E719D"/>
    <w:rsid w:val="004E7598"/>
    <w:rsid w:val="004E7803"/>
    <w:rsid w:val="004E7C6E"/>
    <w:rsid w:val="004E7DC3"/>
    <w:rsid w:val="004F0489"/>
    <w:rsid w:val="004F0A89"/>
    <w:rsid w:val="004F1394"/>
    <w:rsid w:val="004F17EC"/>
    <w:rsid w:val="004F1978"/>
    <w:rsid w:val="004F1FC7"/>
    <w:rsid w:val="004F2861"/>
    <w:rsid w:val="004F2E8A"/>
    <w:rsid w:val="004F328B"/>
    <w:rsid w:val="004F3AC2"/>
    <w:rsid w:val="004F3B90"/>
    <w:rsid w:val="004F415B"/>
    <w:rsid w:val="004F4301"/>
    <w:rsid w:val="004F4B62"/>
    <w:rsid w:val="004F4C17"/>
    <w:rsid w:val="004F4D95"/>
    <w:rsid w:val="004F5659"/>
    <w:rsid w:val="004F57FC"/>
    <w:rsid w:val="004F5A55"/>
    <w:rsid w:val="004F5B64"/>
    <w:rsid w:val="004F5E25"/>
    <w:rsid w:val="004F5EFB"/>
    <w:rsid w:val="004F5FED"/>
    <w:rsid w:val="004F6391"/>
    <w:rsid w:val="004F6472"/>
    <w:rsid w:val="004F6524"/>
    <w:rsid w:val="004F6813"/>
    <w:rsid w:val="004F69CB"/>
    <w:rsid w:val="004F6FE6"/>
    <w:rsid w:val="004F72A5"/>
    <w:rsid w:val="004F7927"/>
    <w:rsid w:val="00500060"/>
    <w:rsid w:val="00500089"/>
    <w:rsid w:val="0050015E"/>
    <w:rsid w:val="00500854"/>
    <w:rsid w:val="00500F89"/>
    <w:rsid w:val="00500FC9"/>
    <w:rsid w:val="005011F7"/>
    <w:rsid w:val="00501382"/>
    <w:rsid w:val="005014D9"/>
    <w:rsid w:val="00501D14"/>
    <w:rsid w:val="00501D16"/>
    <w:rsid w:val="00501FED"/>
    <w:rsid w:val="005020B5"/>
    <w:rsid w:val="0050267E"/>
    <w:rsid w:val="00502CA7"/>
    <w:rsid w:val="00503487"/>
    <w:rsid w:val="005036C2"/>
    <w:rsid w:val="00503AAA"/>
    <w:rsid w:val="00503D33"/>
    <w:rsid w:val="005042BB"/>
    <w:rsid w:val="00504769"/>
    <w:rsid w:val="00504C35"/>
    <w:rsid w:val="00504C71"/>
    <w:rsid w:val="00504E21"/>
    <w:rsid w:val="00505237"/>
    <w:rsid w:val="0050542A"/>
    <w:rsid w:val="00505682"/>
    <w:rsid w:val="00505782"/>
    <w:rsid w:val="005058FF"/>
    <w:rsid w:val="00505925"/>
    <w:rsid w:val="00505A75"/>
    <w:rsid w:val="00505FEB"/>
    <w:rsid w:val="00506673"/>
    <w:rsid w:val="00506747"/>
    <w:rsid w:val="005069CE"/>
    <w:rsid w:val="00506A7F"/>
    <w:rsid w:val="00506AD2"/>
    <w:rsid w:val="00506BE8"/>
    <w:rsid w:val="00507395"/>
    <w:rsid w:val="00507902"/>
    <w:rsid w:val="005079D0"/>
    <w:rsid w:val="00507BA3"/>
    <w:rsid w:val="00507D5B"/>
    <w:rsid w:val="00507FA9"/>
    <w:rsid w:val="00510185"/>
    <w:rsid w:val="0051028B"/>
    <w:rsid w:val="00510336"/>
    <w:rsid w:val="00510507"/>
    <w:rsid w:val="0051062A"/>
    <w:rsid w:val="00510666"/>
    <w:rsid w:val="005108F3"/>
    <w:rsid w:val="00510BA8"/>
    <w:rsid w:val="00510DE5"/>
    <w:rsid w:val="00510FF1"/>
    <w:rsid w:val="00511241"/>
    <w:rsid w:val="00511382"/>
    <w:rsid w:val="00511388"/>
    <w:rsid w:val="005114F5"/>
    <w:rsid w:val="005119A6"/>
    <w:rsid w:val="00511BFA"/>
    <w:rsid w:val="00511CFD"/>
    <w:rsid w:val="00511D53"/>
    <w:rsid w:val="00512A76"/>
    <w:rsid w:val="00512FAC"/>
    <w:rsid w:val="005131FE"/>
    <w:rsid w:val="005131FF"/>
    <w:rsid w:val="00513524"/>
    <w:rsid w:val="005135B9"/>
    <w:rsid w:val="0051400B"/>
    <w:rsid w:val="005142EF"/>
    <w:rsid w:val="005144DA"/>
    <w:rsid w:val="005144FE"/>
    <w:rsid w:val="00514903"/>
    <w:rsid w:val="00514A1E"/>
    <w:rsid w:val="00514C04"/>
    <w:rsid w:val="00514C8D"/>
    <w:rsid w:val="00515193"/>
    <w:rsid w:val="005154A7"/>
    <w:rsid w:val="00515557"/>
    <w:rsid w:val="00515CA4"/>
    <w:rsid w:val="0051614D"/>
    <w:rsid w:val="00516864"/>
    <w:rsid w:val="005168E2"/>
    <w:rsid w:val="005170EF"/>
    <w:rsid w:val="005175AC"/>
    <w:rsid w:val="005177FC"/>
    <w:rsid w:val="005179DF"/>
    <w:rsid w:val="00517CF6"/>
    <w:rsid w:val="00520054"/>
    <w:rsid w:val="00520769"/>
    <w:rsid w:val="005207BC"/>
    <w:rsid w:val="00520C6D"/>
    <w:rsid w:val="00520D29"/>
    <w:rsid w:val="00521083"/>
    <w:rsid w:val="005210A5"/>
    <w:rsid w:val="00521879"/>
    <w:rsid w:val="005220A8"/>
    <w:rsid w:val="00522702"/>
    <w:rsid w:val="00522E1E"/>
    <w:rsid w:val="00522E60"/>
    <w:rsid w:val="0052309C"/>
    <w:rsid w:val="00523119"/>
    <w:rsid w:val="005232F0"/>
    <w:rsid w:val="00523491"/>
    <w:rsid w:val="005234F4"/>
    <w:rsid w:val="00523654"/>
    <w:rsid w:val="00523DC5"/>
    <w:rsid w:val="00524548"/>
    <w:rsid w:val="00524C37"/>
    <w:rsid w:val="00524E66"/>
    <w:rsid w:val="00525BB4"/>
    <w:rsid w:val="00525DE2"/>
    <w:rsid w:val="00526578"/>
    <w:rsid w:val="005269CF"/>
    <w:rsid w:val="0052743B"/>
    <w:rsid w:val="005275AB"/>
    <w:rsid w:val="00530229"/>
    <w:rsid w:val="005306D4"/>
    <w:rsid w:val="0053079D"/>
    <w:rsid w:val="005308C4"/>
    <w:rsid w:val="00530E3F"/>
    <w:rsid w:val="005311DE"/>
    <w:rsid w:val="00531599"/>
    <w:rsid w:val="005315F4"/>
    <w:rsid w:val="005318EF"/>
    <w:rsid w:val="00531E0C"/>
    <w:rsid w:val="00532138"/>
    <w:rsid w:val="0053222E"/>
    <w:rsid w:val="00532481"/>
    <w:rsid w:val="0053255A"/>
    <w:rsid w:val="00532851"/>
    <w:rsid w:val="00532F3B"/>
    <w:rsid w:val="005334AD"/>
    <w:rsid w:val="005339E7"/>
    <w:rsid w:val="00534472"/>
    <w:rsid w:val="0053484A"/>
    <w:rsid w:val="00534978"/>
    <w:rsid w:val="005349AC"/>
    <w:rsid w:val="0053546F"/>
    <w:rsid w:val="005361AE"/>
    <w:rsid w:val="0053622A"/>
    <w:rsid w:val="00536467"/>
    <w:rsid w:val="005366CF"/>
    <w:rsid w:val="00536766"/>
    <w:rsid w:val="0053691E"/>
    <w:rsid w:val="00536DB2"/>
    <w:rsid w:val="00537241"/>
    <w:rsid w:val="005374DD"/>
    <w:rsid w:val="005375EC"/>
    <w:rsid w:val="005378DD"/>
    <w:rsid w:val="00537A45"/>
    <w:rsid w:val="00537B4D"/>
    <w:rsid w:val="0054002F"/>
    <w:rsid w:val="005402A1"/>
    <w:rsid w:val="00540621"/>
    <w:rsid w:val="00540D06"/>
    <w:rsid w:val="00540EAF"/>
    <w:rsid w:val="005413EE"/>
    <w:rsid w:val="005416E2"/>
    <w:rsid w:val="005423FB"/>
    <w:rsid w:val="0054243B"/>
    <w:rsid w:val="0054284F"/>
    <w:rsid w:val="00542B45"/>
    <w:rsid w:val="00542E56"/>
    <w:rsid w:val="0054331E"/>
    <w:rsid w:val="005435AC"/>
    <w:rsid w:val="005444F4"/>
    <w:rsid w:val="00544825"/>
    <w:rsid w:val="00544B8D"/>
    <w:rsid w:val="00544C15"/>
    <w:rsid w:val="00544CB1"/>
    <w:rsid w:val="00544F34"/>
    <w:rsid w:val="0054518F"/>
    <w:rsid w:val="00545583"/>
    <w:rsid w:val="0054582D"/>
    <w:rsid w:val="00545891"/>
    <w:rsid w:val="00545E24"/>
    <w:rsid w:val="005462FE"/>
    <w:rsid w:val="0054641A"/>
    <w:rsid w:val="00546512"/>
    <w:rsid w:val="00546582"/>
    <w:rsid w:val="00546F73"/>
    <w:rsid w:val="00547698"/>
    <w:rsid w:val="00547A02"/>
    <w:rsid w:val="0055007A"/>
    <w:rsid w:val="00550522"/>
    <w:rsid w:val="0055078E"/>
    <w:rsid w:val="00550A19"/>
    <w:rsid w:val="00550D48"/>
    <w:rsid w:val="00550F9B"/>
    <w:rsid w:val="005515B7"/>
    <w:rsid w:val="0055184C"/>
    <w:rsid w:val="00551E9A"/>
    <w:rsid w:val="00551F8C"/>
    <w:rsid w:val="005520E2"/>
    <w:rsid w:val="0055270C"/>
    <w:rsid w:val="0055288E"/>
    <w:rsid w:val="005528A9"/>
    <w:rsid w:val="005529A5"/>
    <w:rsid w:val="00552B60"/>
    <w:rsid w:val="00552D4B"/>
    <w:rsid w:val="00552E0F"/>
    <w:rsid w:val="00552E38"/>
    <w:rsid w:val="00552F85"/>
    <w:rsid w:val="00553DA7"/>
    <w:rsid w:val="00554285"/>
    <w:rsid w:val="00554599"/>
    <w:rsid w:val="0055478B"/>
    <w:rsid w:val="00554BDE"/>
    <w:rsid w:val="00554D93"/>
    <w:rsid w:val="00555227"/>
    <w:rsid w:val="00555709"/>
    <w:rsid w:val="005557BD"/>
    <w:rsid w:val="005562F1"/>
    <w:rsid w:val="00556736"/>
    <w:rsid w:val="0055679D"/>
    <w:rsid w:val="005568BA"/>
    <w:rsid w:val="0055690D"/>
    <w:rsid w:val="00556D25"/>
    <w:rsid w:val="00556D3A"/>
    <w:rsid w:val="0055719B"/>
    <w:rsid w:val="0055742F"/>
    <w:rsid w:val="0055787C"/>
    <w:rsid w:val="005579EA"/>
    <w:rsid w:val="00557D4A"/>
    <w:rsid w:val="005600ED"/>
    <w:rsid w:val="00560379"/>
    <w:rsid w:val="00560439"/>
    <w:rsid w:val="00560798"/>
    <w:rsid w:val="005609EC"/>
    <w:rsid w:val="00560EF5"/>
    <w:rsid w:val="00561BA1"/>
    <w:rsid w:val="005624F8"/>
    <w:rsid w:val="005625E0"/>
    <w:rsid w:val="00562A62"/>
    <w:rsid w:val="00562BFD"/>
    <w:rsid w:val="005630BC"/>
    <w:rsid w:val="00563181"/>
    <w:rsid w:val="005633F5"/>
    <w:rsid w:val="00563A7A"/>
    <w:rsid w:val="00563BB4"/>
    <w:rsid w:val="00563E4B"/>
    <w:rsid w:val="00564031"/>
    <w:rsid w:val="005641F2"/>
    <w:rsid w:val="005645BE"/>
    <w:rsid w:val="005646B4"/>
    <w:rsid w:val="00564798"/>
    <w:rsid w:val="00564DD5"/>
    <w:rsid w:val="00564EDD"/>
    <w:rsid w:val="00564F46"/>
    <w:rsid w:val="00565080"/>
    <w:rsid w:val="00565A72"/>
    <w:rsid w:val="005665F9"/>
    <w:rsid w:val="0056712E"/>
    <w:rsid w:val="00567572"/>
    <w:rsid w:val="00567A32"/>
    <w:rsid w:val="00567A92"/>
    <w:rsid w:val="00570179"/>
    <w:rsid w:val="00570428"/>
    <w:rsid w:val="005707EA"/>
    <w:rsid w:val="00570950"/>
    <w:rsid w:val="00570971"/>
    <w:rsid w:val="00571804"/>
    <w:rsid w:val="0057184E"/>
    <w:rsid w:val="00571A7C"/>
    <w:rsid w:val="00571D04"/>
    <w:rsid w:val="00571EAE"/>
    <w:rsid w:val="00572313"/>
    <w:rsid w:val="00572E27"/>
    <w:rsid w:val="005731CC"/>
    <w:rsid w:val="00573386"/>
    <w:rsid w:val="005740B8"/>
    <w:rsid w:val="0057416A"/>
    <w:rsid w:val="00574395"/>
    <w:rsid w:val="005745A3"/>
    <w:rsid w:val="00574A14"/>
    <w:rsid w:val="00574CDB"/>
    <w:rsid w:val="00574EE1"/>
    <w:rsid w:val="00575440"/>
    <w:rsid w:val="005755BD"/>
    <w:rsid w:val="0057573F"/>
    <w:rsid w:val="00575B38"/>
    <w:rsid w:val="00575CCA"/>
    <w:rsid w:val="00576241"/>
    <w:rsid w:val="0057628E"/>
    <w:rsid w:val="00576851"/>
    <w:rsid w:val="00576891"/>
    <w:rsid w:val="00576BD6"/>
    <w:rsid w:val="00576F6D"/>
    <w:rsid w:val="005774E0"/>
    <w:rsid w:val="0057753D"/>
    <w:rsid w:val="00577876"/>
    <w:rsid w:val="005779EE"/>
    <w:rsid w:val="00577A7F"/>
    <w:rsid w:val="00577B51"/>
    <w:rsid w:val="00577DF7"/>
    <w:rsid w:val="00580653"/>
    <w:rsid w:val="00580868"/>
    <w:rsid w:val="00580973"/>
    <w:rsid w:val="00580B83"/>
    <w:rsid w:val="00581837"/>
    <w:rsid w:val="00581866"/>
    <w:rsid w:val="0058239D"/>
    <w:rsid w:val="0058267B"/>
    <w:rsid w:val="00582E0E"/>
    <w:rsid w:val="00583076"/>
    <w:rsid w:val="00583089"/>
    <w:rsid w:val="00583170"/>
    <w:rsid w:val="00583291"/>
    <w:rsid w:val="00583553"/>
    <w:rsid w:val="005838B8"/>
    <w:rsid w:val="00584310"/>
    <w:rsid w:val="0058455E"/>
    <w:rsid w:val="00584FB6"/>
    <w:rsid w:val="00585100"/>
    <w:rsid w:val="005858C8"/>
    <w:rsid w:val="00585EAE"/>
    <w:rsid w:val="00585EC8"/>
    <w:rsid w:val="00585F60"/>
    <w:rsid w:val="00585F70"/>
    <w:rsid w:val="00585FF7"/>
    <w:rsid w:val="00586420"/>
    <w:rsid w:val="0058647A"/>
    <w:rsid w:val="00586B69"/>
    <w:rsid w:val="00586CF3"/>
    <w:rsid w:val="00587249"/>
    <w:rsid w:val="00587341"/>
    <w:rsid w:val="00587380"/>
    <w:rsid w:val="00590461"/>
    <w:rsid w:val="00590562"/>
    <w:rsid w:val="0059085A"/>
    <w:rsid w:val="00590BB9"/>
    <w:rsid w:val="00590BC5"/>
    <w:rsid w:val="00590F37"/>
    <w:rsid w:val="00591023"/>
    <w:rsid w:val="005912E3"/>
    <w:rsid w:val="005913D0"/>
    <w:rsid w:val="0059179D"/>
    <w:rsid w:val="00591933"/>
    <w:rsid w:val="005921D5"/>
    <w:rsid w:val="00592497"/>
    <w:rsid w:val="0059253C"/>
    <w:rsid w:val="005926A5"/>
    <w:rsid w:val="0059278B"/>
    <w:rsid w:val="00592C11"/>
    <w:rsid w:val="005932AD"/>
    <w:rsid w:val="005932F7"/>
    <w:rsid w:val="005935D8"/>
    <w:rsid w:val="00594310"/>
    <w:rsid w:val="005947C8"/>
    <w:rsid w:val="00594992"/>
    <w:rsid w:val="005949BE"/>
    <w:rsid w:val="00594BF3"/>
    <w:rsid w:val="0059518E"/>
    <w:rsid w:val="0059520D"/>
    <w:rsid w:val="00595643"/>
    <w:rsid w:val="00595A23"/>
    <w:rsid w:val="00595F0E"/>
    <w:rsid w:val="005961FB"/>
    <w:rsid w:val="0059754D"/>
    <w:rsid w:val="0059758A"/>
    <w:rsid w:val="005975B7"/>
    <w:rsid w:val="005975C2"/>
    <w:rsid w:val="00597668"/>
    <w:rsid w:val="00597EC9"/>
    <w:rsid w:val="005A0995"/>
    <w:rsid w:val="005A15EB"/>
    <w:rsid w:val="005A1657"/>
    <w:rsid w:val="005A1ABE"/>
    <w:rsid w:val="005A1CCD"/>
    <w:rsid w:val="005A1F68"/>
    <w:rsid w:val="005A23CB"/>
    <w:rsid w:val="005A23EB"/>
    <w:rsid w:val="005A2812"/>
    <w:rsid w:val="005A2AC4"/>
    <w:rsid w:val="005A2C2B"/>
    <w:rsid w:val="005A2D12"/>
    <w:rsid w:val="005A2F42"/>
    <w:rsid w:val="005A31DA"/>
    <w:rsid w:val="005A3743"/>
    <w:rsid w:val="005A3A6F"/>
    <w:rsid w:val="005A3D5F"/>
    <w:rsid w:val="005A4004"/>
    <w:rsid w:val="005A56DD"/>
    <w:rsid w:val="005A5762"/>
    <w:rsid w:val="005A581F"/>
    <w:rsid w:val="005A5941"/>
    <w:rsid w:val="005A5A2C"/>
    <w:rsid w:val="005A5BF8"/>
    <w:rsid w:val="005A5C7E"/>
    <w:rsid w:val="005A5DA8"/>
    <w:rsid w:val="005A5E92"/>
    <w:rsid w:val="005A5F4D"/>
    <w:rsid w:val="005A6217"/>
    <w:rsid w:val="005A623D"/>
    <w:rsid w:val="005A62F5"/>
    <w:rsid w:val="005A66CC"/>
    <w:rsid w:val="005A6AE0"/>
    <w:rsid w:val="005A6B5F"/>
    <w:rsid w:val="005A714E"/>
    <w:rsid w:val="005A72FB"/>
    <w:rsid w:val="005A7627"/>
    <w:rsid w:val="005A7929"/>
    <w:rsid w:val="005A7A63"/>
    <w:rsid w:val="005A7AFF"/>
    <w:rsid w:val="005B01CA"/>
    <w:rsid w:val="005B0332"/>
    <w:rsid w:val="005B0886"/>
    <w:rsid w:val="005B0C00"/>
    <w:rsid w:val="005B10FA"/>
    <w:rsid w:val="005B18C6"/>
    <w:rsid w:val="005B1C0C"/>
    <w:rsid w:val="005B1C61"/>
    <w:rsid w:val="005B233D"/>
    <w:rsid w:val="005B2DC7"/>
    <w:rsid w:val="005B3043"/>
    <w:rsid w:val="005B32A5"/>
    <w:rsid w:val="005B3C31"/>
    <w:rsid w:val="005B3DD6"/>
    <w:rsid w:val="005B3EC6"/>
    <w:rsid w:val="005B40DB"/>
    <w:rsid w:val="005B4344"/>
    <w:rsid w:val="005B4617"/>
    <w:rsid w:val="005B4D30"/>
    <w:rsid w:val="005B4D32"/>
    <w:rsid w:val="005B4F8F"/>
    <w:rsid w:val="005B5177"/>
    <w:rsid w:val="005B51B3"/>
    <w:rsid w:val="005B540B"/>
    <w:rsid w:val="005B57B5"/>
    <w:rsid w:val="005B6255"/>
    <w:rsid w:val="005B6490"/>
    <w:rsid w:val="005B652F"/>
    <w:rsid w:val="005B6942"/>
    <w:rsid w:val="005B6F98"/>
    <w:rsid w:val="005B7DC0"/>
    <w:rsid w:val="005B951D"/>
    <w:rsid w:val="005C0666"/>
    <w:rsid w:val="005C0A3E"/>
    <w:rsid w:val="005C0C0A"/>
    <w:rsid w:val="005C12F1"/>
    <w:rsid w:val="005C1300"/>
    <w:rsid w:val="005C1A5D"/>
    <w:rsid w:val="005C1ADA"/>
    <w:rsid w:val="005C1DF2"/>
    <w:rsid w:val="005C25D2"/>
    <w:rsid w:val="005C289F"/>
    <w:rsid w:val="005C2E3C"/>
    <w:rsid w:val="005C2E7A"/>
    <w:rsid w:val="005C3051"/>
    <w:rsid w:val="005C3233"/>
    <w:rsid w:val="005C3413"/>
    <w:rsid w:val="005C4341"/>
    <w:rsid w:val="005C468E"/>
    <w:rsid w:val="005C4AA3"/>
    <w:rsid w:val="005C4AD6"/>
    <w:rsid w:val="005C4E40"/>
    <w:rsid w:val="005C4F02"/>
    <w:rsid w:val="005C5BD9"/>
    <w:rsid w:val="005C5C84"/>
    <w:rsid w:val="005C5DB0"/>
    <w:rsid w:val="005C5DBD"/>
    <w:rsid w:val="005C5E0B"/>
    <w:rsid w:val="005C5E44"/>
    <w:rsid w:val="005C67A0"/>
    <w:rsid w:val="005C6D75"/>
    <w:rsid w:val="005C6DF5"/>
    <w:rsid w:val="005C707F"/>
    <w:rsid w:val="005C7141"/>
    <w:rsid w:val="005C73BA"/>
    <w:rsid w:val="005C7B5E"/>
    <w:rsid w:val="005C7CCC"/>
    <w:rsid w:val="005C7D63"/>
    <w:rsid w:val="005D0653"/>
    <w:rsid w:val="005D0771"/>
    <w:rsid w:val="005D093D"/>
    <w:rsid w:val="005D0A44"/>
    <w:rsid w:val="005D0F9A"/>
    <w:rsid w:val="005D105D"/>
    <w:rsid w:val="005D11B4"/>
    <w:rsid w:val="005D13A6"/>
    <w:rsid w:val="005D15FA"/>
    <w:rsid w:val="005D175D"/>
    <w:rsid w:val="005D1773"/>
    <w:rsid w:val="005D184B"/>
    <w:rsid w:val="005D18EE"/>
    <w:rsid w:val="005D1A68"/>
    <w:rsid w:val="005D1DED"/>
    <w:rsid w:val="005D1DFA"/>
    <w:rsid w:val="005D2386"/>
    <w:rsid w:val="005D2642"/>
    <w:rsid w:val="005D278B"/>
    <w:rsid w:val="005D29D0"/>
    <w:rsid w:val="005D358E"/>
    <w:rsid w:val="005D37CC"/>
    <w:rsid w:val="005D3CA9"/>
    <w:rsid w:val="005D3DC0"/>
    <w:rsid w:val="005D3E32"/>
    <w:rsid w:val="005D41FC"/>
    <w:rsid w:val="005D4471"/>
    <w:rsid w:val="005D4A0D"/>
    <w:rsid w:val="005D528C"/>
    <w:rsid w:val="005D52F0"/>
    <w:rsid w:val="005D55AF"/>
    <w:rsid w:val="005D5840"/>
    <w:rsid w:val="005D584E"/>
    <w:rsid w:val="005D5BE7"/>
    <w:rsid w:val="005D5CE4"/>
    <w:rsid w:val="005D5EF0"/>
    <w:rsid w:val="005D6525"/>
    <w:rsid w:val="005D68A1"/>
    <w:rsid w:val="005D69B1"/>
    <w:rsid w:val="005D6AA5"/>
    <w:rsid w:val="005D7222"/>
    <w:rsid w:val="005D7576"/>
    <w:rsid w:val="005D7B52"/>
    <w:rsid w:val="005D7EA6"/>
    <w:rsid w:val="005E0315"/>
    <w:rsid w:val="005E0329"/>
    <w:rsid w:val="005E048D"/>
    <w:rsid w:val="005E093D"/>
    <w:rsid w:val="005E0A13"/>
    <w:rsid w:val="005E113E"/>
    <w:rsid w:val="005E1C00"/>
    <w:rsid w:val="005E25E6"/>
    <w:rsid w:val="005E28AF"/>
    <w:rsid w:val="005E2D03"/>
    <w:rsid w:val="005E2D46"/>
    <w:rsid w:val="005E30A4"/>
    <w:rsid w:val="005E34E1"/>
    <w:rsid w:val="005E35F4"/>
    <w:rsid w:val="005E39E6"/>
    <w:rsid w:val="005E3C26"/>
    <w:rsid w:val="005E4280"/>
    <w:rsid w:val="005E494C"/>
    <w:rsid w:val="005E4F16"/>
    <w:rsid w:val="005E5002"/>
    <w:rsid w:val="005E5235"/>
    <w:rsid w:val="005E5252"/>
    <w:rsid w:val="005E5B25"/>
    <w:rsid w:val="005E5B47"/>
    <w:rsid w:val="005E5B65"/>
    <w:rsid w:val="005E5C94"/>
    <w:rsid w:val="005E5CF0"/>
    <w:rsid w:val="005E64F7"/>
    <w:rsid w:val="005E6614"/>
    <w:rsid w:val="005E66FE"/>
    <w:rsid w:val="005E6A73"/>
    <w:rsid w:val="005E6D09"/>
    <w:rsid w:val="005E6F9D"/>
    <w:rsid w:val="005E735C"/>
    <w:rsid w:val="005E74B5"/>
    <w:rsid w:val="005E74E9"/>
    <w:rsid w:val="005E77E5"/>
    <w:rsid w:val="005E7847"/>
    <w:rsid w:val="005E7980"/>
    <w:rsid w:val="005E79A2"/>
    <w:rsid w:val="005E79E7"/>
    <w:rsid w:val="005E7AA6"/>
    <w:rsid w:val="005ECA55"/>
    <w:rsid w:val="005F00EB"/>
    <w:rsid w:val="005F0570"/>
    <w:rsid w:val="005F0B4A"/>
    <w:rsid w:val="005F147D"/>
    <w:rsid w:val="005F1592"/>
    <w:rsid w:val="005F16F6"/>
    <w:rsid w:val="005F1EE0"/>
    <w:rsid w:val="005F2288"/>
    <w:rsid w:val="005F24A0"/>
    <w:rsid w:val="005F2858"/>
    <w:rsid w:val="005F288F"/>
    <w:rsid w:val="005F31F8"/>
    <w:rsid w:val="005F33B5"/>
    <w:rsid w:val="005F36F8"/>
    <w:rsid w:val="005F3B76"/>
    <w:rsid w:val="005F41E3"/>
    <w:rsid w:val="005F435E"/>
    <w:rsid w:val="005F4492"/>
    <w:rsid w:val="005F491D"/>
    <w:rsid w:val="005F495D"/>
    <w:rsid w:val="005F530A"/>
    <w:rsid w:val="005F5578"/>
    <w:rsid w:val="005F590E"/>
    <w:rsid w:val="005F5A6D"/>
    <w:rsid w:val="005F5D01"/>
    <w:rsid w:val="005F5ED0"/>
    <w:rsid w:val="005F6A82"/>
    <w:rsid w:val="005F6C82"/>
    <w:rsid w:val="005F7170"/>
    <w:rsid w:val="005F7181"/>
    <w:rsid w:val="005F763C"/>
    <w:rsid w:val="005F7895"/>
    <w:rsid w:val="005F7D05"/>
    <w:rsid w:val="005F7DA9"/>
    <w:rsid w:val="005F7DCF"/>
    <w:rsid w:val="005F7F44"/>
    <w:rsid w:val="005F7F94"/>
    <w:rsid w:val="006006A1"/>
    <w:rsid w:val="00600B9B"/>
    <w:rsid w:val="00600DE7"/>
    <w:rsid w:val="00601659"/>
    <w:rsid w:val="006017A6"/>
    <w:rsid w:val="00601E19"/>
    <w:rsid w:val="00601E5B"/>
    <w:rsid w:val="006020CE"/>
    <w:rsid w:val="00602B2F"/>
    <w:rsid w:val="006040BA"/>
    <w:rsid w:val="006042B8"/>
    <w:rsid w:val="0060435E"/>
    <w:rsid w:val="0060471C"/>
    <w:rsid w:val="00604889"/>
    <w:rsid w:val="006050F0"/>
    <w:rsid w:val="006052AA"/>
    <w:rsid w:val="006052ED"/>
    <w:rsid w:val="00605523"/>
    <w:rsid w:val="00605A73"/>
    <w:rsid w:val="00605D06"/>
    <w:rsid w:val="006061A3"/>
    <w:rsid w:val="006062C2"/>
    <w:rsid w:val="00606906"/>
    <w:rsid w:val="00606966"/>
    <w:rsid w:val="006069DD"/>
    <w:rsid w:val="00606F17"/>
    <w:rsid w:val="00606F6B"/>
    <w:rsid w:val="00607024"/>
    <w:rsid w:val="006071A6"/>
    <w:rsid w:val="00607313"/>
    <w:rsid w:val="006073B6"/>
    <w:rsid w:val="00610005"/>
    <w:rsid w:val="006100EC"/>
    <w:rsid w:val="006101B8"/>
    <w:rsid w:val="006107BC"/>
    <w:rsid w:val="006108AA"/>
    <w:rsid w:val="006108F6"/>
    <w:rsid w:val="00610AB4"/>
    <w:rsid w:val="00611324"/>
    <w:rsid w:val="006113F5"/>
    <w:rsid w:val="006115AF"/>
    <w:rsid w:val="00611688"/>
    <w:rsid w:val="0061186F"/>
    <w:rsid w:val="00611870"/>
    <w:rsid w:val="00611A7B"/>
    <w:rsid w:val="00611ED3"/>
    <w:rsid w:val="00612212"/>
    <w:rsid w:val="0061273C"/>
    <w:rsid w:val="00612C27"/>
    <w:rsid w:val="00612DBF"/>
    <w:rsid w:val="00612FAB"/>
    <w:rsid w:val="00612FB9"/>
    <w:rsid w:val="0061313F"/>
    <w:rsid w:val="006131AA"/>
    <w:rsid w:val="0061366D"/>
    <w:rsid w:val="00613814"/>
    <w:rsid w:val="00613CCE"/>
    <w:rsid w:val="00614008"/>
    <w:rsid w:val="006140D6"/>
    <w:rsid w:val="0061441B"/>
    <w:rsid w:val="0061459C"/>
    <w:rsid w:val="006149BC"/>
    <w:rsid w:val="00614D4C"/>
    <w:rsid w:val="00614F50"/>
    <w:rsid w:val="0061501B"/>
    <w:rsid w:val="00615A7A"/>
    <w:rsid w:val="00615D6B"/>
    <w:rsid w:val="00615E55"/>
    <w:rsid w:val="00616452"/>
    <w:rsid w:val="00616592"/>
    <w:rsid w:val="006166D6"/>
    <w:rsid w:val="00616CF2"/>
    <w:rsid w:val="00617E45"/>
    <w:rsid w:val="00617ED3"/>
    <w:rsid w:val="006202C6"/>
    <w:rsid w:val="00620A8F"/>
    <w:rsid w:val="00620C0F"/>
    <w:rsid w:val="00620DF7"/>
    <w:rsid w:val="00620F87"/>
    <w:rsid w:val="006221C4"/>
    <w:rsid w:val="00622375"/>
    <w:rsid w:val="006224DE"/>
    <w:rsid w:val="00622606"/>
    <w:rsid w:val="0062282E"/>
    <w:rsid w:val="006228C7"/>
    <w:rsid w:val="00622D9C"/>
    <w:rsid w:val="00622F9D"/>
    <w:rsid w:val="0062306E"/>
    <w:rsid w:val="006231A6"/>
    <w:rsid w:val="006231C3"/>
    <w:rsid w:val="006233FA"/>
    <w:rsid w:val="00623541"/>
    <w:rsid w:val="00623B20"/>
    <w:rsid w:val="00623C8B"/>
    <w:rsid w:val="00624240"/>
    <w:rsid w:val="00624697"/>
    <w:rsid w:val="00624BC7"/>
    <w:rsid w:val="006254CD"/>
    <w:rsid w:val="00625E89"/>
    <w:rsid w:val="0062603A"/>
    <w:rsid w:val="0062655F"/>
    <w:rsid w:val="006265EB"/>
    <w:rsid w:val="0062681D"/>
    <w:rsid w:val="0062690E"/>
    <w:rsid w:val="00626E4C"/>
    <w:rsid w:val="0062733C"/>
    <w:rsid w:val="00627E26"/>
    <w:rsid w:val="00627E7F"/>
    <w:rsid w:val="00627F07"/>
    <w:rsid w:val="006302EB"/>
    <w:rsid w:val="00630407"/>
    <w:rsid w:val="006304F7"/>
    <w:rsid w:val="0063057F"/>
    <w:rsid w:val="00630738"/>
    <w:rsid w:val="006308C7"/>
    <w:rsid w:val="0063107D"/>
    <w:rsid w:val="00631922"/>
    <w:rsid w:val="00631BD4"/>
    <w:rsid w:val="00631D22"/>
    <w:rsid w:val="00631E45"/>
    <w:rsid w:val="00631E7B"/>
    <w:rsid w:val="00632193"/>
    <w:rsid w:val="0063237F"/>
    <w:rsid w:val="00632BA6"/>
    <w:rsid w:val="006332DA"/>
    <w:rsid w:val="00633734"/>
    <w:rsid w:val="00633CF6"/>
    <w:rsid w:val="00633F36"/>
    <w:rsid w:val="006341BE"/>
    <w:rsid w:val="006344CD"/>
    <w:rsid w:val="006344FC"/>
    <w:rsid w:val="00634713"/>
    <w:rsid w:val="006347AC"/>
    <w:rsid w:val="00635888"/>
    <w:rsid w:val="006359F1"/>
    <w:rsid w:val="00635EBA"/>
    <w:rsid w:val="0063678E"/>
    <w:rsid w:val="00636F26"/>
    <w:rsid w:val="00637473"/>
    <w:rsid w:val="006378E2"/>
    <w:rsid w:val="00637F5C"/>
    <w:rsid w:val="006408E0"/>
    <w:rsid w:val="006413F1"/>
    <w:rsid w:val="006414EB"/>
    <w:rsid w:val="00641964"/>
    <w:rsid w:val="00641A49"/>
    <w:rsid w:val="00641D7A"/>
    <w:rsid w:val="006427A7"/>
    <w:rsid w:val="00642A46"/>
    <w:rsid w:val="00643058"/>
    <w:rsid w:val="00643997"/>
    <w:rsid w:val="006443B1"/>
    <w:rsid w:val="0064485D"/>
    <w:rsid w:val="00644B4E"/>
    <w:rsid w:val="00645050"/>
    <w:rsid w:val="0064522C"/>
    <w:rsid w:val="00645BA2"/>
    <w:rsid w:val="00645E1D"/>
    <w:rsid w:val="00646016"/>
    <w:rsid w:val="00646339"/>
    <w:rsid w:val="00646530"/>
    <w:rsid w:val="0064733F"/>
    <w:rsid w:val="006473D6"/>
    <w:rsid w:val="00647E71"/>
    <w:rsid w:val="0065071F"/>
    <w:rsid w:val="00650EBD"/>
    <w:rsid w:val="006519A0"/>
    <w:rsid w:val="00651E9A"/>
    <w:rsid w:val="00651EBF"/>
    <w:rsid w:val="0065238C"/>
    <w:rsid w:val="0065265F"/>
    <w:rsid w:val="00652BE1"/>
    <w:rsid w:val="00652DE1"/>
    <w:rsid w:val="00652EEA"/>
    <w:rsid w:val="00653135"/>
    <w:rsid w:val="00653666"/>
    <w:rsid w:val="0065408F"/>
    <w:rsid w:val="006540CF"/>
    <w:rsid w:val="0065425F"/>
    <w:rsid w:val="00654498"/>
    <w:rsid w:val="0065473A"/>
    <w:rsid w:val="006548A7"/>
    <w:rsid w:val="006548D6"/>
    <w:rsid w:val="00654CE9"/>
    <w:rsid w:val="00655349"/>
    <w:rsid w:val="00655398"/>
    <w:rsid w:val="00655C1C"/>
    <w:rsid w:val="00655D43"/>
    <w:rsid w:val="00656000"/>
    <w:rsid w:val="00656147"/>
    <w:rsid w:val="00656712"/>
    <w:rsid w:val="00656EA5"/>
    <w:rsid w:val="00657678"/>
    <w:rsid w:val="00657BE8"/>
    <w:rsid w:val="00657F15"/>
    <w:rsid w:val="00657F8C"/>
    <w:rsid w:val="00660320"/>
    <w:rsid w:val="0066057F"/>
    <w:rsid w:val="00660898"/>
    <w:rsid w:val="00660A8F"/>
    <w:rsid w:val="00660EF4"/>
    <w:rsid w:val="0066161D"/>
    <w:rsid w:val="00661EB5"/>
    <w:rsid w:val="006625ED"/>
    <w:rsid w:val="006628F2"/>
    <w:rsid w:val="00662ABF"/>
    <w:rsid w:val="00662BA1"/>
    <w:rsid w:val="00662F6D"/>
    <w:rsid w:val="0066305D"/>
    <w:rsid w:val="0066315B"/>
    <w:rsid w:val="00663475"/>
    <w:rsid w:val="006640FF"/>
    <w:rsid w:val="00664119"/>
    <w:rsid w:val="0066416E"/>
    <w:rsid w:val="006643A7"/>
    <w:rsid w:val="00664530"/>
    <w:rsid w:val="00664FE6"/>
    <w:rsid w:val="00665173"/>
    <w:rsid w:val="006652C2"/>
    <w:rsid w:val="00665370"/>
    <w:rsid w:val="00665A5A"/>
    <w:rsid w:val="00665ECB"/>
    <w:rsid w:val="00666698"/>
    <w:rsid w:val="006668C3"/>
    <w:rsid w:val="00666CC8"/>
    <w:rsid w:val="00666CEB"/>
    <w:rsid w:val="00667013"/>
    <w:rsid w:val="0066729C"/>
    <w:rsid w:val="006675EC"/>
    <w:rsid w:val="00667A39"/>
    <w:rsid w:val="00667DF8"/>
    <w:rsid w:val="00670D58"/>
    <w:rsid w:val="00670EDF"/>
    <w:rsid w:val="00671AEF"/>
    <w:rsid w:val="00671C11"/>
    <w:rsid w:val="0067232B"/>
    <w:rsid w:val="006726C5"/>
    <w:rsid w:val="00672A98"/>
    <w:rsid w:val="00672B25"/>
    <w:rsid w:val="006730B1"/>
    <w:rsid w:val="0067311E"/>
    <w:rsid w:val="00673214"/>
    <w:rsid w:val="006735F8"/>
    <w:rsid w:val="006736A3"/>
    <w:rsid w:val="006737E7"/>
    <w:rsid w:val="006737EF"/>
    <w:rsid w:val="0067388C"/>
    <w:rsid w:val="0067398C"/>
    <w:rsid w:val="00673E45"/>
    <w:rsid w:val="00674422"/>
    <w:rsid w:val="006744F3"/>
    <w:rsid w:val="00674653"/>
    <w:rsid w:val="006752C2"/>
    <w:rsid w:val="0067576D"/>
    <w:rsid w:val="006757B9"/>
    <w:rsid w:val="006759AF"/>
    <w:rsid w:val="00675BAF"/>
    <w:rsid w:val="00675EB7"/>
    <w:rsid w:val="006762DB"/>
    <w:rsid w:val="00676723"/>
    <w:rsid w:val="00676932"/>
    <w:rsid w:val="00676BB4"/>
    <w:rsid w:val="006777A7"/>
    <w:rsid w:val="00677863"/>
    <w:rsid w:val="00677872"/>
    <w:rsid w:val="00677AA6"/>
    <w:rsid w:val="00680192"/>
    <w:rsid w:val="00680391"/>
    <w:rsid w:val="006806D1"/>
    <w:rsid w:val="00680BF6"/>
    <w:rsid w:val="0068166D"/>
    <w:rsid w:val="0068175D"/>
    <w:rsid w:val="00681A06"/>
    <w:rsid w:val="00681AD0"/>
    <w:rsid w:val="0068212F"/>
    <w:rsid w:val="006823E7"/>
    <w:rsid w:val="00682875"/>
    <w:rsid w:val="006834A4"/>
    <w:rsid w:val="0068384A"/>
    <w:rsid w:val="00684B72"/>
    <w:rsid w:val="00684BFB"/>
    <w:rsid w:val="006850CB"/>
    <w:rsid w:val="0068527C"/>
    <w:rsid w:val="006853D5"/>
    <w:rsid w:val="0068559F"/>
    <w:rsid w:val="006856B6"/>
    <w:rsid w:val="00685F15"/>
    <w:rsid w:val="00685F1F"/>
    <w:rsid w:val="00686700"/>
    <w:rsid w:val="00686F9E"/>
    <w:rsid w:val="0068715F"/>
    <w:rsid w:val="00687284"/>
    <w:rsid w:val="00687566"/>
    <w:rsid w:val="006877CC"/>
    <w:rsid w:val="00687AC7"/>
    <w:rsid w:val="00687BC1"/>
    <w:rsid w:val="00687C05"/>
    <w:rsid w:val="00690124"/>
    <w:rsid w:val="00690206"/>
    <w:rsid w:val="0069022C"/>
    <w:rsid w:val="006903B0"/>
    <w:rsid w:val="006904F6"/>
    <w:rsid w:val="00690B15"/>
    <w:rsid w:val="00691007"/>
    <w:rsid w:val="006912D5"/>
    <w:rsid w:val="006914C6"/>
    <w:rsid w:val="00691E9A"/>
    <w:rsid w:val="006925DF"/>
    <w:rsid w:val="00692E68"/>
    <w:rsid w:val="00692F6A"/>
    <w:rsid w:val="00693167"/>
    <w:rsid w:val="006931B6"/>
    <w:rsid w:val="0069339D"/>
    <w:rsid w:val="00693432"/>
    <w:rsid w:val="006936B4"/>
    <w:rsid w:val="00693DA6"/>
    <w:rsid w:val="00694112"/>
    <w:rsid w:val="00694224"/>
    <w:rsid w:val="00694274"/>
    <w:rsid w:val="00694387"/>
    <w:rsid w:val="00694CCF"/>
    <w:rsid w:val="00694FAF"/>
    <w:rsid w:val="00695097"/>
    <w:rsid w:val="00695421"/>
    <w:rsid w:val="0069550B"/>
    <w:rsid w:val="00696469"/>
    <w:rsid w:val="0069685E"/>
    <w:rsid w:val="0069699B"/>
    <w:rsid w:val="00696A5B"/>
    <w:rsid w:val="00696BA6"/>
    <w:rsid w:val="00696FD1"/>
    <w:rsid w:val="00697366"/>
    <w:rsid w:val="006977AE"/>
    <w:rsid w:val="006977C3"/>
    <w:rsid w:val="00697D01"/>
    <w:rsid w:val="006A0285"/>
    <w:rsid w:val="006A03F6"/>
    <w:rsid w:val="006A0567"/>
    <w:rsid w:val="006A05A1"/>
    <w:rsid w:val="006A0EBC"/>
    <w:rsid w:val="006A0FAF"/>
    <w:rsid w:val="006A136F"/>
    <w:rsid w:val="006A17EE"/>
    <w:rsid w:val="006A200F"/>
    <w:rsid w:val="006A22FD"/>
    <w:rsid w:val="006A23A3"/>
    <w:rsid w:val="006A2416"/>
    <w:rsid w:val="006A25D6"/>
    <w:rsid w:val="006A2D03"/>
    <w:rsid w:val="006A2E82"/>
    <w:rsid w:val="006A3795"/>
    <w:rsid w:val="006A381A"/>
    <w:rsid w:val="006A39D0"/>
    <w:rsid w:val="006A3A7E"/>
    <w:rsid w:val="006A3B12"/>
    <w:rsid w:val="006A3FA8"/>
    <w:rsid w:val="006A40EC"/>
    <w:rsid w:val="006A47C7"/>
    <w:rsid w:val="006A4986"/>
    <w:rsid w:val="006A55D1"/>
    <w:rsid w:val="006A62AE"/>
    <w:rsid w:val="006A6B7C"/>
    <w:rsid w:val="006A6C39"/>
    <w:rsid w:val="006A70A6"/>
    <w:rsid w:val="006A71EF"/>
    <w:rsid w:val="006A73C3"/>
    <w:rsid w:val="006A7583"/>
    <w:rsid w:val="006A79F5"/>
    <w:rsid w:val="006A7EF2"/>
    <w:rsid w:val="006A7F6E"/>
    <w:rsid w:val="006B081F"/>
    <w:rsid w:val="006B0B54"/>
    <w:rsid w:val="006B0BB4"/>
    <w:rsid w:val="006B0F6A"/>
    <w:rsid w:val="006B120F"/>
    <w:rsid w:val="006B16A8"/>
    <w:rsid w:val="006B187F"/>
    <w:rsid w:val="006B1891"/>
    <w:rsid w:val="006B210A"/>
    <w:rsid w:val="006B2217"/>
    <w:rsid w:val="006B230B"/>
    <w:rsid w:val="006B2525"/>
    <w:rsid w:val="006B2670"/>
    <w:rsid w:val="006B26E5"/>
    <w:rsid w:val="006B2A57"/>
    <w:rsid w:val="006B2D59"/>
    <w:rsid w:val="006B2FE6"/>
    <w:rsid w:val="006B31D9"/>
    <w:rsid w:val="006B3223"/>
    <w:rsid w:val="006B37AE"/>
    <w:rsid w:val="006B38FB"/>
    <w:rsid w:val="006B3AC4"/>
    <w:rsid w:val="006B3D21"/>
    <w:rsid w:val="006B3F76"/>
    <w:rsid w:val="006B46F9"/>
    <w:rsid w:val="006B5875"/>
    <w:rsid w:val="006B5899"/>
    <w:rsid w:val="006B5C49"/>
    <w:rsid w:val="006B5DC4"/>
    <w:rsid w:val="006B60F8"/>
    <w:rsid w:val="006B6600"/>
    <w:rsid w:val="006B6817"/>
    <w:rsid w:val="006B6ADC"/>
    <w:rsid w:val="006B6E69"/>
    <w:rsid w:val="006B7245"/>
    <w:rsid w:val="006B7571"/>
    <w:rsid w:val="006C0211"/>
    <w:rsid w:val="006C0B37"/>
    <w:rsid w:val="006C0D2F"/>
    <w:rsid w:val="006C0DD1"/>
    <w:rsid w:val="006C15C8"/>
    <w:rsid w:val="006C17F5"/>
    <w:rsid w:val="006C180E"/>
    <w:rsid w:val="006C196E"/>
    <w:rsid w:val="006C1BB3"/>
    <w:rsid w:val="006C1C39"/>
    <w:rsid w:val="006C2114"/>
    <w:rsid w:val="006C258D"/>
    <w:rsid w:val="006C2817"/>
    <w:rsid w:val="006C2A05"/>
    <w:rsid w:val="006C2CF9"/>
    <w:rsid w:val="006C303E"/>
    <w:rsid w:val="006C33D0"/>
    <w:rsid w:val="006C340A"/>
    <w:rsid w:val="006C3579"/>
    <w:rsid w:val="006C3844"/>
    <w:rsid w:val="006C38B3"/>
    <w:rsid w:val="006C3B99"/>
    <w:rsid w:val="006C3CED"/>
    <w:rsid w:val="006C4022"/>
    <w:rsid w:val="006C4455"/>
    <w:rsid w:val="006C4971"/>
    <w:rsid w:val="006C49B7"/>
    <w:rsid w:val="006C4E4C"/>
    <w:rsid w:val="006C565D"/>
    <w:rsid w:val="006C61EE"/>
    <w:rsid w:val="006C626D"/>
    <w:rsid w:val="006C651B"/>
    <w:rsid w:val="006C6889"/>
    <w:rsid w:val="006C6C6C"/>
    <w:rsid w:val="006C6C75"/>
    <w:rsid w:val="006C7034"/>
    <w:rsid w:val="006C7E0E"/>
    <w:rsid w:val="006C7F53"/>
    <w:rsid w:val="006C7F64"/>
    <w:rsid w:val="006C7FDF"/>
    <w:rsid w:val="006D0537"/>
    <w:rsid w:val="006D072D"/>
    <w:rsid w:val="006D0ACC"/>
    <w:rsid w:val="006D1038"/>
    <w:rsid w:val="006D13C8"/>
    <w:rsid w:val="006D1649"/>
    <w:rsid w:val="006D1841"/>
    <w:rsid w:val="006D2267"/>
    <w:rsid w:val="006D23F4"/>
    <w:rsid w:val="006D244B"/>
    <w:rsid w:val="006D26A6"/>
    <w:rsid w:val="006D298A"/>
    <w:rsid w:val="006D29A6"/>
    <w:rsid w:val="006D2D8B"/>
    <w:rsid w:val="006D30F2"/>
    <w:rsid w:val="006D3824"/>
    <w:rsid w:val="006D38A5"/>
    <w:rsid w:val="006D3C9D"/>
    <w:rsid w:val="006D4317"/>
    <w:rsid w:val="006D447A"/>
    <w:rsid w:val="006D5195"/>
    <w:rsid w:val="006D6231"/>
    <w:rsid w:val="006D679E"/>
    <w:rsid w:val="006D6BF8"/>
    <w:rsid w:val="006D6F15"/>
    <w:rsid w:val="006D72CE"/>
    <w:rsid w:val="006D76F1"/>
    <w:rsid w:val="006D7921"/>
    <w:rsid w:val="006D7E2A"/>
    <w:rsid w:val="006D7ECA"/>
    <w:rsid w:val="006DBDD2"/>
    <w:rsid w:val="006E025E"/>
    <w:rsid w:val="006E0405"/>
    <w:rsid w:val="006E0487"/>
    <w:rsid w:val="006E0552"/>
    <w:rsid w:val="006E0AE2"/>
    <w:rsid w:val="006E0F4E"/>
    <w:rsid w:val="006E116C"/>
    <w:rsid w:val="006E1267"/>
    <w:rsid w:val="006E138E"/>
    <w:rsid w:val="006E144E"/>
    <w:rsid w:val="006E1536"/>
    <w:rsid w:val="006E17B2"/>
    <w:rsid w:val="006E1AF5"/>
    <w:rsid w:val="006E2325"/>
    <w:rsid w:val="006E238E"/>
    <w:rsid w:val="006E2481"/>
    <w:rsid w:val="006E275A"/>
    <w:rsid w:val="006E28A4"/>
    <w:rsid w:val="006E2A4F"/>
    <w:rsid w:val="006E2F52"/>
    <w:rsid w:val="006E3468"/>
    <w:rsid w:val="006E374A"/>
    <w:rsid w:val="006E3BC3"/>
    <w:rsid w:val="006E3CDA"/>
    <w:rsid w:val="006E4089"/>
    <w:rsid w:val="006E41C1"/>
    <w:rsid w:val="006E41CE"/>
    <w:rsid w:val="006E4A6C"/>
    <w:rsid w:val="006E4B45"/>
    <w:rsid w:val="006E4B8F"/>
    <w:rsid w:val="006E4CA7"/>
    <w:rsid w:val="006E4D87"/>
    <w:rsid w:val="006E4F30"/>
    <w:rsid w:val="006E52CB"/>
    <w:rsid w:val="006E5750"/>
    <w:rsid w:val="006E5DEC"/>
    <w:rsid w:val="006E6498"/>
    <w:rsid w:val="006E6641"/>
    <w:rsid w:val="006E7315"/>
    <w:rsid w:val="006E77DD"/>
    <w:rsid w:val="006E7905"/>
    <w:rsid w:val="006E7933"/>
    <w:rsid w:val="006E7BC0"/>
    <w:rsid w:val="006E7C86"/>
    <w:rsid w:val="006F0228"/>
    <w:rsid w:val="006F02D9"/>
    <w:rsid w:val="006F02E5"/>
    <w:rsid w:val="006F03A8"/>
    <w:rsid w:val="006F0BE8"/>
    <w:rsid w:val="006F0DA3"/>
    <w:rsid w:val="006F0DF3"/>
    <w:rsid w:val="006F0E61"/>
    <w:rsid w:val="006F157E"/>
    <w:rsid w:val="006F1FC8"/>
    <w:rsid w:val="006F2699"/>
    <w:rsid w:val="006F3010"/>
    <w:rsid w:val="006F353A"/>
    <w:rsid w:val="006F3594"/>
    <w:rsid w:val="006F35F9"/>
    <w:rsid w:val="006F3744"/>
    <w:rsid w:val="006F37A8"/>
    <w:rsid w:val="006F3DF9"/>
    <w:rsid w:val="006F3F6C"/>
    <w:rsid w:val="006F3FC8"/>
    <w:rsid w:val="006F3FE7"/>
    <w:rsid w:val="006F402E"/>
    <w:rsid w:val="006F4355"/>
    <w:rsid w:val="006F45DD"/>
    <w:rsid w:val="006F4680"/>
    <w:rsid w:val="006F5036"/>
    <w:rsid w:val="006F5098"/>
    <w:rsid w:val="006F50A3"/>
    <w:rsid w:val="006F50DC"/>
    <w:rsid w:val="006F5385"/>
    <w:rsid w:val="006F5524"/>
    <w:rsid w:val="006F59D3"/>
    <w:rsid w:val="006F5B53"/>
    <w:rsid w:val="006F62F0"/>
    <w:rsid w:val="006F7713"/>
    <w:rsid w:val="006F79EE"/>
    <w:rsid w:val="007000AE"/>
    <w:rsid w:val="007001DD"/>
    <w:rsid w:val="00700230"/>
    <w:rsid w:val="0070064F"/>
    <w:rsid w:val="00700C90"/>
    <w:rsid w:val="00700DF8"/>
    <w:rsid w:val="007010AA"/>
    <w:rsid w:val="007010AE"/>
    <w:rsid w:val="0070117C"/>
    <w:rsid w:val="007019DB"/>
    <w:rsid w:val="00701AFA"/>
    <w:rsid w:val="00701E15"/>
    <w:rsid w:val="0070225A"/>
    <w:rsid w:val="00702B77"/>
    <w:rsid w:val="00702FC6"/>
    <w:rsid w:val="00703152"/>
    <w:rsid w:val="00703732"/>
    <w:rsid w:val="00703748"/>
    <w:rsid w:val="00703782"/>
    <w:rsid w:val="00703BC7"/>
    <w:rsid w:val="00703D4A"/>
    <w:rsid w:val="007040EB"/>
    <w:rsid w:val="00704CDD"/>
    <w:rsid w:val="0070511D"/>
    <w:rsid w:val="0070526F"/>
    <w:rsid w:val="0070539B"/>
    <w:rsid w:val="00705600"/>
    <w:rsid w:val="0070586A"/>
    <w:rsid w:val="00705AE8"/>
    <w:rsid w:val="00706011"/>
    <w:rsid w:val="00706315"/>
    <w:rsid w:val="0070654D"/>
    <w:rsid w:val="00706BBD"/>
    <w:rsid w:val="00707328"/>
    <w:rsid w:val="00707AB0"/>
    <w:rsid w:val="00707C51"/>
    <w:rsid w:val="00707CCC"/>
    <w:rsid w:val="00707FDD"/>
    <w:rsid w:val="0071006A"/>
    <w:rsid w:val="00710236"/>
    <w:rsid w:val="0071057E"/>
    <w:rsid w:val="007105AA"/>
    <w:rsid w:val="00710702"/>
    <w:rsid w:val="0071071F"/>
    <w:rsid w:val="00710BE8"/>
    <w:rsid w:val="00710BF4"/>
    <w:rsid w:val="00710C86"/>
    <w:rsid w:val="00710E0C"/>
    <w:rsid w:val="0071136B"/>
    <w:rsid w:val="00711CD7"/>
    <w:rsid w:val="00712242"/>
    <w:rsid w:val="00712765"/>
    <w:rsid w:val="00712810"/>
    <w:rsid w:val="00712BD1"/>
    <w:rsid w:val="00712F72"/>
    <w:rsid w:val="0071301E"/>
    <w:rsid w:val="00713020"/>
    <w:rsid w:val="0071314B"/>
    <w:rsid w:val="00713168"/>
    <w:rsid w:val="00713378"/>
    <w:rsid w:val="007137C0"/>
    <w:rsid w:val="0071381F"/>
    <w:rsid w:val="00713A69"/>
    <w:rsid w:val="00713BBA"/>
    <w:rsid w:val="00713C53"/>
    <w:rsid w:val="00713ECE"/>
    <w:rsid w:val="00713FCD"/>
    <w:rsid w:val="007141CE"/>
    <w:rsid w:val="00714727"/>
    <w:rsid w:val="00714C14"/>
    <w:rsid w:val="00714C7B"/>
    <w:rsid w:val="00714C98"/>
    <w:rsid w:val="00714CC3"/>
    <w:rsid w:val="007151BB"/>
    <w:rsid w:val="00715412"/>
    <w:rsid w:val="00715794"/>
    <w:rsid w:val="007159C2"/>
    <w:rsid w:val="00715A96"/>
    <w:rsid w:val="00715F18"/>
    <w:rsid w:val="007162BF"/>
    <w:rsid w:val="0071641D"/>
    <w:rsid w:val="00716777"/>
    <w:rsid w:val="00716987"/>
    <w:rsid w:val="00716ACA"/>
    <w:rsid w:val="00716C73"/>
    <w:rsid w:val="00716DF5"/>
    <w:rsid w:val="00716EF0"/>
    <w:rsid w:val="007176A1"/>
    <w:rsid w:val="007179D3"/>
    <w:rsid w:val="00717F97"/>
    <w:rsid w:val="00720156"/>
    <w:rsid w:val="00720344"/>
    <w:rsid w:val="00720A9D"/>
    <w:rsid w:val="00721A17"/>
    <w:rsid w:val="00721B2B"/>
    <w:rsid w:val="00722353"/>
    <w:rsid w:val="00722539"/>
    <w:rsid w:val="0072284E"/>
    <w:rsid w:val="007228B0"/>
    <w:rsid w:val="00722BB5"/>
    <w:rsid w:val="00722DD2"/>
    <w:rsid w:val="007231A9"/>
    <w:rsid w:val="00723443"/>
    <w:rsid w:val="00723B3A"/>
    <w:rsid w:val="00723BFB"/>
    <w:rsid w:val="00724225"/>
    <w:rsid w:val="00724400"/>
    <w:rsid w:val="00724638"/>
    <w:rsid w:val="007247DE"/>
    <w:rsid w:val="007256C6"/>
    <w:rsid w:val="00725C8A"/>
    <w:rsid w:val="00725CD2"/>
    <w:rsid w:val="00726048"/>
    <w:rsid w:val="007264D1"/>
    <w:rsid w:val="00726659"/>
    <w:rsid w:val="00726BFA"/>
    <w:rsid w:val="00727151"/>
    <w:rsid w:val="007271FF"/>
    <w:rsid w:val="007279B9"/>
    <w:rsid w:val="00727AAD"/>
    <w:rsid w:val="00727F3C"/>
    <w:rsid w:val="00730459"/>
    <w:rsid w:val="007308F7"/>
    <w:rsid w:val="00730AF0"/>
    <w:rsid w:val="00731233"/>
    <w:rsid w:val="0073167B"/>
    <w:rsid w:val="00732423"/>
    <w:rsid w:val="00732699"/>
    <w:rsid w:val="00732B25"/>
    <w:rsid w:val="007335AB"/>
    <w:rsid w:val="0073388D"/>
    <w:rsid w:val="007338C0"/>
    <w:rsid w:val="00733DA0"/>
    <w:rsid w:val="007341D3"/>
    <w:rsid w:val="00734314"/>
    <w:rsid w:val="00734689"/>
    <w:rsid w:val="00734B35"/>
    <w:rsid w:val="00734BE2"/>
    <w:rsid w:val="00734F99"/>
    <w:rsid w:val="00735943"/>
    <w:rsid w:val="00735E8E"/>
    <w:rsid w:val="00736265"/>
    <w:rsid w:val="00736AC4"/>
    <w:rsid w:val="00736CBF"/>
    <w:rsid w:val="00736D68"/>
    <w:rsid w:val="00736DFE"/>
    <w:rsid w:val="00737207"/>
    <w:rsid w:val="00737691"/>
    <w:rsid w:val="00737D76"/>
    <w:rsid w:val="00737EB8"/>
    <w:rsid w:val="00737EC3"/>
    <w:rsid w:val="00737FD4"/>
    <w:rsid w:val="0074008B"/>
    <w:rsid w:val="007403B8"/>
    <w:rsid w:val="0074047A"/>
    <w:rsid w:val="0074086C"/>
    <w:rsid w:val="00740B6A"/>
    <w:rsid w:val="00740CD0"/>
    <w:rsid w:val="00740F34"/>
    <w:rsid w:val="00740F8F"/>
    <w:rsid w:val="0074149F"/>
    <w:rsid w:val="0074162C"/>
    <w:rsid w:val="007416D6"/>
    <w:rsid w:val="007416F0"/>
    <w:rsid w:val="0074179A"/>
    <w:rsid w:val="0074185F"/>
    <w:rsid w:val="00741BF5"/>
    <w:rsid w:val="00741C00"/>
    <w:rsid w:val="00741C04"/>
    <w:rsid w:val="0074211C"/>
    <w:rsid w:val="00742295"/>
    <w:rsid w:val="0074261E"/>
    <w:rsid w:val="007427A0"/>
    <w:rsid w:val="0074298B"/>
    <w:rsid w:val="007429D6"/>
    <w:rsid w:val="0074303F"/>
    <w:rsid w:val="007432E8"/>
    <w:rsid w:val="00743B2A"/>
    <w:rsid w:val="00743F24"/>
    <w:rsid w:val="007441D3"/>
    <w:rsid w:val="0074426D"/>
    <w:rsid w:val="00744981"/>
    <w:rsid w:val="00744A0B"/>
    <w:rsid w:val="00745284"/>
    <w:rsid w:val="00745352"/>
    <w:rsid w:val="007457DB"/>
    <w:rsid w:val="00745C4D"/>
    <w:rsid w:val="00745FBE"/>
    <w:rsid w:val="0074600D"/>
    <w:rsid w:val="00746539"/>
    <w:rsid w:val="007471BD"/>
    <w:rsid w:val="00747341"/>
    <w:rsid w:val="007476F4"/>
    <w:rsid w:val="007477BB"/>
    <w:rsid w:val="00747B23"/>
    <w:rsid w:val="0075004A"/>
    <w:rsid w:val="00750177"/>
    <w:rsid w:val="00751034"/>
    <w:rsid w:val="00751234"/>
    <w:rsid w:val="00751480"/>
    <w:rsid w:val="00751795"/>
    <w:rsid w:val="007518ED"/>
    <w:rsid w:val="00751B1A"/>
    <w:rsid w:val="00751F11"/>
    <w:rsid w:val="007522FC"/>
    <w:rsid w:val="007528A7"/>
    <w:rsid w:val="00753188"/>
    <w:rsid w:val="007534D4"/>
    <w:rsid w:val="0075356B"/>
    <w:rsid w:val="00753D3E"/>
    <w:rsid w:val="00753E3B"/>
    <w:rsid w:val="00753F93"/>
    <w:rsid w:val="007548BD"/>
    <w:rsid w:val="00754D68"/>
    <w:rsid w:val="0075511C"/>
    <w:rsid w:val="0075520C"/>
    <w:rsid w:val="0075548D"/>
    <w:rsid w:val="00755C22"/>
    <w:rsid w:val="00755F76"/>
    <w:rsid w:val="00756437"/>
    <w:rsid w:val="0075645D"/>
    <w:rsid w:val="00756C01"/>
    <w:rsid w:val="00756C27"/>
    <w:rsid w:val="007571D8"/>
    <w:rsid w:val="007575A3"/>
    <w:rsid w:val="00757B87"/>
    <w:rsid w:val="00757C22"/>
    <w:rsid w:val="007602F8"/>
    <w:rsid w:val="0076038E"/>
    <w:rsid w:val="007603CC"/>
    <w:rsid w:val="00760481"/>
    <w:rsid w:val="00760613"/>
    <w:rsid w:val="00760E3D"/>
    <w:rsid w:val="00760E92"/>
    <w:rsid w:val="00760FE0"/>
    <w:rsid w:val="007619DC"/>
    <w:rsid w:val="00761DC6"/>
    <w:rsid w:val="00762255"/>
    <w:rsid w:val="007623DB"/>
    <w:rsid w:val="00762946"/>
    <w:rsid w:val="00762C21"/>
    <w:rsid w:val="00762C5D"/>
    <w:rsid w:val="00763900"/>
    <w:rsid w:val="00763C10"/>
    <w:rsid w:val="00764077"/>
    <w:rsid w:val="0076479F"/>
    <w:rsid w:val="00764847"/>
    <w:rsid w:val="00765363"/>
    <w:rsid w:val="007661D5"/>
    <w:rsid w:val="00766FBC"/>
    <w:rsid w:val="0076721A"/>
    <w:rsid w:val="007679D7"/>
    <w:rsid w:val="00767A61"/>
    <w:rsid w:val="00767C3D"/>
    <w:rsid w:val="00770299"/>
    <w:rsid w:val="00770662"/>
    <w:rsid w:val="00771625"/>
    <w:rsid w:val="00771DB2"/>
    <w:rsid w:val="00771E6D"/>
    <w:rsid w:val="00772640"/>
    <w:rsid w:val="00772855"/>
    <w:rsid w:val="00773987"/>
    <w:rsid w:val="00773BE6"/>
    <w:rsid w:val="00773DC7"/>
    <w:rsid w:val="00773F07"/>
    <w:rsid w:val="0077406B"/>
    <w:rsid w:val="007748FA"/>
    <w:rsid w:val="00774B20"/>
    <w:rsid w:val="00774C77"/>
    <w:rsid w:val="007750C9"/>
    <w:rsid w:val="007750D0"/>
    <w:rsid w:val="00775128"/>
    <w:rsid w:val="00775189"/>
    <w:rsid w:val="00775354"/>
    <w:rsid w:val="007755A4"/>
    <w:rsid w:val="0077560F"/>
    <w:rsid w:val="0077567D"/>
    <w:rsid w:val="00775851"/>
    <w:rsid w:val="00775863"/>
    <w:rsid w:val="0077756F"/>
    <w:rsid w:val="00777A11"/>
    <w:rsid w:val="00777AE9"/>
    <w:rsid w:val="00777DB7"/>
    <w:rsid w:val="00777F29"/>
    <w:rsid w:val="00777FFA"/>
    <w:rsid w:val="00780579"/>
    <w:rsid w:val="007807EC"/>
    <w:rsid w:val="0078089E"/>
    <w:rsid w:val="00780A1D"/>
    <w:rsid w:val="00780FEC"/>
    <w:rsid w:val="007813A2"/>
    <w:rsid w:val="007813CA"/>
    <w:rsid w:val="00781932"/>
    <w:rsid w:val="00781A63"/>
    <w:rsid w:val="00781DE6"/>
    <w:rsid w:val="007821FE"/>
    <w:rsid w:val="0078245B"/>
    <w:rsid w:val="0078310A"/>
    <w:rsid w:val="00783CA5"/>
    <w:rsid w:val="00783D7B"/>
    <w:rsid w:val="0078412C"/>
    <w:rsid w:val="00784C3D"/>
    <w:rsid w:val="00784C71"/>
    <w:rsid w:val="00784F2D"/>
    <w:rsid w:val="00784F98"/>
    <w:rsid w:val="0078573A"/>
    <w:rsid w:val="0078575D"/>
    <w:rsid w:val="00785783"/>
    <w:rsid w:val="00785992"/>
    <w:rsid w:val="0078632B"/>
    <w:rsid w:val="00786548"/>
    <w:rsid w:val="007874ED"/>
    <w:rsid w:val="0078787D"/>
    <w:rsid w:val="00787919"/>
    <w:rsid w:val="00790423"/>
    <w:rsid w:val="00790475"/>
    <w:rsid w:val="007907A8"/>
    <w:rsid w:val="00790BF9"/>
    <w:rsid w:val="007911D9"/>
    <w:rsid w:val="00791884"/>
    <w:rsid w:val="0079231E"/>
    <w:rsid w:val="0079274C"/>
    <w:rsid w:val="00792CFC"/>
    <w:rsid w:val="00792D8E"/>
    <w:rsid w:val="0079319C"/>
    <w:rsid w:val="0079367D"/>
    <w:rsid w:val="007936B5"/>
    <w:rsid w:val="007938E7"/>
    <w:rsid w:val="007939EB"/>
    <w:rsid w:val="00793A39"/>
    <w:rsid w:val="00793C3A"/>
    <w:rsid w:val="00793CA0"/>
    <w:rsid w:val="00794324"/>
    <w:rsid w:val="007945F4"/>
    <w:rsid w:val="00794717"/>
    <w:rsid w:val="00794AD4"/>
    <w:rsid w:val="00794BC0"/>
    <w:rsid w:val="00794EC7"/>
    <w:rsid w:val="007952F1"/>
    <w:rsid w:val="0079535E"/>
    <w:rsid w:val="007955B8"/>
    <w:rsid w:val="0079587C"/>
    <w:rsid w:val="00795AAE"/>
    <w:rsid w:val="0079601E"/>
    <w:rsid w:val="00796695"/>
    <w:rsid w:val="007966FF"/>
    <w:rsid w:val="00796768"/>
    <w:rsid w:val="00796C05"/>
    <w:rsid w:val="007970CB"/>
    <w:rsid w:val="00797CEB"/>
    <w:rsid w:val="00797DE1"/>
    <w:rsid w:val="007A02BE"/>
    <w:rsid w:val="007A04B5"/>
    <w:rsid w:val="007A0582"/>
    <w:rsid w:val="007A077B"/>
    <w:rsid w:val="007A09CC"/>
    <w:rsid w:val="007A0AA3"/>
    <w:rsid w:val="007A0B22"/>
    <w:rsid w:val="007A0D38"/>
    <w:rsid w:val="007A0F50"/>
    <w:rsid w:val="007A14FC"/>
    <w:rsid w:val="007A1BAF"/>
    <w:rsid w:val="007A2279"/>
    <w:rsid w:val="007A2A77"/>
    <w:rsid w:val="007A2FEB"/>
    <w:rsid w:val="007A3027"/>
    <w:rsid w:val="007A30DA"/>
    <w:rsid w:val="007A33B7"/>
    <w:rsid w:val="007A3A60"/>
    <w:rsid w:val="007A3D3B"/>
    <w:rsid w:val="007A44FA"/>
    <w:rsid w:val="007A4791"/>
    <w:rsid w:val="007A487F"/>
    <w:rsid w:val="007A48E7"/>
    <w:rsid w:val="007A4ACC"/>
    <w:rsid w:val="007A4B22"/>
    <w:rsid w:val="007A4F3A"/>
    <w:rsid w:val="007A50AC"/>
    <w:rsid w:val="007A5605"/>
    <w:rsid w:val="007A565D"/>
    <w:rsid w:val="007A56EC"/>
    <w:rsid w:val="007A597F"/>
    <w:rsid w:val="007A59B5"/>
    <w:rsid w:val="007A5DC8"/>
    <w:rsid w:val="007A606D"/>
    <w:rsid w:val="007A6348"/>
    <w:rsid w:val="007A636D"/>
    <w:rsid w:val="007A6434"/>
    <w:rsid w:val="007A6A0F"/>
    <w:rsid w:val="007A6C4F"/>
    <w:rsid w:val="007A6DA3"/>
    <w:rsid w:val="007A6FE5"/>
    <w:rsid w:val="007A7144"/>
    <w:rsid w:val="007A71D5"/>
    <w:rsid w:val="007A7616"/>
    <w:rsid w:val="007A77B6"/>
    <w:rsid w:val="007A78AB"/>
    <w:rsid w:val="007A7C3C"/>
    <w:rsid w:val="007B03E6"/>
    <w:rsid w:val="007B0CB6"/>
    <w:rsid w:val="007B1183"/>
    <w:rsid w:val="007B1A21"/>
    <w:rsid w:val="007B1CC7"/>
    <w:rsid w:val="007B1ECB"/>
    <w:rsid w:val="007B23C7"/>
    <w:rsid w:val="007B2682"/>
    <w:rsid w:val="007B2C1D"/>
    <w:rsid w:val="007B2E08"/>
    <w:rsid w:val="007B2F9C"/>
    <w:rsid w:val="007B3212"/>
    <w:rsid w:val="007B3714"/>
    <w:rsid w:val="007B3CC5"/>
    <w:rsid w:val="007B4116"/>
    <w:rsid w:val="007B421A"/>
    <w:rsid w:val="007B434E"/>
    <w:rsid w:val="007B4CB4"/>
    <w:rsid w:val="007B505D"/>
    <w:rsid w:val="007B5091"/>
    <w:rsid w:val="007B518F"/>
    <w:rsid w:val="007B52B3"/>
    <w:rsid w:val="007B58BC"/>
    <w:rsid w:val="007B59ED"/>
    <w:rsid w:val="007B5F10"/>
    <w:rsid w:val="007B5FB9"/>
    <w:rsid w:val="007B65F4"/>
    <w:rsid w:val="007B671A"/>
    <w:rsid w:val="007B6C22"/>
    <w:rsid w:val="007B713D"/>
    <w:rsid w:val="007B73AC"/>
    <w:rsid w:val="007B7C4A"/>
    <w:rsid w:val="007C0062"/>
    <w:rsid w:val="007C0808"/>
    <w:rsid w:val="007C0CCB"/>
    <w:rsid w:val="007C0E61"/>
    <w:rsid w:val="007C14EC"/>
    <w:rsid w:val="007C1894"/>
    <w:rsid w:val="007C1B72"/>
    <w:rsid w:val="007C1D0D"/>
    <w:rsid w:val="007C22C3"/>
    <w:rsid w:val="007C235D"/>
    <w:rsid w:val="007C25EF"/>
    <w:rsid w:val="007C26A9"/>
    <w:rsid w:val="007C2A8B"/>
    <w:rsid w:val="007C2C69"/>
    <w:rsid w:val="007C35A5"/>
    <w:rsid w:val="007C3C82"/>
    <w:rsid w:val="007C3D7E"/>
    <w:rsid w:val="007C402D"/>
    <w:rsid w:val="007C406C"/>
    <w:rsid w:val="007C47A9"/>
    <w:rsid w:val="007C48A8"/>
    <w:rsid w:val="007C49E0"/>
    <w:rsid w:val="007C4A8A"/>
    <w:rsid w:val="007C4B72"/>
    <w:rsid w:val="007C4F8D"/>
    <w:rsid w:val="007C5AEC"/>
    <w:rsid w:val="007C5F5D"/>
    <w:rsid w:val="007C61B9"/>
    <w:rsid w:val="007C7124"/>
    <w:rsid w:val="007C73D5"/>
    <w:rsid w:val="007C7512"/>
    <w:rsid w:val="007C7AC3"/>
    <w:rsid w:val="007C7E6F"/>
    <w:rsid w:val="007D01CC"/>
    <w:rsid w:val="007D038D"/>
    <w:rsid w:val="007D055E"/>
    <w:rsid w:val="007D07B8"/>
    <w:rsid w:val="007D084C"/>
    <w:rsid w:val="007D17F2"/>
    <w:rsid w:val="007D18C2"/>
    <w:rsid w:val="007D19AB"/>
    <w:rsid w:val="007D2066"/>
    <w:rsid w:val="007D22B1"/>
    <w:rsid w:val="007D2BF1"/>
    <w:rsid w:val="007D321E"/>
    <w:rsid w:val="007D3358"/>
    <w:rsid w:val="007D34B1"/>
    <w:rsid w:val="007D3579"/>
    <w:rsid w:val="007D3E3C"/>
    <w:rsid w:val="007D44AE"/>
    <w:rsid w:val="007D46C3"/>
    <w:rsid w:val="007D483F"/>
    <w:rsid w:val="007D4A2C"/>
    <w:rsid w:val="007D4A5A"/>
    <w:rsid w:val="007D4A84"/>
    <w:rsid w:val="007D4A91"/>
    <w:rsid w:val="007D4B36"/>
    <w:rsid w:val="007D4DDF"/>
    <w:rsid w:val="007D4DF7"/>
    <w:rsid w:val="007D53D2"/>
    <w:rsid w:val="007D59F9"/>
    <w:rsid w:val="007D5F15"/>
    <w:rsid w:val="007D5FBD"/>
    <w:rsid w:val="007D6288"/>
    <w:rsid w:val="007D668A"/>
    <w:rsid w:val="007D6716"/>
    <w:rsid w:val="007D6B7F"/>
    <w:rsid w:val="007D6EBD"/>
    <w:rsid w:val="007D6FAC"/>
    <w:rsid w:val="007D733A"/>
    <w:rsid w:val="007D749A"/>
    <w:rsid w:val="007D769D"/>
    <w:rsid w:val="007D77DF"/>
    <w:rsid w:val="007D7C09"/>
    <w:rsid w:val="007E02ED"/>
    <w:rsid w:val="007E04A2"/>
    <w:rsid w:val="007E0740"/>
    <w:rsid w:val="007E0A62"/>
    <w:rsid w:val="007E0B4C"/>
    <w:rsid w:val="007E0CE9"/>
    <w:rsid w:val="007E0DF2"/>
    <w:rsid w:val="007E10E4"/>
    <w:rsid w:val="007E1141"/>
    <w:rsid w:val="007E1370"/>
    <w:rsid w:val="007E1901"/>
    <w:rsid w:val="007E2A86"/>
    <w:rsid w:val="007E3101"/>
    <w:rsid w:val="007E31DA"/>
    <w:rsid w:val="007E3380"/>
    <w:rsid w:val="007E36D1"/>
    <w:rsid w:val="007E3A13"/>
    <w:rsid w:val="007E3ABE"/>
    <w:rsid w:val="007E3E38"/>
    <w:rsid w:val="007E3ED1"/>
    <w:rsid w:val="007E3F2B"/>
    <w:rsid w:val="007E4180"/>
    <w:rsid w:val="007E43A4"/>
    <w:rsid w:val="007E44AD"/>
    <w:rsid w:val="007E47FA"/>
    <w:rsid w:val="007E4994"/>
    <w:rsid w:val="007E4BF6"/>
    <w:rsid w:val="007E4D49"/>
    <w:rsid w:val="007E4FC0"/>
    <w:rsid w:val="007E5484"/>
    <w:rsid w:val="007E5847"/>
    <w:rsid w:val="007E59E6"/>
    <w:rsid w:val="007E5E44"/>
    <w:rsid w:val="007E602A"/>
    <w:rsid w:val="007E606D"/>
    <w:rsid w:val="007E6457"/>
    <w:rsid w:val="007E64ED"/>
    <w:rsid w:val="007E6D0E"/>
    <w:rsid w:val="007E6F40"/>
    <w:rsid w:val="007E79BC"/>
    <w:rsid w:val="007E7B98"/>
    <w:rsid w:val="007E7DBE"/>
    <w:rsid w:val="007F07E8"/>
    <w:rsid w:val="007F0965"/>
    <w:rsid w:val="007F0FBD"/>
    <w:rsid w:val="007F1474"/>
    <w:rsid w:val="007F1981"/>
    <w:rsid w:val="007F1AF8"/>
    <w:rsid w:val="007F1F6C"/>
    <w:rsid w:val="007F26CB"/>
    <w:rsid w:val="007F2A38"/>
    <w:rsid w:val="007F2BEA"/>
    <w:rsid w:val="007F2CB3"/>
    <w:rsid w:val="007F36CF"/>
    <w:rsid w:val="007F41D7"/>
    <w:rsid w:val="007F4254"/>
    <w:rsid w:val="007F4578"/>
    <w:rsid w:val="007F4692"/>
    <w:rsid w:val="007F4815"/>
    <w:rsid w:val="007F4CAF"/>
    <w:rsid w:val="007F4EE0"/>
    <w:rsid w:val="007F4FB6"/>
    <w:rsid w:val="007F535C"/>
    <w:rsid w:val="007F5591"/>
    <w:rsid w:val="007F55F8"/>
    <w:rsid w:val="007F5A3B"/>
    <w:rsid w:val="007F60E9"/>
    <w:rsid w:val="007F611F"/>
    <w:rsid w:val="007F6201"/>
    <w:rsid w:val="007F6357"/>
    <w:rsid w:val="007F65C4"/>
    <w:rsid w:val="007F66EC"/>
    <w:rsid w:val="007F67B7"/>
    <w:rsid w:val="007F6914"/>
    <w:rsid w:val="007F6968"/>
    <w:rsid w:val="007F6FB9"/>
    <w:rsid w:val="007F767C"/>
    <w:rsid w:val="007F7D4C"/>
    <w:rsid w:val="007F7FF4"/>
    <w:rsid w:val="00800A40"/>
    <w:rsid w:val="0080101F"/>
    <w:rsid w:val="0080120E"/>
    <w:rsid w:val="00801259"/>
    <w:rsid w:val="00801459"/>
    <w:rsid w:val="00801A61"/>
    <w:rsid w:val="00801C7E"/>
    <w:rsid w:val="00801E76"/>
    <w:rsid w:val="00801F82"/>
    <w:rsid w:val="00802145"/>
    <w:rsid w:val="008027D6"/>
    <w:rsid w:val="008028DA"/>
    <w:rsid w:val="008028DE"/>
    <w:rsid w:val="00802BB3"/>
    <w:rsid w:val="00802CC6"/>
    <w:rsid w:val="00802E38"/>
    <w:rsid w:val="00803196"/>
    <w:rsid w:val="0080338F"/>
    <w:rsid w:val="00803957"/>
    <w:rsid w:val="00804E1C"/>
    <w:rsid w:val="00804E53"/>
    <w:rsid w:val="00805944"/>
    <w:rsid w:val="00805A4E"/>
    <w:rsid w:val="00805DE1"/>
    <w:rsid w:val="00806406"/>
    <w:rsid w:val="0080666B"/>
    <w:rsid w:val="008067EF"/>
    <w:rsid w:val="008067F8"/>
    <w:rsid w:val="00806BB3"/>
    <w:rsid w:val="00806CA0"/>
    <w:rsid w:val="0080708B"/>
    <w:rsid w:val="008072FD"/>
    <w:rsid w:val="00807739"/>
    <w:rsid w:val="00807913"/>
    <w:rsid w:val="00807B4A"/>
    <w:rsid w:val="00807CD6"/>
    <w:rsid w:val="00807D5E"/>
    <w:rsid w:val="008103A3"/>
    <w:rsid w:val="0081055C"/>
    <w:rsid w:val="00810746"/>
    <w:rsid w:val="00810943"/>
    <w:rsid w:val="00810EF8"/>
    <w:rsid w:val="0081109B"/>
    <w:rsid w:val="0081114A"/>
    <w:rsid w:val="008113F9"/>
    <w:rsid w:val="00811427"/>
    <w:rsid w:val="0081161A"/>
    <w:rsid w:val="00811824"/>
    <w:rsid w:val="00811B68"/>
    <w:rsid w:val="00811F97"/>
    <w:rsid w:val="00811FC2"/>
    <w:rsid w:val="00811FD0"/>
    <w:rsid w:val="00812035"/>
    <w:rsid w:val="00812193"/>
    <w:rsid w:val="0081226D"/>
    <w:rsid w:val="00812271"/>
    <w:rsid w:val="008122FB"/>
    <w:rsid w:val="008122FD"/>
    <w:rsid w:val="0081243E"/>
    <w:rsid w:val="00813152"/>
    <w:rsid w:val="008133F7"/>
    <w:rsid w:val="00813543"/>
    <w:rsid w:val="008137B1"/>
    <w:rsid w:val="00813B0A"/>
    <w:rsid w:val="00814D75"/>
    <w:rsid w:val="0081532A"/>
    <w:rsid w:val="008153D2"/>
    <w:rsid w:val="00815FD3"/>
    <w:rsid w:val="008167C3"/>
    <w:rsid w:val="00816812"/>
    <w:rsid w:val="00816B53"/>
    <w:rsid w:val="00816D18"/>
    <w:rsid w:val="00817D83"/>
    <w:rsid w:val="0082031E"/>
    <w:rsid w:val="008203B9"/>
    <w:rsid w:val="00820A32"/>
    <w:rsid w:val="00820A73"/>
    <w:rsid w:val="00820C73"/>
    <w:rsid w:val="00821140"/>
    <w:rsid w:val="00821597"/>
    <w:rsid w:val="008215C3"/>
    <w:rsid w:val="00821B7C"/>
    <w:rsid w:val="008221D7"/>
    <w:rsid w:val="00822CFF"/>
    <w:rsid w:val="008230BB"/>
    <w:rsid w:val="008231E6"/>
    <w:rsid w:val="00823272"/>
    <w:rsid w:val="0082353B"/>
    <w:rsid w:val="00823BC7"/>
    <w:rsid w:val="00823FE8"/>
    <w:rsid w:val="0082417B"/>
    <w:rsid w:val="00824582"/>
    <w:rsid w:val="008246AC"/>
    <w:rsid w:val="008246DE"/>
    <w:rsid w:val="00824795"/>
    <w:rsid w:val="00824B30"/>
    <w:rsid w:val="008258E0"/>
    <w:rsid w:val="00826AE8"/>
    <w:rsid w:val="00826C98"/>
    <w:rsid w:val="00827194"/>
    <w:rsid w:val="008277C2"/>
    <w:rsid w:val="008277DB"/>
    <w:rsid w:val="00827B4D"/>
    <w:rsid w:val="00827D55"/>
    <w:rsid w:val="0083026E"/>
    <w:rsid w:val="0083041E"/>
    <w:rsid w:val="008308D5"/>
    <w:rsid w:val="008315C6"/>
    <w:rsid w:val="00831BFB"/>
    <w:rsid w:val="008321BB"/>
    <w:rsid w:val="00832815"/>
    <w:rsid w:val="00832868"/>
    <w:rsid w:val="00832DCE"/>
    <w:rsid w:val="00832F70"/>
    <w:rsid w:val="00833225"/>
    <w:rsid w:val="008335B9"/>
    <w:rsid w:val="00833734"/>
    <w:rsid w:val="00833B9D"/>
    <w:rsid w:val="00833D98"/>
    <w:rsid w:val="00833E88"/>
    <w:rsid w:val="0083458C"/>
    <w:rsid w:val="00834713"/>
    <w:rsid w:val="008347A7"/>
    <w:rsid w:val="008348E9"/>
    <w:rsid w:val="00835010"/>
    <w:rsid w:val="00835233"/>
    <w:rsid w:val="008352F2"/>
    <w:rsid w:val="00835532"/>
    <w:rsid w:val="008355A9"/>
    <w:rsid w:val="008356F9"/>
    <w:rsid w:val="008357B9"/>
    <w:rsid w:val="00835991"/>
    <w:rsid w:val="00835EFB"/>
    <w:rsid w:val="00835FB9"/>
    <w:rsid w:val="00836110"/>
    <w:rsid w:val="00836269"/>
    <w:rsid w:val="00836553"/>
    <w:rsid w:val="0083674F"/>
    <w:rsid w:val="00837350"/>
    <w:rsid w:val="00837791"/>
    <w:rsid w:val="00837A0C"/>
    <w:rsid w:val="00837B1E"/>
    <w:rsid w:val="00837BCC"/>
    <w:rsid w:val="00837F5B"/>
    <w:rsid w:val="00840C3D"/>
    <w:rsid w:val="008414F4"/>
    <w:rsid w:val="00841A96"/>
    <w:rsid w:val="0084213A"/>
    <w:rsid w:val="0084295E"/>
    <w:rsid w:val="00842B3D"/>
    <w:rsid w:val="0084305A"/>
    <w:rsid w:val="00843370"/>
    <w:rsid w:val="00843B59"/>
    <w:rsid w:val="00843BDD"/>
    <w:rsid w:val="00843D0C"/>
    <w:rsid w:val="00843DA0"/>
    <w:rsid w:val="00844895"/>
    <w:rsid w:val="00844D34"/>
    <w:rsid w:val="00844DC5"/>
    <w:rsid w:val="0084513C"/>
    <w:rsid w:val="00845C11"/>
    <w:rsid w:val="00845D47"/>
    <w:rsid w:val="00845DF3"/>
    <w:rsid w:val="00846074"/>
    <w:rsid w:val="0084639E"/>
    <w:rsid w:val="00846A43"/>
    <w:rsid w:val="00846A7E"/>
    <w:rsid w:val="00846FA3"/>
    <w:rsid w:val="008470E7"/>
    <w:rsid w:val="00847742"/>
    <w:rsid w:val="00847EBE"/>
    <w:rsid w:val="00850BD1"/>
    <w:rsid w:val="00850C18"/>
    <w:rsid w:val="00850DEB"/>
    <w:rsid w:val="00851A04"/>
    <w:rsid w:val="00851D7D"/>
    <w:rsid w:val="00852038"/>
    <w:rsid w:val="00852269"/>
    <w:rsid w:val="008522CC"/>
    <w:rsid w:val="0085271B"/>
    <w:rsid w:val="00852ED7"/>
    <w:rsid w:val="00853023"/>
    <w:rsid w:val="00853499"/>
    <w:rsid w:val="00853D78"/>
    <w:rsid w:val="00853D8F"/>
    <w:rsid w:val="00854271"/>
    <w:rsid w:val="008545F0"/>
    <w:rsid w:val="0085486D"/>
    <w:rsid w:val="00854D27"/>
    <w:rsid w:val="00855137"/>
    <w:rsid w:val="008551AC"/>
    <w:rsid w:val="008557C7"/>
    <w:rsid w:val="00855806"/>
    <w:rsid w:val="00855D1F"/>
    <w:rsid w:val="00855F44"/>
    <w:rsid w:val="00856357"/>
    <w:rsid w:val="00856635"/>
    <w:rsid w:val="0085677E"/>
    <w:rsid w:val="0085696F"/>
    <w:rsid w:val="00856C2F"/>
    <w:rsid w:val="00856D6C"/>
    <w:rsid w:val="00856D95"/>
    <w:rsid w:val="00856E08"/>
    <w:rsid w:val="008570DE"/>
    <w:rsid w:val="00857306"/>
    <w:rsid w:val="008574DC"/>
    <w:rsid w:val="008577A7"/>
    <w:rsid w:val="008579D8"/>
    <w:rsid w:val="00857F0B"/>
    <w:rsid w:val="00860327"/>
    <w:rsid w:val="00860796"/>
    <w:rsid w:val="00860FFF"/>
    <w:rsid w:val="00861156"/>
    <w:rsid w:val="008616C1"/>
    <w:rsid w:val="00861C5E"/>
    <w:rsid w:val="0086218D"/>
    <w:rsid w:val="008621F3"/>
    <w:rsid w:val="00862319"/>
    <w:rsid w:val="008629C6"/>
    <w:rsid w:val="00862E6C"/>
    <w:rsid w:val="00863248"/>
    <w:rsid w:val="00863518"/>
    <w:rsid w:val="008638AB"/>
    <w:rsid w:val="00863A41"/>
    <w:rsid w:val="00864F09"/>
    <w:rsid w:val="00865364"/>
    <w:rsid w:val="008655AD"/>
    <w:rsid w:val="00865877"/>
    <w:rsid w:val="00865A29"/>
    <w:rsid w:val="00866296"/>
    <w:rsid w:val="0086648A"/>
    <w:rsid w:val="00866895"/>
    <w:rsid w:val="00866977"/>
    <w:rsid w:val="00866D8A"/>
    <w:rsid w:val="0086757B"/>
    <w:rsid w:val="00867BAD"/>
    <w:rsid w:val="00867F4C"/>
    <w:rsid w:val="0087050A"/>
    <w:rsid w:val="00871070"/>
    <w:rsid w:val="00871359"/>
    <w:rsid w:val="00871B9B"/>
    <w:rsid w:val="00871F12"/>
    <w:rsid w:val="008721E0"/>
    <w:rsid w:val="008722BB"/>
    <w:rsid w:val="008727E3"/>
    <w:rsid w:val="00872931"/>
    <w:rsid w:val="00872A61"/>
    <w:rsid w:val="00872AC5"/>
    <w:rsid w:val="00872D58"/>
    <w:rsid w:val="00872E0F"/>
    <w:rsid w:val="00872EAC"/>
    <w:rsid w:val="008734D8"/>
    <w:rsid w:val="00873655"/>
    <w:rsid w:val="00873661"/>
    <w:rsid w:val="008744DC"/>
    <w:rsid w:val="00874EA6"/>
    <w:rsid w:val="008752AC"/>
    <w:rsid w:val="00875367"/>
    <w:rsid w:val="00875965"/>
    <w:rsid w:val="008759D5"/>
    <w:rsid w:val="00875C02"/>
    <w:rsid w:val="00875C41"/>
    <w:rsid w:val="00875CC1"/>
    <w:rsid w:val="00876388"/>
    <w:rsid w:val="0087687B"/>
    <w:rsid w:val="00876C22"/>
    <w:rsid w:val="00876C60"/>
    <w:rsid w:val="00876ED1"/>
    <w:rsid w:val="00877471"/>
    <w:rsid w:val="008775AC"/>
    <w:rsid w:val="00877712"/>
    <w:rsid w:val="0087797F"/>
    <w:rsid w:val="00877CAA"/>
    <w:rsid w:val="00880043"/>
    <w:rsid w:val="00880101"/>
    <w:rsid w:val="00880296"/>
    <w:rsid w:val="008808DD"/>
    <w:rsid w:val="00880A6B"/>
    <w:rsid w:val="00881343"/>
    <w:rsid w:val="0088136A"/>
    <w:rsid w:val="00881896"/>
    <w:rsid w:val="0088196E"/>
    <w:rsid w:val="00881B6E"/>
    <w:rsid w:val="00881C77"/>
    <w:rsid w:val="00881EAD"/>
    <w:rsid w:val="00881F89"/>
    <w:rsid w:val="008828BA"/>
    <w:rsid w:val="00882978"/>
    <w:rsid w:val="00882C88"/>
    <w:rsid w:val="008830B9"/>
    <w:rsid w:val="008834A4"/>
    <w:rsid w:val="00883B22"/>
    <w:rsid w:val="00883EA6"/>
    <w:rsid w:val="00883FF5"/>
    <w:rsid w:val="00884362"/>
    <w:rsid w:val="008846C6"/>
    <w:rsid w:val="00884D27"/>
    <w:rsid w:val="00884D9E"/>
    <w:rsid w:val="00884F9D"/>
    <w:rsid w:val="00885100"/>
    <w:rsid w:val="008852EB"/>
    <w:rsid w:val="008852F7"/>
    <w:rsid w:val="00885A38"/>
    <w:rsid w:val="00885B2C"/>
    <w:rsid w:val="00885B9E"/>
    <w:rsid w:val="00885DB8"/>
    <w:rsid w:val="00886530"/>
    <w:rsid w:val="00886554"/>
    <w:rsid w:val="0088724D"/>
    <w:rsid w:val="00887334"/>
    <w:rsid w:val="00887769"/>
    <w:rsid w:val="008877B1"/>
    <w:rsid w:val="00887920"/>
    <w:rsid w:val="00890045"/>
    <w:rsid w:val="00890371"/>
    <w:rsid w:val="00890A25"/>
    <w:rsid w:val="00890AFB"/>
    <w:rsid w:val="00890B82"/>
    <w:rsid w:val="00891652"/>
    <w:rsid w:val="0089185B"/>
    <w:rsid w:val="00891A33"/>
    <w:rsid w:val="00891DF1"/>
    <w:rsid w:val="00891ED8"/>
    <w:rsid w:val="00892677"/>
    <w:rsid w:val="00892B0E"/>
    <w:rsid w:val="00892DB1"/>
    <w:rsid w:val="0089318D"/>
    <w:rsid w:val="00893ADC"/>
    <w:rsid w:val="00893BC9"/>
    <w:rsid w:val="00893D15"/>
    <w:rsid w:val="00893E16"/>
    <w:rsid w:val="00893FFC"/>
    <w:rsid w:val="008944F3"/>
    <w:rsid w:val="00894766"/>
    <w:rsid w:val="008948A5"/>
    <w:rsid w:val="00894EDF"/>
    <w:rsid w:val="00895284"/>
    <w:rsid w:val="0089563A"/>
    <w:rsid w:val="0089582B"/>
    <w:rsid w:val="00895A2A"/>
    <w:rsid w:val="00895AAD"/>
    <w:rsid w:val="00895EBC"/>
    <w:rsid w:val="00896685"/>
    <w:rsid w:val="00896921"/>
    <w:rsid w:val="0089700B"/>
    <w:rsid w:val="00897061"/>
    <w:rsid w:val="00897370"/>
    <w:rsid w:val="0089740B"/>
    <w:rsid w:val="00897DA7"/>
    <w:rsid w:val="0089D042"/>
    <w:rsid w:val="008A06D8"/>
    <w:rsid w:val="008A0AA3"/>
    <w:rsid w:val="008A0CC2"/>
    <w:rsid w:val="008A1AF8"/>
    <w:rsid w:val="008A2A44"/>
    <w:rsid w:val="008A2C85"/>
    <w:rsid w:val="008A2C8D"/>
    <w:rsid w:val="008A2D6A"/>
    <w:rsid w:val="008A3094"/>
    <w:rsid w:val="008A3531"/>
    <w:rsid w:val="008A3EFD"/>
    <w:rsid w:val="008A4412"/>
    <w:rsid w:val="008A4711"/>
    <w:rsid w:val="008A5421"/>
    <w:rsid w:val="008A5D20"/>
    <w:rsid w:val="008A5E5C"/>
    <w:rsid w:val="008A5FC9"/>
    <w:rsid w:val="008A606E"/>
    <w:rsid w:val="008A647A"/>
    <w:rsid w:val="008A64F1"/>
    <w:rsid w:val="008A6852"/>
    <w:rsid w:val="008A6BA6"/>
    <w:rsid w:val="008A6F9F"/>
    <w:rsid w:val="008A704B"/>
    <w:rsid w:val="008A7851"/>
    <w:rsid w:val="008B051F"/>
    <w:rsid w:val="008B0719"/>
    <w:rsid w:val="008B09B1"/>
    <w:rsid w:val="008B11E9"/>
    <w:rsid w:val="008B15A7"/>
    <w:rsid w:val="008B16DA"/>
    <w:rsid w:val="008B17B2"/>
    <w:rsid w:val="008B1B21"/>
    <w:rsid w:val="008B1CFD"/>
    <w:rsid w:val="008B1EB1"/>
    <w:rsid w:val="008B212D"/>
    <w:rsid w:val="008B295F"/>
    <w:rsid w:val="008B2EE6"/>
    <w:rsid w:val="008B31B9"/>
    <w:rsid w:val="008B3AAB"/>
    <w:rsid w:val="008B3B15"/>
    <w:rsid w:val="008B3EB9"/>
    <w:rsid w:val="008B3EF3"/>
    <w:rsid w:val="008B3F21"/>
    <w:rsid w:val="008B4680"/>
    <w:rsid w:val="008B4703"/>
    <w:rsid w:val="008B4B91"/>
    <w:rsid w:val="008B4D33"/>
    <w:rsid w:val="008B4FF7"/>
    <w:rsid w:val="008B51C1"/>
    <w:rsid w:val="008B5764"/>
    <w:rsid w:val="008B60BB"/>
    <w:rsid w:val="008B6399"/>
    <w:rsid w:val="008B6572"/>
    <w:rsid w:val="008B6CE3"/>
    <w:rsid w:val="008B6D00"/>
    <w:rsid w:val="008B6FAC"/>
    <w:rsid w:val="008B724C"/>
    <w:rsid w:val="008B7271"/>
    <w:rsid w:val="008B7502"/>
    <w:rsid w:val="008B752A"/>
    <w:rsid w:val="008B76FC"/>
    <w:rsid w:val="008C01DA"/>
    <w:rsid w:val="008C04F0"/>
    <w:rsid w:val="008C073A"/>
    <w:rsid w:val="008C0A3F"/>
    <w:rsid w:val="008C0DF2"/>
    <w:rsid w:val="008C0FD0"/>
    <w:rsid w:val="008C103B"/>
    <w:rsid w:val="008C1A07"/>
    <w:rsid w:val="008C1A67"/>
    <w:rsid w:val="008C1C16"/>
    <w:rsid w:val="008C26FC"/>
    <w:rsid w:val="008C2E42"/>
    <w:rsid w:val="008C3081"/>
    <w:rsid w:val="008C3099"/>
    <w:rsid w:val="008C32DC"/>
    <w:rsid w:val="008C3516"/>
    <w:rsid w:val="008C3835"/>
    <w:rsid w:val="008C39C5"/>
    <w:rsid w:val="008C3B2F"/>
    <w:rsid w:val="008C3B9C"/>
    <w:rsid w:val="008C3CA6"/>
    <w:rsid w:val="008C3D17"/>
    <w:rsid w:val="008C3D87"/>
    <w:rsid w:val="008C4018"/>
    <w:rsid w:val="008C4232"/>
    <w:rsid w:val="008C4732"/>
    <w:rsid w:val="008C48A2"/>
    <w:rsid w:val="008C497E"/>
    <w:rsid w:val="008C4997"/>
    <w:rsid w:val="008C49B4"/>
    <w:rsid w:val="008C4A05"/>
    <w:rsid w:val="008C4A75"/>
    <w:rsid w:val="008C5603"/>
    <w:rsid w:val="008C5606"/>
    <w:rsid w:val="008C5832"/>
    <w:rsid w:val="008C59AC"/>
    <w:rsid w:val="008C5CD0"/>
    <w:rsid w:val="008C6255"/>
    <w:rsid w:val="008C63DE"/>
    <w:rsid w:val="008C69EB"/>
    <w:rsid w:val="008C6E64"/>
    <w:rsid w:val="008C720A"/>
    <w:rsid w:val="008C72C4"/>
    <w:rsid w:val="008C74FA"/>
    <w:rsid w:val="008C7610"/>
    <w:rsid w:val="008C7774"/>
    <w:rsid w:val="008C7B2D"/>
    <w:rsid w:val="008D01A3"/>
    <w:rsid w:val="008D03EB"/>
    <w:rsid w:val="008D1D64"/>
    <w:rsid w:val="008D2823"/>
    <w:rsid w:val="008D2856"/>
    <w:rsid w:val="008D2BB8"/>
    <w:rsid w:val="008D3BD6"/>
    <w:rsid w:val="008D3F0C"/>
    <w:rsid w:val="008D3F23"/>
    <w:rsid w:val="008D43C4"/>
    <w:rsid w:val="008D59F4"/>
    <w:rsid w:val="008D5AC3"/>
    <w:rsid w:val="008D63BF"/>
    <w:rsid w:val="008D65BA"/>
    <w:rsid w:val="008D6CE2"/>
    <w:rsid w:val="008D72C5"/>
    <w:rsid w:val="008D793F"/>
    <w:rsid w:val="008D7D5E"/>
    <w:rsid w:val="008D7E4C"/>
    <w:rsid w:val="008D7F42"/>
    <w:rsid w:val="008E05B4"/>
    <w:rsid w:val="008E0730"/>
    <w:rsid w:val="008E0B68"/>
    <w:rsid w:val="008E0C4E"/>
    <w:rsid w:val="008E15D7"/>
    <w:rsid w:val="008E1A9E"/>
    <w:rsid w:val="008E1D1F"/>
    <w:rsid w:val="008E1E20"/>
    <w:rsid w:val="008E1F39"/>
    <w:rsid w:val="008E21A2"/>
    <w:rsid w:val="008E2429"/>
    <w:rsid w:val="008E29CF"/>
    <w:rsid w:val="008E33D8"/>
    <w:rsid w:val="008E34FB"/>
    <w:rsid w:val="008E36D7"/>
    <w:rsid w:val="008E3E78"/>
    <w:rsid w:val="008E3F24"/>
    <w:rsid w:val="008E3FC9"/>
    <w:rsid w:val="008E4333"/>
    <w:rsid w:val="008E463D"/>
    <w:rsid w:val="008E4806"/>
    <w:rsid w:val="008E4D0C"/>
    <w:rsid w:val="008E53F4"/>
    <w:rsid w:val="008E552B"/>
    <w:rsid w:val="008E57E4"/>
    <w:rsid w:val="008E5CC0"/>
    <w:rsid w:val="008E63BD"/>
    <w:rsid w:val="008E6693"/>
    <w:rsid w:val="008E66BD"/>
    <w:rsid w:val="008E6790"/>
    <w:rsid w:val="008E6946"/>
    <w:rsid w:val="008E6971"/>
    <w:rsid w:val="008E6DC8"/>
    <w:rsid w:val="008E735D"/>
    <w:rsid w:val="008E736A"/>
    <w:rsid w:val="008E7897"/>
    <w:rsid w:val="008E7BA5"/>
    <w:rsid w:val="008E7C5F"/>
    <w:rsid w:val="008E7ED1"/>
    <w:rsid w:val="008F0298"/>
    <w:rsid w:val="008F06EA"/>
    <w:rsid w:val="008F06FC"/>
    <w:rsid w:val="008F0A07"/>
    <w:rsid w:val="008F0BE4"/>
    <w:rsid w:val="008F0EFC"/>
    <w:rsid w:val="008F0F30"/>
    <w:rsid w:val="008F110B"/>
    <w:rsid w:val="008F17F7"/>
    <w:rsid w:val="008F19B7"/>
    <w:rsid w:val="008F2052"/>
    <w:rsid w:val="008F319D"/>
    <w:rsid w:val="008F3380"/>
    <w:rsid w:val="008F3472"/>
    <w:rsid w:val="008F361E"/>
    <w:rsid w:val="008F380F"/>
    <w:rsid w:val="008F3937"/>
    <w:rsid w:val="008F3A85"/>
    <w:rsid w:val="008F407B"/>
    <w:rsid w:val="008F4515"/>
    <w:rsid w:val="008F49A3"/>
    <w:rsid w:val="008F5ABD"/>
    <w:rsid w:val="008F5EC2"/>
    <w:rsid w:val="008F6378"/>
    <w:rsid w:val="008F64B6"/>
    <w:rsid w:val="008F6713"/>
    <w:rsid w:val="008F68C1"/>
    <w:rsid w:val="008F6BDE"/>
    <w:rsid w:val="008F6CE6"/>
    <w:rsid w:val="008F6E81"/>
    <w:rsid w:val="008F6F0A"/>
    <w:rsid w:val="008F7771"/>
    <w:rsid w:val="008F781D"/>
    <w:rsid w:val="008F7CB4"/>
    <w:rsid w:val="00900819"/>
    <w:rsid w:val="00900989"/>
    <w:rsid w:val="00900F8B"/>
    <w:rsid w:val="009012AE"/>
    <w:rsid w:val="009013FE"/>
    <w:rsid w:val="00901451"/>
    <w:rsid w:val="00901975"/>
    <w:rsid w:val="00901A41"/>
    <w:rsid w:val="00902321"/>
    <w:rsid w:val="009024EC"/>
    <w:rsid w:val="00902CDC"/>
    <w:rsid w:val="00902EEF"/>
    <w:rsid w:val="00902F24"/>
    <w:rsid w:val="00902F84"/>
    <w:rsid w:val="00903AC7"/>
    <w:rsid w:val="009045DF"/>
    <w:rsid w:val="009049F2"/>
    <w:rsid w:val="00905124"/>
    <w:rsid w:val="00905577"/>
    <w:rsid w:val="00905DED"/>
    <w:rsid w:val="00905F72"/>
    <w:rsid w:val="00906086"/>
    <w:rsid w:val="00906244"/>
    <w:rsid w:val="009069C9"/>
    <w:rsid w:val="00906EE9"/>
    <w:rsid w:val="0090767C"/>
    <w:rsid w:val="00907788"/>
    <w:rsid w:val="00907B59"/>
    <w:rsid w:val="00907D98"/>
    <w:rsid w:val="00907FF9"/>
    <w:rsid w:val="009101D7"/>
    <w:rsid w:val="0091080C"/>
    <w:rsid w:val="00910872"/>
    <w:rsid w:val="00910C01"/>
    <w:rsid w:val="00910D1B"/>
    <w:rsid w:val="00910DA5"/>
    <w:rsid w:val="0091149B"/>
    <w:rsid w:val="00912318"/>
    <w:rsid w:val="0091237E"/>
    <w:rsid w:val="00912785"/>
    <w:rsid w:val="009127BA"/>
    <w:rsid w:val="00912904"/>
    <w:rsid w:val="009129F0"/>
    <w:rsid w:val="00912E14"/>
    <w:rsid w:val="00912EE2"/>
    <w:rsid w:val="009130C2"/>
    <w:rsid w:val="009130EC"/>
    <w:rsid w:val="009130EF"/>
    <w:rsid w:val="0091315E"/>
    <w:rsid w:val="00913311"/>
    <w:rsid w:val="009134C3"/>
    <w:rsid w:val="009136EA"/>
    <w:rsid w:val="0091398F"/>
    <w:rsid w:val="009140A1"/>
    <w:rsid w:val="009142A9"/>
    <w:rsid w:val="00914360"/>
    <w:rsid w:val="009143A0"/>
    <w:rsid w:val="00914CA2"/>
    <w:rsid w:val="0091507A"/>
    <w:rsid w:val="00915A45"/>
    <w:rsid w:val="0091621E"/>
    <w:rsid w:val="009162DF"/>
    <w:rsid w:val="0091667A"/>
    <w:rsid w:val="00916866"/>
    <w:rsid w:val="00916C14"/>
    <w:rsid w:val="009171A1"/>
    <w:rsid w:val="009171FE"/>
    <w:rsid w:val="0091793E"/>
    <w:rsid w:val="00917ADF"/>
    <w:rsid w:val="00917E9D"/>
    <w:rsid w:val="009202D6"/>
    <w:rsid w:val="009203AF"/>
    <w:rsid w:val="0092040E"/>
    <w:rsid w:val="00920827"/>
    <w:rsid w:val="00920BD4"/>
    <w:rsid w:val="00920E0F"/>
    <w:rsid w:val="009218E8"/>
    <w:rsid w:val="00922286"/>
    <w:rsid w:val="0092229D"/>
    <w:rsid w:val="0092261A"/>
    <w:rsid w:val="00922900"/>
    <w:rsid w:val="00922C84"/>
    <w:rsid w:val="00923112"/>
    <w:rsid w:val="0092386F"/>
    <w:rsid w:val="00923950"/>
    <w:rsid w:val="0092396D"/>
    <w:rsid w:val="00923C57"/>
    <w:rsid w:val="00923E6F"/>
    <w:rsid w:val="00924129"/>
    <w:rsid w:val="0092465F"/>
    <w:rsid w:val="00924875"/>
    <w:rsid w:val="00924FD4"/>
    <w:rsid w:val="0092517F"/>
    <w:rsid w:val="00926468"/>
    <w:rsid w:val="00926479"/>
    <w:rsid w:val="0092650C"/>
    <w:rsid w:val="009266A4"/>
    <w:rsid w:val="00926CB1"/>
    <w:rsid w:val="00926EC5"/>
    <w:rsid w:val="00927459"/>
    <w:rsid w:val="009277AF"/>
    <w:rsid w:val="00927C15"/>
    <w:rsid w:val="00927DE6"/>
    <w:rsid w:val="009305C4"/>
    <w:rsid w:val="00930732"/>
    <w:rsid w:val="00930767"/>
    <w:rsid w:val="00930AAD"/>
    <w:rsid w:val="00930DB5"/>
    <w:rsid w:val="00930EDC"/>
    <w:rsid w:val="00930FFC"/>
    <w:rsid w:val="00931004"/>
    <w:rsid w:val="009313D7"/>
    <w:rsid w:val="00931CED"/>
    <w:rsid w:val="00932201"/>
    <w:rsid w:val="00932384"/>
    <w:rsid w:val="009323DE"/>
    <w:rsid w:val="0093246E"/>
    <w:rsid w:val="00932587"/>
    <w:rsid w:val="00932666"/>
    <w:rsid w:val="00932CDF"/>
    <w:rsid w:val="009331C0"/>
    <w:rsid w:val="00933298"/>
    <w:rsid w:val="0093395F"/>
    <w:rsid w:val="00933A4D"/>
    <w:rsid w:val="00933AF0"/>
    <w:rsid w:val="00933DB8"/>
    <w:rsid w:val="00933F0A"/>
    <w:rsid w:val="00933F95"/>
    <w:rsid w:val="009341C0"/>
    <w:rsid w:val="00934800"/>
    <w:rsid w:val="0093485C"/>
    <w:rsid w:val="00934A50"/>
    <w:rsid w:val="00934E81"/>
    <w:rsid w:val="00934EED"/>
    <w:rsid w:val="009352A3"/>
    <w:rsid w:val="009358E0"/>
    <w:rsid w:val="00935A4D"/>
    <w:rsid w:val="0093629C"/>
    <w:rsid w:val="0093646F"/>
    <w:rsid w:val="009368AA"/>
    <w:rsid w:val="00936B51"/>
    <w:rsid w:val="00936BAA"/>
    <w:rsid w:val="00936EFE"/>
    <w:rsid w:val="009373AA"/>
    <w:rsid w:val="00937422"/>
    <w:rsid w:val="00937453"/>
    <w:rsid w:val="009402C4"/>
    <w:rsid w:val="009404FE"/>
    <w:rsid w:val="009405CC"/>
    <w:rsid w:val="0094060F"/>
    <w:rsid w:val="009409A8"/>
    <w:rsid w:val="00940BBD"/>
    <w:rsid w:val="00940E0B"/>
    <w:rsid w:val="009411D3"/>
    <w:rsid w:val="0094136C"/>
    <w:rsid w:val="0094158F"/>
    <w:rsid w:val="009418D7"/>
    <w:rsid w:val="00941CD9"/>
    <w:rsid w:val="00941DD4"/>
    <w:rsid w:val="00941E90"/>
    <w:rsid w:val="009422AB"/>
    <w:rsid w:val="0094281C"/>
    <w:rsid w:val="009428CC"/>
    <w:rsid w:val="00942A09"/>
    <w:rsid w:val="00942EA6"/>
    <w:rsid w:val="009430D0"/>
    <w:rsid w:val="00943208"/>
    <w:rsid w:val="009432BA"/>
    <w:rsid w:val="009434F1"/>
    <w:rsid w:val="00943872"/>
    <w:rsid w:val="00943A68"/>
    <w:rsid w:val="00943DE3"/>
    <w:rsid w:val="009445B6"/>
    <w:rsid w:val="00944C4E"/>
    <w:rsid w:val="00944FFD"/>
    <w:rsid w:val="00945031"/>
    <w:rsid w:val="0094523D"/>
    <w:rsid w:val="009455B9"/>
    <w:rsid w:val="0094576D"/>
    <w:rsid w:val="00945AF1"/>
    <w:rsid w:val="00945C7D"/>
    <w:rsid w:val="00945E87"/>
    <w:rsid w:val="009468FA"/>
    <w:rsid w:val="00947142"/>
    <w:rsid w:val="00947772"/>
    <w:rsid w:val="0095001F"/>
    <w:rsid w:val="0095006C"/>
    <w:rsid w:val="009500AA"/>
    <w:rsid w:val="00950198"/>
    <w:rsid w:val="00950679"/>
    <w:rsid w:val="00950C24"/>
    <w:rsid w:val="00950D08"/>
    <w:rsid w:val="00950EB0"/>
    <w:rsid w:val="00950ECB"/>
    <w:rsid w:val="009512D1"/>
    <w:rsid w:val="009513B9"/>
    <w:rsid w:val="009513FB"/>
    <w:rsid w:val="0095144D"/>
    <w:rsid w:val="0095197A"/>
    <w:rsid w:val="0095232D"/>
    <w:rsid w:val="0095259D"/>
    <w:rsid w:val="00952A56"/>
    <w:rsid w:val="00952B8E"/>
    <w:rsid w:val="00952D31"/>
    <w:rsid w:val="00953499"/>
    <w:rsid w:val="00953727"/>
    <w:rsid w:val="00953CCC"/>
    <w:rsid w:val="0095404A"/>
    <w:rsid w:val="00954228"/>
    <w:rsid w:val="00954786"/>
    <w:rsid w:val="00954AA9"/>
    <w:rsid w:val="009566FB"/>
    <w:rsid w:val="0095677C"/>
    <w:rsid w:val="00956EE8"/>
    <w:rsid w:val="009571B6"/>
    <w:rsid w:val="009571B7"/>
    <w:rsid w:val="009571F4"/>
    <w:rsid w:val="009604AD"/>
    <w:rsid w:val="009604E4"/>
    <w:rsid w:val="0096098B"/>
    <w:rsid w:val="00960C61"/>
    <w:rsid w:val="00960DE9"/>
    <w:rsid w:val="00961A05"/>
    <w:rsid w:val="00961B9E"/>
    <w:rsid w:val="0096249D"/>
    <w:rsid w:val="00962C6D"/>
    <w:rsid w:val="00962C95"/>
    <w:rsid w:val="00962CEA"/>
    <w:rsid w:val="00963695"/>
    <w:rsid w:val="00963788"/>
    <w:rsid w:val="00963829"/>
    <w:rsid w:val="00963C8C"/>
    <w:rsid w:val="00963E50"/>
    <w:rsid w:val="0096445E"/>
    <w:rsid w:val="00964525"/>
    <w:rsid w:val="00964795"/>
    <w:rsid w:val="00964952"/>
    <w:rsid w:val="00964ADF"/>
    <w:rsid w:val="0096518F"/>
    <w:rsid w:val="009654CB"/>
    <w:rsid w:val="009654DE"/>
    <w:rsid w:val="00965530"/>
    <w:rsid w:val="009656AB"/>
    <w:rsid w:val="00965CE8"/>
    <w:rsid w:val="00965D15"/>
    <w:rsid w:val="00965F88"/>
    <w:rsid w:val="009662D4"/>
    <w:rsid w:val="009668CA"/>
    <w:rsid w:val="00966F45"/>
    <w:rsid w:val="00967369"/>
    <w:rsid w:val="00967CDC"/>
    <w:rsid w:val="00967CE4"/>
    <w:rsid w:val="00967D7A"/>
    <w:rsid w:val="009703DB"/>
    <w:rsid w:val="00970496"/>
    <w:rsid w:val="0097053C"/>
    <w:rsid w:val="00970670"/>
    <w:rsid w:val="00970BCB"/>
    <w:rsid w:val="00970C64"/>
    <w:rsid w:val="00970DC0"/>
    <w:rsid w:val="0097104F"/>
    <w:rsid w:val="0097111E"/>
    <w:rsid w:val="00971471"/>
    <w:rsid w:val="00971D7B"/>
    <w:rsid w:val="009723FC"/>
    <w:rsid w:val="00972440"/>
    <w:rsid w:val="00972AC8"/>
    <w:rsid w:val="00972E66"/>
    <w:rsid w:val="00972FCC"/>
    <w:rsid w:val="009734D5"/>
    <w:rsid w:val="00973525"/>
    <w:rsid w:val="009738AC"/>
    <w:rsid w:val="00973A58"/>
    <w:rsid w:val="00973DBB"/>
    <w:rsid w:val="00974109"/>
    <w:rsid w:val="009741B4"/>
    <w:rsid w:val="00974545"/>
    <w:rsid w:val="00974574"/>
    <w:rsid w:val="009747C2"/>
    <w:rsid w:val="00974CEB"/>
    <w:rsid w:val="00974E5E"/>
    <w:rsid w:val="009751A0"/>
    <w:rsid w:val="00975458"/>
    <w:rsid w:val="00975597"/>
    <w:rsid w:val="009757A0"/>
    <w:rsid w:val="00975D4C"/>
    <w:rsid w:val="00975D5B"/>
    <w:rsid w:val="00975DA4"/>
    <w:rsid w:val="00975F3B"/>
    <w:rsid w:val="009765E6"/>
    <w:rsid w:val="0097698E"/>
    <w:rsid w:val="009769A1"/>
    <w:rsid w:val="00976C8F"/>
    <w:rsid w:val="009770DC"/>
    <w:rsid w:val="009771F1"/>
    <w:rsid w:val="00977549"/>
    <w:rsid w:val="00977A84"/>
    <w:rsid w:val="00977BE4"/>
    <w:rsid w:val="00977EA5"/>
    <w:rsid w:val="00977F0E"/>
    <w:rsid w:val="0097B9EB"/>
    <w:rsid w:val="009801E8"/>
    <w:rsid w:val="0098020F"/>
    <w:rsid w:val="009802EA"/>
    <w:rsid w:val="009803B0"/>
    <w:rsid w:val="00980932"/>
    <w:rsid w:val="00980A68"/>
    <w:rsid w:val="00980B67"/>
    <w:rsid w:val="00980E2C"/>
    <w:rsid w:val="0098115C"/>
    <w:rsid w:val="00981266"/>
    <w:rsid w:val="00981BF3"/>
    <w:rsid w:val="00981D14"/>
    <w:rsid w:val="009825E8"/>
    <w:rsid w:val="00982A56"/>
    <w:rsid w:val="00982D2C"/>
    <w:rsid w:val="00982E32"/>
    <w:rsid w:val="00982E82"/>
    <w:rsid w:val="009830E8"/>
    <w:rsid w:val="00983608"/>
    <w:rsid w:val="00983761"/>
    <w:rsid w:val="00983780"/>
    <w:rsid w:val="00983BCE"/>
    <w:rsid w:val="00983C0F"/>
    <w:rsid w:val="009841F4"/>
    <w:rsid w:val="00984450"/>
    <w:rsid w:val="009846C9"/>
    <w:rsid w:val="0098475B"/>
    <w:rsid w:val="009848CC"/>
    <w:rsid w:val="00984DA6"/>
    <w:rsid w:val="00984E26"/>
    <w:rsid w:val="00984E90"/>
    <w:rsid w:val="009852C4"/>
    <w:rsid w:val="009854FD"/>
    <w:rsid w:val="00985C20"/>
    <w:rsid w:val="00985D5B"/>
    <w:rsid w:val="0098627C"/>
    <w:rsid w:val="00986559"/>
    <w:rsid w:val="009865DD"/>
    <w:rsid w:val="009866AA"/>
    <w:rsid w:val="009867E1"/>
    <w:rsid w:val="009875B4"/>
    <w:rsid w:val="009875DD"/>
    <w:rsid w:val="0098776F"/>
    <w:rsid w:val="00987FFC"/>
    <w:rsid w:val="00990664"/>
    <w:rsid w:val="009907A3"/>
    <w:rsid w:val="0099088B"/>
    <w:rsid w:val="009909C3"/>
    <w:rsid w:val="00991601"/>
    <w:rsid w:val="00991D3A"/>
    <w:rsid w:val="00992894"/>
    <w:rsid w:val="00992CA5"/>
    <w:rsid w:val="009931F3"/>
    <w:rsid w:val="00993386"/>
    <w:rsid w:val="00993F09"/>
    <w:rsid w:val="009940A3"/>
    <w:rsid w:val="00994249"/>
    <w:rsid w:val="009945E2"/>
    <w:rsid w:val="00994D8F"/>
    <w:rsid w:val="00994F75"/>
    <w:rsid w:val="009951DC"/>
    <w:rsid w:val="0099539F"/>
    <w:rsid w:val="00995882"/>
    <w:rsid w:val="00995E09"/>
    <w:rsid w:val="00995E88"/>
    <w:rsid w:val="00996778"/>
    <w:rsid w:val="00996A23"/>
    <w:rsid w:val="00996CF4"/>
    <w:rsid w:val="00996F78"/>
    <w:rsid w:val="0099712D"/>
    <w:rsid w:val="00997141"/>
    <w:rsid w:val="009975E0"/>
    <w:rsid w:val="00997872"/>
    <w:rsid w:val="00997A7D"/>
    <w:rsid w:val="00997E54"/>
    <w:rsid w:val="009A023F"/>
    <w:rsid w:val="009A04F3"/>
    <w:rsid w:val="009A0506"/>
    <w:rsid w:val="009A05FF"/>
    <w:rsid w:val="009A074E"/>
    <w:rsid w:val="009A07C1"/>
    <w:rsid w:val="009A0B1E"/>
    <w:rsid w:val="009A0E4A"/>
    <w:rsid w:val="009A0F1B"/>
    <w:rsid w:val="009A144D"/>
    <w:rsid w:val="009A1560"/>
    <w:rsid w:val="009A1920"/>
    <w:rsid w:val="009A1ABF"/>
    <w:rsid w:val="009A1E22"/>
    <w:rsid w:val="009A2912"/>
    <w:rsid w:val="009A32C2"/>
    <w:rsid w:val="009A35EB"/>
    <w:rsid w:val="009A3613"/>
    <w:rsid w:val="009A39CE"/>
    <w:rsid w:val="009A4229"/>
    <w:rsid w:val="009A44EE"/>
    <w:rsid w:val="009A4811"/>
    <w:rsid w:val="009A48B6"/>
    <w:rsid w:val="009A49FD"/>
    <w:rsid w:val="009A57CD"/>
    <w:rsid w:val="009A58F1"/>
    <w:rsid w:val="009A5ACD"/>
    <w:rsid w:val="009A5ADA"/>
    <w:rsid w:val="009A5C02"/>
    <w:rsid w:val="009A5E6B"/>
    <w:rsid w:val="009A6263"/>
    <w:rsid w:val="009A6991"/>
    <w:rsid w:val="009A7028"/>
    <w:rsid w:val="009A75CE"/>
    <w:rsid w:val="009A77D5"/>
    <w:rsid w:val="009A7C7F"/>
    <w:rsid w:val="009A7E4A"/>
    <w:rsid w:val="009B0642"/>
    <w:rsid w:val="009B06A6"/>
    <w:rsid w:val="009B0754"/>
    <w:rsid w:val="009B11BA"/>
    <w:rsid w:val="009B15A1"/>
    <w:rsid w:val="009B1703"/>
    <w:rsid w:val="009B187E"/>
    <w:rsid w:val="009B1949"/>
    <w:rsid w:val="009B2843"/>
    <w:rsid w:val="009B2963"/>
    <w:rsid w:val="009B299C"/>
    <w:rsid w:val="009B2BC8"/>
    <w:rsid w:val="009B2C17"/>
    <w:rsid w:val="009B30E5"/>
    <w:rsid w:val="009B3159"/>
    <w:rsid w:val="009B3EB4"/>
    <w:rsid w:val="009B3F20"/>
    <w:rsid w:val="009B42DF"/>
    <w:rsid w:val="009B4337"/>
    <w:rsid w:val="009B472C"/>
    <w:rsid w:val="009B4803"/>
    <w:rsid w:val="009B4865"/>
    <w:rsid w:val="009B4E4E"/>
    <w:rsid w:val="009B530B"/>
    <w:rsid w:val="009B53C8"/>
    <w:rsid w:val="009B56F9"/>
    <w:rsid w:val="009B57AA"/>
    <w:rsid w:val="009B5A6C"/>
    <w:rsid w:val="009B5A98"/>
    <w:rsid w:val="009B5C1E"/>
    <w:rsid w:val="009B6083"/>
    <w:rsid w:val="009B613A"/>
    <w:rsid w:val="009B6273"/>
    <w:rsid w:val="009B6376"/>
    <w:rsid w:val="009B64CF"/>
    <w:rsid w:val="009B65EA"/>
    <w:rsid w:val="009B663F"/>
    <w:rsid w:val="009B6CCC"/>
    <w:rsid w:val="009B713B"/>
    <w:rsid w:val="009B73AC"/>
    <w:rsid w:val="009B7DED"/>
    <w:rsid w:val="009B7FF0"/>
    <w:rsid w:val="009C0414"/>
    <w:rsid w:val="009C0451"/>
    <w:rsid w:val="009C0546"/>
    <w:rsid w:val="009C055B"/>
    <w:rsid w:val="009C07C9"/>
    <w:rsid w:val="009C0979"/>
    <w:rsid w:val="009C0E73"/>
    <w:rsid w:val="009C15DF"/>
    <w:rsid w:val="009C21D5"/>
    <w:rsid w:val="009C2260"/>
    <w:rsid w:val="009C24AC"/>
    <w:rsid w:val="009C25B7"/>
    <w:rsid w:val="009C26ED"/>
    <w:rsid w:val="009C2749"/>
    <w:rsid w:val="009C278B"/>
    <w:rsid w:val="009C3068"/>
    <w:rsid w:val="009C360D"/>
    <w:rsid w:val="009C3964"/>
    <w:rsid w:val="009C39E7"/>
    <w:rsid w:val="009C3DE0"/>
    <w:rsid w:val="009C52DD"/>
    <w:rsid w:val="009C548F"/>
    <w:rsid w:val="009C5E09"/>
    <w:rsid w:val="009C6113"/>
    <w:rsid w:val="009C6487"/>
    <w:rsid w:val="009C68DC"/>
    <w:rsid w:val="009C6C60"/>
    <w:rsid w:val="009C723F"/>
    <w:rsid w:val="009C72CC"/>
    <w:rsid w:val="009C736C"/>
    <w:rsid w:val="009C7569"/>
    <w:rsid w:val="009C7624"/>
    <w:rsid w:val="009C77B5"/>
    <w:rsid w:val="009C79D3"/>
    <w:rsid w:val="009D0363"/>
    <w:rsid w:val="009D0F5D"/>
    <w:rsid w:val="009D10AD"/>
    <w:rsid w:val="009D14D2"/>
    <w:rsid w:val="009D19D8"/>
    <w:rsid w:val="009D1C61"/>
    <w:rsid w:val="009D1E8D"/>
    <w:rsid w:val="009D2CA5"/>
    <w:rsid w:val="009D2CF8"/>
    <w:rsid w:val="009D3291"/>
    <w:rsid w:val="009D39B9"/>
    <w:rsid w:val="009D3AB6"/>
    <w:rsid w:val="009D3B84"/>
    <w:rsid w:val="009D44A6"/>
    <w:rsid w:val="009D44BD"/>
    <w:rsid w:val="009D4A7C"/>
    <w:rsid w:val="009D50CC"/>
    <w:rsid w:val="009D53F0"/>
    <w:rsid w:val="009D5499"/>
    <w:rsid w:val="009D553E"/>
    <w:rsid w:val="009D5745"/>
    <w:rsid w:val="009D64DF"/>
    <w:rsid w:val="009D69CE"/>
    <w:rsid w:val="009D6E8A"/>
    <w:rsid w:val="009D6E8B"/>
    <w:rsid w:val="009D6FC3"/>
    <w:rsid w:val="009D7459"/>
    <w:rsid w:val="009D78C4"/>
    <w:rsid w:val="009D7A48"/>
    <w:rsid w:val="009D7CB7"/>
    <w:rsid w:val="009E044D"/>
    <w:rsid w:val="009E0458"/>
    <w:rsid w:val="009E0654"/>
    <w:rsid w:val="009E071D"/>
    <w:rsid w:val="009E08DE"/>
    <w:rsid w:val="009E09A0"/>
    <w:rsid w:val="009E0FEC"/>
    <w:rsid w:val="009E1168"/>
    <w:rsid w:val="009E1564"/>
    <w:rsid w:val="009E19A3"/>
    <w:rsid w:val="009E1EA5"/>
    <w:rsid w:val="009E1ED5"/>
    <w:rsid w:val="009E2740"/>
    <w:rsid w:val="009E2C8D"/>
    <w:rsid w:val="009E2D27"/>
    <w:rsid w:val="009E3010"/>
    <w:rsid w:val="009E333A"/>
    <w:rsid w:val="009E3D39"/>
    <w:rsid w:val="009E432F"/>
    <w:rsid w:val="009E4D6D"/>
    <w:rsid w:val="009E51AC"/>
    <w:rsid w:val="009E5AD2"/>
    <w:rsid w:val="009E5CD1"/>
    <w:rsid w:val="009E5DAD"/>
    <w:rsid w:val="009E66C3"/>
    <w:rsid w:val="009E689B"/>
    <w:rsid w:val="009E71EE"/>
    <w:rsid w:val="009E7832"/>
    <w:rsid w:val="009E784B"/>
    <w:rsid w:val="009E7C1B"/>
    <w:rsid w:val="009F001E"/>
    <w:rsid w:val="009F089A"/>
    <w:rsid w:val="009F0B29"/>
    <w:rsid w:val="009F0CEE"/>
    <w:rsid w:val="009F153D"/>
    <w:rsid w:val="009F169A"/>
    <w:rsid w:val="009F1816"/>
    <w:rsid w:val="009F1886"/>
    <w:rsid w:val="009F1FC6"/>
    <w:rsid w:val="009F20C8"/>
    <w:rsid w:val="009F2174"/>
    <w:rsid w:val="009F2365"/>
    <w:rsid w:val="009F2837"/>
    <w:rsid w:val="009F2D29"/>
    <w:rsid w:val="009F3086"/>
    <w:rsid w:val="009F3652"/>
    <w:rsid w:val="009F3687"/>
    <w:rsid w:val="009F38FF"/>
    <w:rsid w:val="009F3A1B"/>
    <w:rsid w:val="009F3DBD"/>
    <w:rsid w:val="009F411A"/>
    <w:rsid w:val="009F427B"/>
    <w:rsid w:val="009F4D27"/>
    <w:rsid w:val="009F4FA6"/>
    <w:rsid w:val="009F5139"/>
    <w:rsid w:val="009F5366"/>
    <w:rsid w:val="009F56E8"/>
    <w:rsid w:val="009F5CDE"/>
    <w:rsid w:val="009F5EBC"/>
    <w:rsid w:val="009F6158"/>
    <w:rsid w:val="009F6358"/>
    <w:rsid w:val="009F67BA"/>
    <w:rsid w:val="009F6862"/>
    <w:rsid w:val="009F6F92"/>
    <w:rsid w:val="009F77CB"/>
    <w:rsid w:val="009F7A84"/>
    <w:rsid w:val="009F7B17"/>
    <w:rsid w:val="00A00598"/>
    <w:rsid w:val="00A00B20"/>
    <w:rsid w:val="00A00CC2"/>
    <w:rsid w:val="00A00FB4"/>
    <w:rsid w:val="00A0143A"/>
    <w:rsid w:val="00A018BE"/>
    <w:rsid w:val="00A01ADE"/>
    <w:rsid w:val="00A0243E"/>
    <w:rsid w:val="00A02BF0"/>
    <w:rsid w:val="00A02D00"/>
    <w:rsid w:val="00A0320C"/>
    <w:rsid w:val="00A03A00"/>
    <w:rsid w:val="00A03C3F"/>
    <w:rsid w:val="00A03DB4"/>
    <w:rsid w:val="00A0415F"/>
    <w:rsid w:val="00A0448B"/>
    <w:rsid w:val="00A047E7"/>
    <w:rsid w:val="00A048DB"/>
    <w:rsid w:val="00A04932"/>
    <w:rsid w:val="00A0588F"/>
    <w:rsid w:val="00A05B89"/>
    <w:rsid w:val="00A06073"/>
    <w:rsid w:val="00A061E0"/>
    <w:rsid w:val="00A06447"/>
    <w:rsid w:val="00A06472"/>
    <w:rsid w:val="00A06ACA"/>
    <w:rsid w:val="00A06B1D"/>
    <w:rsid w:val="00A06BE0"/>
    <w:rsid w:val="00A06F79"/>
    <w:rsid w:val="00A071A5"/>
    <w:rsid w:val="00A07D8F"/>
    <w:rsid w:val="00A07E16"/>
    <w:rsid w:val="00A10365"/>
    <w:rsid w:val="00A10441"/>
    <w:rsid w:val="00A10A99"/>
    <w:rsid w:val="00A10B3B"/>
    <w:rsid w:val="00A110AC"/>
    <w:rsid w:val="00A11725"/>
    <w:rsid w:val="00A11994"/>
    <w:rsid w:val="00A11B83"/>
    <w:rsid w:val="00A11BF9"/>
    <w:rsid w:val="00A11F7F"/>
    <w:rsid w:val="00A11FE9"/>
    <w:rsid w:val="00A127BC"/>
    <w:rsid w:val="00A13159"/>
    <w:rsid w:val="00A13344"/>
    <w:rsid w:val="00A14BCA"/>
    <w:rsid w:val="00A14F94"/>
    <w:rsid w:val="00A1518B"/>
    <w:rsid w:val="00A15416"/>
    <w:rsid w:val="00A15841"/>
    <w:rsid w:val="00A15EEA"/>
    <w:rsid w:val="00A15FD5"/>
    <w:rsid w:val="00A16304"/>
    <w:rsid w:val="00A16602"/>
    <w:rsid w:val="00A17159"/>
    <w:rsid w:val="00A174AB"/>
    <w:rsid w:val="00A175FB"/>
    <w:rsid w:val="00A177D6"/>
    <w:rsid w:val="00A17C2B"/>
    <w:rsid w:val="00A17D80"/>
    <w:rsid w:val="00A17E8A"/>
    <w:rsid w:val="00A203CF"/>
    <w:rsid w:val="00A2040A"/>
    <w:rsid w:val="00A20693"/>
    <w:rsid w:val="00A20744"/>
    <w:rsid w:val="00A2135C"/>
    <w:rsid w:val="00A21D01"/>
    <w:rsid w:val="00A22261"/>
    <w:rsid w:val="00A2252E"/>
    <w:rsid w:val="00A2267A"/>
    <w:rsid w:val="00A22877"/>
    <w:rsid w:val="00A229C6"/>
    <w:rsid w:val="00A22A06"/>
    <w:rsid w:val="00A22BDE"/>
    <w:rsid w:val="00A22BE7"/>
    <w:rsid w:val="00A22D7A"/>
    <w:rsid w:val="00A23771"/>
    <w:rsid w:val="00A23C32"/>
    <w:rsid w:val="00A23FF7"/>
    <w:rsid w:val="00A24563"/>
    <w:rsid w:val="00A245B0"/>
    <w:rsid w:val="00A24F88"/>
    <w:rsid w:val="00A2504E"/>
    <w:rsid w:val="00A250D6"/>
    <w:rsid w:val="00A250EB"/>
    <w:rsid w:val="00A251FC"/>
    <w:rsid w:val="00A253E5"/>
    <w:rsid w:val="00A25655"/>
    <w:rsid w:val="00A25D1C"/>
    <w:rsid w:val="00A26044"/>
    <w:rsid w:val="00A261CF"/>
    <w:rsid w:val="00A2642F"/>
    <w:rsid w:val="00A26B2D"/>
    <w:rsid w:val="00A26C05"/>
    <w:rsid w:val="00A26DEE"/>
    <w:rsid w:val="00A30705"/>
    <w:rsid w:val="00A308AF"/>
    <w:rsid w:val="00A30D54"/>
    <w:rsid w:val="00A31481"/>
    <w:rsid w:val="00A31A9A"/>
    <w:rsid w:val="00A31BFB"/>
    <w:rsid w:val="00A31E15"/>
    <w:rsid w:val="00A31E8B"/>
    <w:rsid w:val="00A32653"/>
    <w:rsid w:val="00A328CC"/>
    <w:rsid w:val="00A33068"/>
    <w:rsid w:val="00A33890"/>
    <w:rsid w:val="00A33CEE"/>
    <w:rsid w:val="00A34294"/>
    <w:rsid w:val="00A34ABE"/>
    <w:rsid w:val="00A34E67"/>
    <w:rsid w:val="00A34F69"/>
    <w:rsid w:val="00A34FD9"/>
    <w:rsid w:val="00A352F7"/>
    <w:rsid w:val="00A353EA"/>
    <w:rsid w:val="00A35EA5"/>
    <w:rsid w:val="00A35F5D"/>
    <w:rsid w:val="00A360A4"/>
    <w:rsid w:val="00A36286"/>
    <w:rsid w:val="00A363F8"/>
    <w:rsid w:val="00A3644B"/>
    <w:rsid w:val="00A36A89"/>
    <w:rsid w:val="00A36C17"/>
    <w:rsid w:val="00A36D4C"/>
    <w:rsid w:val="00A375CE"/>
    <w:rsid w:val="00A3764D"/>
    <w:rsid w:val="00A37881"/>
    <w:rsid w:val="00A379EB"/>
    <w:rsid w:val="00A37BA7"/>
    <w:rsid w:val="00A37C3F"/>
    <w:rsid w:val="00A37D31"/>
    <w:rsid w:val="00A37D51"/>
    <w:rsid w:val="00A37DC6"/>
    <w:rsid w:val="00A37EAF"/>
    <w:rsid w:val="00A40167"/>
    <w:rsid w:val="00A40A6D"/>
    <w:rsid w:val="00A40BB0"/>
    <w:rsid w:val="00A40C9B"/>
    <w:rsid w:val="00A415BE"/>
    <w:rsid w:val="00A419EA"/>
    <w:rsid w:val="00A419FD"/>
    <w:rsid w:val="00A41B50"/>
    <w:rsid w:val="00A420B1"/>
    <w:rsid w:val="00A42555"/>
    <w:rsid w:val="00A436C5"/>
    <w:rsid w:val="00A43717"/>
    <w:rsid w:val="00A43D8D"/>
    <w:rsid w:val="00A43F24"/>
    <w:rsid w:val="00A442C7"/>
    <w:rsid w:val="00A44B23"/>
    <w:rsid w:val="00A44B9F"/>
    <w:rsid w:val="00A44D75"/>
    <w:rsid w:val="00A4587B"/>
    <w:rsid w:val="00A459F0"/>
    <w:rsid w:val="00A45B79"/>
    <w:rsid w:val="00A45C6B"/>
    <w:rsid w:val="00A45DE5"/>
    <w:rsid w:val="00A45DE9"/>
    <w:rsid w:val="00A46559"/>
    <w:rsid w:val="00A46C1D"/>
    <w:rsid w:val="00A46CF0"/>
    <w:rsid w:val="00A46EA2"/>
    <w:rsid w:val="00A46F74"/>
    <w:rsid w:val="00A4718D"/>
    <w:rsid w:val="00A47963"/>
    <w:rsid w:val="00A47DB9"/>
    <w:rsid w:val="00A502BF"/>
    <w:rsid w:val="00A503A8"/>
    <w:rsid w:val="00A50F34"/>
    <w:rsid w:val="00A5148F"/>
    <w:rsid w:val="00A51546"/>
    <w:rsid w:val="00A5182A"/>
    <w:rsid w:val="00A51A6A"/>
    <w:rsid w:val="00A51B4D"/>
    <w:rsid w:val="00A51B83"/>
    <w:rsid w:val="00A51D49"/>
    <w:rsid w:val="00A51ED1"/>
    <w:rsid w:val="00A51FB9"/>
    <w:rsid w:val="00A52920"/>
    <w:rsid w:val="00A52B0D"/>
    <w:rsid w:val="00A52BE9"/>
    <w:rsid w:val="00A52DBE"/>
    <w:rsid w:val="00A53E28"/>
    <w:rsid w:val="00A545F5"/>
    <w:rsid w:val="00A54642"/>
    <w:rsid w:val="00A54681"/>
    <w:rsid w:val="00A54B88"/>
    <w:rsid w:val="00A5542B"/>
    <w:rsid w:val="00A5589C"/>
    <w:rsid w:val="00A55BB2"/>
    <w:rsid w:val="00A5608F"/>
    <w:rsid w:val="00A56373"/>
    <w:rsid w:val="00A5651C"/>
    <w:rsid w:val="00A567B7"/>
    <w:rsid w:val="00A56AC3"/>
    <w:rsid w:val="00A56F8E"/>
    <w:rsid w:val="00A57621"/>
    <w:rsid w:val="00A576C8"/>
    <w:rsid w:val="00A57A65"/>
    <w:rsid w:val="00A57B8D"/>
    <w:rsid w:val="00A57F37"/>
    <w:rsid w:val="00A601AA"/>
    <w:rsid w:val="00A603DF"/>
    <w:rsid w:val="00A607AF"/>
    <w:rsid w:val="00A608DA"/>
    <w:rsid w:val="00A61633"/>
    <w:rsid w:val="00A61CA6"/>
    <w:rsid w:val="00A622E6"/>
    <w:rsid w:val="00A627C4"/>
    <w:rsid w:val="00A63936"/>
    <w:rsid w:val="00A63C52"/>
    <w:rsid w:val="00A63D3F"/>
    <w:rsid w:val="00A64640"/>
    <w:rsid w:val="00A648AD"/>
    <w:rsid w:val="00A64983"/>
    <w:rsid w:val="00A6504D"/>
    <w:rsid w:val="00A651AF"/>
    <w:rsid w:val="00A651D0"/>
    <w:rsid w:val="00A654F1"/>
    <w:rsid w:val="00A655D0"/>
    <w:rsid w:val="00A65D83"/>
    <w:rsid w:val="00A662C5"/>
    <w:rsid w:val="00A664B2"/>
    <w:rsid w:val="00A66818"/>
    <w:rsid w:val="00A66E75"/>
    <w:rsid w:val="00A66F12"/>
    <w:rsid w:val="00A6719A"/>
    <w:rsid w:val="00A6719B"/>
    <w:rsid w:val="00A6748E"/>
    <w:rsid w:val="00A6756F"/>
    <w:rsid w:val="00A6774E"/>
    <w:rsid w:val="00A67821"/>
    <w:rsid w:val="00A67C24"/>
    <w:rsid w:val="00A67C7A"/>
    <w:rsid w:val="00A707E1"/>
    <w:rsid w:val="00A70B00"/>
    <w:rsid w:val="00A70B2C"/>
    <w:rsid w:val="00A70B5B"/>
    <w:rsid w:val="00A70BC2"/>
    <w:rsid w:val="00A7136C"/>
    <w:rsid w:val="00A714E2"/>
    <w:rsid w:val="00A717EB"/>
    <w:rsid w:val="00A71E39"/>
    <w:rsid w:val="00A72826"/>
    <w:rsid w:val="00A730AC"/>
    <w:rsid w:val="00A7339C"/>
    <w:rsid w:val="00A73E08"/>
    <w:rsid w:val="00A73E93"/>
    <w:rsid w:val="00A74ACB"/>
    <w:rsid w:val="00A74FC1"/>
    <w:rsid w:val="00A7507D"/>
    <w:rsid w:val="00A750DF"/>
    <w:rsid w:val="00A75B13"/>
    <w:rsid w:val="00A75B78"/>
    <w:rsid w:val="00A75F05"/>
    <w:rsid w:val="00A760F0"/>
    <w:rsid w:val="00A767FE"/>
    <w:rsid w:val="00A76807"/>
    <w:rsid w:val="00A76D95"/>
    <w:rsid w:val="00A77175"/>
    <w:rsid w:val="00A77454"/>
    <w:rsid w:val="00A77B30"/>
    <w:rsid w:val="00A77C9E"/>
    <w:rsid w:val="00A77EBD"/>
    <w:rsid w:val="00A800F7"/>
    <w:rsid w:val="00A80B94"/>
    <w:rsid w:val="00A80CB7"/>
    <w:rsid w:val="00A8114B"/>
    <w:rsid w:val="00A8128F"/>
    <w:rsid w:val="00A812E3"/>
    <w:rsid w:val="00A81361"/>
    <w:rsid w:val="00A813E7"/>
    <w:rsid w:val="00A816F9"/>
    <w:rsid w:val="00A81762"/>
    <w:rsid w:val="00A82187"/>
    <w:rsid w:val="00A822DB"/>
    <w:rsid w:val="00A82EDF"/>
    <w:rsid w:val="00A83560"/>
    <w:rsid w:val="00A83929"/>
    <w:rsid w:val="00A83E6A"/>
    <w:rsid w:val="00A8438A"/>
    <w:rsid w:val="00A84F63"/>
    <w:rsid w:val="00A85329"/>
    <w:rsid w:val="00A854DE"/>
    <w:rsid w:val="00A8574C"/>
    <w:rsid w:val="00A859DC"/>
    <w:rsid w:val="00A8650A"/>
    <w:rsid w:val="00A86744"/>
    <w:rsid w:val="00A86908"/>
    <w:rsid w:val="00A869CA"/>
    <w:rsid w:val="00A86CF8"/>
    <w:rsid w:val="00A86F4F"/>
    <w:rsid w:val="00A872D7"/>
    <w:rsid w:val="00A87628"/>
    <w:rsid w:val="00A87764"/>
    <w:rsid w:val="00A8786C"/>
    <w:rsid w:val="00A87DEC"/>
    <w:rsid w:val="00A87F0A"/>
    <w:rsid w:val="00A9054A"/>
    <w:rsid w:val="00A90AE8"/>
    <w:rsid w:val="00A90DB9"/>
    <w:rsid w:val="00A91B6F"/>
    <w:rsid w:val="00A91CA7"/>
    <w:rsid w:val="00A91F33"/>
    <w:rsid w:val="00A920AF"/>
    <w:rsid w:val="00A92331"/>
    <w:rsid w:val="00A9269C"/>
    <w:rsid w:val="00A926C4"/>
    <w:rsid w:val="00A92D46"/>
    <w:rsid w:val="00A933B0"/>
    <w:rsid w:val="00A934BC"/>
    <w:rsid w:val="00A936DE"/>
    <w:rsid w:val="00A93AFD"/>
    <w:rsid w:val="00A93EAF"/>
    <w:rsid w:val="00A93FBC"/>
    <w:rsid w:val="00A940AB"/>
    <w:rsid w:val="00A946ED"/>
    <w:rsid w:val="00A948DB"/>
    <w:rsid w:val="00A94A7A"/>
    <w:rsid w:val="00A94B8B"/>
    <w:rsid w:val="00A94DD4"/>
    <w:rsid w:val="00A94FD7"/>
    <w:rsid w:val="00A95008"/>
    <w:rsid w:val="00A95357"/>
    <w:rsid w:val="00A953D1"/>
    <w:rsid w:val="00A9603E"/>
    <w:rsid w:val="00A96113"/>
    <w:rsid w:val="00A96276"/>
    <w:rsid w:val="00A968C8"/>
    <w:rsid w:val="00A97723"/>
    <w:rsid w:val="00A97A20"/>
    <w:rsid w:val="00A97DEC"/>
    <w:rsid w:val="00AA0040"/>
    <w:rsid w:val="00AA0090"/>
    <w:rsid w:val="00AA0308"/>
    <w:rsid w:val="00AA042F"/>
    <w:rsid w:val="00AA0592"/>
    <w:rsid w:val="00AA062A"/>
    <w:rsid w:val="00AA0734"/>
    <w:rsid w:val="00AA08EC"/>
    <w:rsid w:val="00AA09F3"/>
    <w:rsid w:val="00AA0A45"/>
    <w:rsid w:val="00AA0E5C"/>
    <w:rsid w:val="00AA0EE6"/>
    <w:rsid w:val="00AA1309"/>
    <w:rsid w:val="00AA131B"/>
    <w:rsid w:val="00AA2590"/>
    <w:rsid w:val="00AA25B3"/>
    <w:rsid w:val="00AA26E7"/>
    <w:rsid w:val="00AA31C4"/>
    <w:rsid w:val="00AA3265"/>
    <w:rsid w:val="00AA3544"/>
    <w:rsid w:val="00AA3773"/>
    <w:rsid w:val="00AA38DB"/>
    <w:rsid w:val="00AA3A4B"/>
    <w:rsid w:val="00AA3B89"/>
    <w:rsid w:val="00AA40AB"/>
    <w:rsid w:val="00AA49BE"/>
    <w:rsid w:val="00AA4DF2"/>
    <w:rsid w:val="00AA54F2"/>
    <w:rsid w:val="00AA55C3"/>
    <w:rsid w:val="00AA6205"/>
    <w:rsid w:val="00AA62CC"/>
    <w:rsid w:val="00AA6A7C"/>
    <w:rsid w:val="00AA6CBB"/>
    <w:rsid w:val="00AA7221"/>
    <w:rsid w:val="00AA7396"/>
    <w:rsid w:val="00AA7403"/>
    <w:rsid w:val="00AA7522"/>
    <w:rsid w:val="00AA7677"/>
    <w:rsid w:val="00AA7875"/>
    <w:rsid w:val="00AA7896"/>
    <w:rsid w:val="00AA7900"/>
    <w:rsid w:val="00AA7D25"/>
    <w:rsid w:val="00AA7D8F"/>
    <w:rsid w:val="00AA7E19"/>
    <w:rsid w:val="00AA7F93"/>
    <w:rsid w:val="00AB0368"/>
    <w:rsid w:val="00AB0A54"/>
    <w:rsid w:val="00AB0E41"/>
    <w:rsid w:val="00AB0FD4"/>
    <w:rsid w:val="00AB10D1"/>
    <w:rsid w:val="00AB127D"/>
    <w:rsid w:val="00AB1566"/>
    <w:rsid w:val="00AB1A83"/>
    <w:rsid w:val="00AB1C7C"/>
    <w:rsid w:val="00AB1CB3"/>
    <w:rsid w:val="00AB1F64"/>
    <w:rsid w:val="00AB2083"/>
    <w:rsid w:val="00AB209A"/>
    <w:rsid w:val="00AB2E86"/>
    <w:rsid w:val="00AB318A"/>
    <w:rsid w:val="00AB35D6"/>
    <w:rsid w:val="00AB36EF"/>
    <w:rsid w:val="00AB3721"/>
    <w:rsid w:val="00AB38F1"/>
    <w:rsid w:val="00AB410D"/>
    <w:rsid w:val="00AB4281"/>
    <w:rsid w:val="00AB4581"/>
    <w:rsid w:val="00AB4603"/>
    <w:rsid w:val="00AB46B3"/>
    <w:rsid w:val="00AB4729"/>
    <w:rsid w:val="00AB4848"/>
    <w:rsid w:val="00AB49E2"/>
    <w:rsid w:val="00AB5347"/>
    <w:rsid w:val="00AB573B"/>
    <w:rsid w:val="00AB5BAC"/>
    <w:rsid w:val="00AB5C57"/>
    <w:rsid w:val="00AB600B"/>
    <w:rsid w:val="00AB64B2"/>
    <w:rsid w:val="00AB65AB"/>
    <w:rsid w:val="00AB7146"/>
    <w:rsid w:val="00AB723C"/>
    <w:rsid w:val="00AB744A"/>
    <w:rsid w:val="00AB74B5"/>
    <w:rsid w:val="00AB7623"/>
    <w:rsid w:val="00AB779F"/>
    <w:rsid w:val="00AB785D"/>
    <w:rsid w:val="00AB790B"/>
    <w:rsid w:val="00AB7E33"/>
    <w:rsid w:val="00AC0026"/>
    <w:rsid w:val="00AC03E0"/>
    <w:rsid w:val="00AC0656"/>
    <w:rsid w:val="00AC0F5D"/>
    <w:rsid w:val="00AC0FF3"/>
    <w:rsid w:val="00AC1270"/>
    <w:rsid w:val="00AC166A"/>
    <w:rsid w:val="00AC181C"/>
    <w:rsid w:val="00AC18AB"/>
    <w:rsid w:val="00AC1B0E"/>
    <w:rsid w:val="00AC1F54"/>
    <w:rsid w:val="00AC210D"/>
    <w:rsid w:val="00AC2199"/>
    <w:rsid w:val="00AC2B34"/>
    <w:rsid w:val="00AC31E2"/>
    <w:rsid w:val="00AC3267"/>
    <w:rsid w:val="00AC3987"/>
    <w:rsid w:val="00AC3B12"/>
    <w:rsid w:val="00AC3E80"/>
    <w:rsid w:val="00AC3FF3"/>
    <w:rsid w:val="00AC4300"/>
    <w:rsid w:val="00AC4764"/>
    <w:rsid w:val="00AC49FF"/>
    <w:rsid w:val="00AC4AAC"/>
    <w:rsid w:val="00AC4D55"/>
    <w:rsid w:val="00AC525C"/>
    <w:rsid w:val="00AC54C8"/>
    <w:rsid w:val="00AC629B"/>
    <w:rsid w:val="00AC67FA"/>
    <w:rsid w:val="00AC6A74"/>
    <w:rsid w:val="00AC73BB"/>
    <w:rsid w:val="00AC74DB"/>
    <w:rsid w:val="00AC76FF"/>
    <w:rsid w:val="00AC7B59"/>
    <w:rsid w:val="00AC7B71"/>
    <w:rsid w:val="00AC7D3C"/>
    <w:rsid w:val="00AC7E59"/>
    <w:rsid w:val="00AC7EF0"/>
    <w:rsid w:val="00ACC54A"/>
    <w:rsid w:val="00AD0295"/>
    <w:rsid w:val="00AD02D2"/>
    <w:rsid w:val="00AD06F9"/>
    <w:rsid w:val="00AD0B1A"/>
    <w:rsid w:val="00AD0E60"/>
    <w:rsid w:val="00AD1199"/>
    <w:rsid w:val="00AD1268"/>
    <w:rsid w:val="00AD1732"/>
    <w:rsid w:val="00AD1907"/>
    <w:rsid w:val="00AD1B3F"/>
    <w:rsid w:val="00AD1E67"/>
    <w:rsid w:val="00AD1FB0"/>
    <w:rsid w:val="00AD21AC"/>
    <w:rsid w:val="00AD2565"/>
    <w:rsid w:val="00AD2884"/>
    <w:rsid w:val="00AD2C4F"/>
    <w:rsid w:val="00AD3055"/>
    <w:rsid w:val="00AD307C"/>
    <w:rsid w:val="00AD3A98"/>
    <w:rsid w:val="00AD3C85"/>
    <w:rsid w:val="00AD3E02"/>
    <w:rsid w:val="00AD48B0"/>
    <w:rsid w:val="00AD553F"/>
    <w:rsid w:val="00AD558E"/>
    <w:rsid w:val="00AD578C"/>
    <w:rsid w:val="00AD57E4"/>
    <w:rsid w:val="00AD5996"/>
    <w:rsid w:val="00AD5F75"/>
    <w:rsid w:val="00AD62E8"/>
    <w:rsid w:val="00AD6B0C"/>
    <w:rsid w:val="00AD6DF1"/>
    <w:rsid w:val="00AD727B"/>
    <w:rsid w:val="00AD73BA"/>
    <w:rsid w:val="00AD7BE4"/>
    <w:rsid w:val="00AD7BF1"/>
    <w:rsid w:val="00AE00C3"/>
    <w:rsid w:val="00AE0159"/>
    <w:rsid w:val="00AE08AD"/>
    <w:rsid w:val="00AE1023"/>
    <w:rsid w:val="00AE135A"/>
    <w:rsid w:val="00AE14AA"/>
    <w:rsid w:val="00AE181C"/>
    <w:rsid w:val="00AE1918"/>
    <w:rsid w:val="00AE1C46"/>
    <w:rsid w:val="00AE1DFE"/>
    <w:rsid w:val="00AE2253"/>
    <w:rsid w:val="00AE2338"/>
    <w:rsid w:val="00AE27B0"/>
    <w:rsid w:val="00AE29AE"/>
    <w:rsid w:val="00AE2B0C"/>
    <w:rsid w:val="00AE2BF0"/>
    <w:rsid w:val="00AE2D02"/>
    <w:rsid w:val="00AE2D64"/>
    <w:rsid w:val="00AE3038"/>
    <w:rsid w:val="00AE3198"/>
    <w:rsid w:val="00AE34DE"/>
    <w:rsid w:val="00AE3E3D"/>
    <w:rsid w:val="00AE44DE"/>
    <w:rsid w:val="00AE4624"/>
    <w:rsid w:val="00AE4A49"/>
    <w:rsid w:val="00AE4C32"/>
    <w:rsid w:val="00AE4C94"/>
    <w:rsid w:val="00AE4D50"/>
    <w:rsid w:val="00AE538E"/>
    <w:rsid w:val="00AE5AFD"/>
    <w:rsid w:val="00AE5F6D"/>
    <w:rsid w:val="00AE6342"/>
    <w:rsid w:val="00AE6E2A"/>
    <w:rsid w:val="00AE72F3"/>
    <w:rsid w:val="00AE762D"/>
    <w:rsid w:val="00AE7A36"/>
    <w:rsid w:val="00AF01BC"/>
    <w:rsid w:val="00AF02D6"/>
    <w:rsid w:val="00AF03F8"/>
    <w:rsid w:val="00AF04D5"/>
    <w:rsid w:val="00AF05AD"/>
    <w:rsid w:val="00AF0E98"/>
    <w:rsid w:val="00AF117B"/>
    <w:rsid w:val="00AF1209"/>
    <w:rsid w:val="00AF1340"/>
    <w:rsid w:val="00AF1CB0"/>
    <w:rsid w:val="00AF2012"/>
    <w:rsid w:val="00AF2107"/>
    <w:rsid w:val="00AF226E"/>
    <w:rsid w:val="00AF22B3"/>
    <w:rsid w:val="00AF2661"/>
    <w:rsid w:val="00AF2847"/>
    <w:rsid w:val="00AF2BF3"/>
    <w:rsid w:val="00AF2CAD"/>
    <w:rsid w:val="00AF2EA2"/>
    <w:rsid w:val="00AF3335"/>
    <w:rsid w:val="00AF351A"/>
    <w:rsid w:val="00AF3522"/>
    <w:rsid w:val="00AF37AA"/>
    <w:rsid w:val="00AF399B"/>
    <w:rsid w:val="00AF45BA"/>
    <w:rsid w:val="00AF4756"/>
    <w:rsid w:val="00AF4ED3"/>
    <w:rsid w:val="00AF5299"/>
    <w:rsid w:val="00AF55F3"/>
    <w:rsid w:val="00AF591E"/>
    <w:rsid w:val="00AF5B8D"/>
    <w:rsid w:val="00AF5D2B"/>
    <w:rsid w:val="00AF63B5"/>
    <w:rsid w:val="00AF656E"/>
    <w:rsid w:val="00AF6FB9"/>
    <w:rsid w:val="00AF6FE7"/>
    <w:rsid w:val="00AF7100"/>
    <w:rsid w:val="00AF7480"/>
    <w:rsid w:val="00AF772D"/>
    <w:rsid w:val="00AF7820"/>
    <w:rsid w:val="00AF78F2"/>
    <w:rsid w:val="00AF7BA8"/>
    <w:rsid w:val="00B00001"/>
    <w:rsid w:val="00B00686"/>
    <w:rsid w:val="00B00E26"/>
    <w:rsid w:val="00B00F33"/>
    <w:rsid w:val="00B01456"/>
    <w:rsid w:val="00B0232B"/>
    <w:rsid w:val="00B02828"/>
    <w:rsid w:val="00B02E42"/>
    <w:rsid w:val="00B032E3"/>
    <w:rsid w:val="00B03669"/>
    <w:rsid w:val="00B03FDF"/>
    <w:rsid w:val="00B04603"/>
    <w:rsid w:val="00B04758"/>
    <w:rsid w:val="00B0475A"/>
    <w:rsid w:val="00B04EE5"/>
    <w:rsid w:val="00B056D6"/>
    <w:rsid w:val="00B05C01"/>
    <w:rsid w:val="00B05D8C"/>
    <w:rsid w:val="00B062EE"/>
    <w:rsid w:val="00B063F4"/>
    <w:rsid w:val="00B064EF"/>
    <w:rsid w:val="00B06A66"/>
    <w:rsid w:val="00B06E38"/>
    <w:rsid w:val="00B077D2"/>
    <w:rsid w:val="00B07BE9"/>
    <w:rsid w:val="00B07FBB"/>
    <w:rsid w:val="00B103DD"/>
    <w:rsid w:val="00B1048D"/>
    <w:rsid w:val="00B106D5"/>
    <w:rsid w:val="00B10E80"/>
    <w:rsid w:val="00B11295"/>
    <w:rsid w:val="00B11447"/>
    <w:rsid w:val="00B11861"/>
    <w:rsid w:val="00B1226D"/>
    <w:rsid w:val="00B123EA"/>
    <w:rsid w:val="00B12850"/>
    <w:rsid w:val="00B128F4"/>
    <w:rsid w:val="00B12AB9"/>
    <w:rsid w:val="00B130B7"/>
    <w:rsid w:val="00B13311"/>
    <w:rsid w:val="00B13394"/>
    <w:rsid w:val="00B13460"/>
    <w:rsid w:val="00B1351F"/>
    <w:rsid w:val="00B1425C"/>
    <w:rsid w:val="00B14451"/>
    <w:rsid w:val="00B14543"/>
    <w:rsid w:val="00B14B7F"/>
    <w:rsid w:val="00B14FBD"/>
    <w:rsid w:val="00B15119"/>
    <w:rsid w:val="00B1563F"/>
    <w:rsid w:val="00B15A67"/>
    <w:rsid w:val="00B15DCB"/>
    <w:rsid w:val="00B1638A"/>
    <w:rsid w:val="00B1644A"/>
    <w:rsid w:val="00B167B8"/>
    <w:rsid w:val="00B16C82"/>
    <w:rsid w:val="00B171F1"/>
    <w:rsid w:val="00B17228"/>
    <w:rsid w:val="00B175A8"/>
    <w:rsid w:val="00B1764E"/>
    <w:rsid w:val="00B17F68"/>
    <w:rsid w:val="00B2043A"/>
    <w:rsid w:val="00B20A9B"/>
    <w:rsid w:val="00B210C2"/>
    <w:rsid w:val="00B211C6"/>
    <w:rsid w:val="00B21514"/>
    <w:rsid w:val="00B21928"/>
    <w:rsid w:val="00B219BC"/>
    <w:rsid w:val="00B21AB1"/>
    <w:rsid w:val="00B21E4A"/>
    <w:rsid w:val="00B223D2"/>
    <w:rsid w:val="00B22B77"/>
    <w:rsid w:val="00B23208"/>
    <w:rsid w:val="00B23F8C"/>
    <w:rsid w:val="00B24165"/>
    <w:rsid w:val="00B24171"/>
    <w:rsid w:val="00B24390"/>
    <w:rsid w:val="00B24D30"/>
    <w:rsid w:val="00B24D4D"/>
    <w:rsid w:val="00B25579"/>
    <w:rsid w:val="00B25686"/>
    <w:rsid w:val="00B25761"/>
    <w:rsid w:val="00B25BC9"/>
    <w:rsid w:val="00B25F53"/>
    <w:rsid w:val="00B26056"/>
    <w:rsid w:val="00B261EF"/>
    <w:rsid w:val="00B269D5"/>
    <w:rsid w:val="00B26C36"/>
    <w:rsid w:val="00B2711E"/>
    <w:rsid w:val="00B27ADA"/>
    <w:rsid w:val="00B27D87"/>
    <w:rsid w:val="00B27F1D"/>
    <w:rsid w:val="00B301C7"/>
    <w:rsid w:val="00B3059C"/>
    <w:rsid w:val="00B30D33"/>
    <w:rsid w:val="00B31CC2"/>
    <w:rsid w:val="00B329AF"/>
    <w:rsid w:val="00B33419"/>
    <w:rsid w:val="00B3363B"/>
    <w:rsid w:val="00B339ED"/>
    <w:rsid w:val="00B34049"/>
    <w:rsid w:val="00B340CC"/>
    <w:rsid w:val="00B344F5"/>
    <w:rsid w:val="00B34841"/>
    <w:rsid w:val="00B348A6"/>
    <w:rsid w:val="00B3497E"/>
    <w:rsid w:val="00B34AFE"/>
    <w:rsid w:val="00B34BB0"/>
    <w:rsid w:val="00B34D0E"/>
    <w:rsid w:val="00B34D53"/>
    <w:rsid w:val="00B353A9"/>
    <w:rsid w:val="00B353EF"/>
    <w:rsid w:val="00B365DE"/>
    <w:rsid w:val="00B36684"/>
    <w:rsid w:val="00B368CE"/>
    <w:rsid w:val="00B36C9D"/>
    <w:rsid w:val="00B36E9D"/>
    <w:rsid w:val="00B3707B"/>
    <w:rsid w:val="00B3769A"/>
    <w:rsid w:val="00B377B5"/>
    <w:rsid w:val="00B37AEF"/>
    <w:rsid w:val="00B40692"/>
    <w:rsid w:val="00B40BB6"/>
    <w:rsid w:val="00B40E16"/>
    <w:rsid w:val="00B40E41"/>
    <w:rsid w:val="00B41566"/>
    <w:rsid w:val="00B417F7"/>
    <w:rsid w:val="00B418DF"/>
    <w:rsid w:val="00B41A31"/>
    <w:rsid w:val="00B41A9C"/>
    <w:rsid w:val="00B41E98"/>
    <w:rsid w:val="00B42728"/>
    <w:rsid w:val="00B42F82"/>
    <w:rsid w:val="00B4328D"/>
    <w:rsid w:val="00B433F3"/>
    <w:rsid w:val="00B435E3"/>
    <w:rsid w:val="00B43733"/>
    <w:rsid w:val="00B43C83"/>
    <w:rsid w:val="00B43F8F"/>
    <w:rsid w:val="00B4405C"/>
    <w:rsid w:val="00B44210"/>
    <w:rsid w:val="00B44482"/>
    <w:rsid w:val="00B445BA"/>
    <w:rsid w:val="00B44764"/>
    <w:rsid w:val="00B44B51"/>
    <w:rsid w:val="00B44D38"/>
    <w:rsid w:val="00B454CD"/>
    <w:rsid w:val="00B45863"/>
    <w:rsid w:val="00B45A41"/>
    <w:rsid w:val="00B45B0E"/>
    <w:rsid w:val="00B45F5E"/>
    <w:rsid w:val="00B45FF9"/>
    <w:rsid w:val="00B4635E"/>
    <w:rsid w:val="00B466D0"/>
    <w:rsid w:val="00B47172"/>
    <w:rsid w:val="00B476E1"/>
    <w:rsid w:val="00B4785E"/>
    <w:rsid w:val="00B47E79"/>
    <w:rsid w:val="00B47F1E"/>
    <w:rsid w:val="00B5029E"/>
    <w:rsid w:val="00B50448"/>
    <w:rsid w:val="00B504B6"/>
    <w:rsid w:val="00B504FE"/>
    <w:rsid w:val="00B50972"/>
    <w:rsid w:val="00B50A07"/>
    <w:rsid w:val="00B50CBE"/>
    <w:rsid w:val="00B5101B"/>
    <w:rsid w:val="00B51985"/>
    <w:rsid w:val="00B51A96"/>
    <w:rsid w:val="00B51D4A"/>
    <w:rsid w:val="00B51F63"/>
    <w:rsid w:val="00B5208F"/>
    <w:rsid w:val="00B520CD"/>
    <w:rsid w:val="00B526C3"/>
    <w:rsid w:val="00B529B7"/>
    <w:rsid w:val="00B52AAC"/>
    <w:rsid w:val="00B52CB6"/>
    <w:rsid w:val="00B531F1"/>
    <w:rsid w:val="00B53332"/>
    <w:rsid w:val="00B537DA"/>
    <w:rsid w:val="00B53D10"/>
    <w:rsid w:val="00B542F8"/>
    <w:rsid w:val="00B54479"/>
    <w:rsid w:val="00B545D0"/>
    <w:rsid w:val="00B54617"/>
    <w:rsid w:val="00B54D63"/>
    <w:rsid w:val="00B55073"/>
    <w:rsid w:val="00B55322"/>
    <w:rsid w:val="00B5539D"/>
    <w:rsid w:val="00B5540F"/>
    <w:rsid w:val="00B55B41"/>
    <w:rsid w:val="00B55D6F"/>
    <w:rsid w:val="00B55DB9"/>
    <w:rsid w:val="00B55E6D"/>
    <w:rsid w:val="00B55FAF"/>
    <w:rsid w:val="00B56074"/>
    <w:rsid w:val="00B56ED0"/>
    <w:rsid w:val="00B57156"/>
    <w:rsid w:val="00B5722A"/>
    <w:rsid w:val="00B57694"/>
    <w:rsid w:val="00B577DB"/>
    <w:rsid w:val="00B57861"/>
    <w:rsid w:val="00B57D56"/>
    <w:rsid w:val="00B60DF3"/>
    <w:rsid w:val="00B60F1C"/>
    <w:rsid w:val="00B61515"/>
    <w:rsid w:val="00B615DF"/>
    <w:rsid w:val="00B61E2F"/>
    <w:rsid w:val="00B61FA0"/>
    <w:rsid w:val="00B6210C"/>
    <w:rsid w:val="00B622D9"/>
    <w:rsid w:val="00B62756"/>
    <w:rsid w:val="00B62CA6"/>
    <w:rsid w:val="00B638B0"/>
    <w:rsid w:val="00B638EB"/>
    <w:rsid w:val="00B63AB8"/>
    <w:rsid w:val="00B63F33"/>
    <w:rsid w:val="00B63FA2"/>
    <w:rsid w:val="00B64281"/>
    <w:rsid w:val="00B644BD"/>
    <w:rsid w:val="00B64511"/>
    <w:rsid w:val="00B648B0"/>
    <w:rsid w:val="00B648D1"/>
    <w:rsid w:val="00B64CAA"/>
    <w:rsid w:val="00B64CEA"/>
    <w:rsid w:val="00B64FB3"/>
    <w:rsid w:val="00B6504B"/>
    <w:rsid w:val="00B6559B"/>
    <w:rsid w:val="00B65659"/>
    <w:rsid w:val="00B65746"/>
    <w:rsid w:val="00B65B44"/>
    <w:rsid w:val="00B65BDA"/>
    <w:rsid w:val="00B65C36"/>
    <w:rsid w:val="00B65E32"/>
    <w:rsid w:val="00B65E5A"/>
    <w:rsid w:val="00B65E6E"/>
    <w:rsid w:val="00B6692A"/>
    <w:rsid w:val="00B66A12"/>
    <w:rsid w:val="00B66F38"/>
    <w:rsid w:val="00B67494"/>
    <w:rsid w:val="00B67A14"/>
    <w:rsid w:val="00B67F31"/>
    <w:rsid w:val="00B70D7C"/>
    <w:rsid w:val="00B7106D"/>
    <w:rsid w:val="00B71248"/>
    <w:rsid w:val="00B71433"/>
    <w:rsid w:val="00B714DA"/>
    <w:rsid w:val="00B716B1"/>
    <w:rsid w:val="00B717CA"/>
    <w:rsid w:val="00B7218A"/>
    <w:rsid w:val="00B7227B"/>
    <w:rsid w:val="00B73211"/>
    <w:rsid w:val="00B734EE"/>
    <w:rsid w:val="00B739F5"/>
    <w:rsid w:val="00B74157"/>
    <w:rsid w:val="00B7444A"/>
    <w:rsid w:val="00B74475"/>
    <w:rsid w:val="00B746F9"/>
    <w:rsid w:val="00B74DAE"/>
    <w:rsid w:val="00B74F6B"/>
    <w:rsid w:val="00B75005"/>
    <w:rsid w:val="00B750B2"/>
    <w:rsid w:val="00B751FD"/>
    <w:rsid w:val="00B75542"/>
    <w:rsid w:val="00B7574C"/>
    <w:rsid w:val="00B75C9C"/>
    <w:rsid w:val="00B768D1"/>
    <w:rsid w:val="00B76D11"/>
    <w:rsid w:val="00B76DBC"/>
    <w:rsid w:val="00B76E61"/>
    <w:rsid w:val="00B77023"/>
    <w:rsid w:val="00B77125"/>
    <w:rsid w:val="00B77A79"/>
    <w:rsid w:val="00B77AD0"/>
    <w:rsid w:val="00B803EF"/>
    <w:rsid w:val="00B8189D"/>
    <w:rsid w:val="00B81988"/>
    <w:rsid w:val="00B81B2D"/>
    <w:rsid w:val="00B81CFD"/>
    <w:rsid w:val="00B81F56"/>
    <w:rsid w:val="00B8220C"/>
    <w:rsid w:val="00B82751"/>
    <w:rsid w:val="00B82E56"/>
    <w:rsid w:val="00B8326A"/>
    <w:rsid w:val="00B83768"/>
    <w:rsid w:val="00B83EAF"/>
    <w:rsid w:val="00B83EB7"/>
    <w:rsid w:val="00B84613"/>
    <w:rsid w:val="00B8499D"/>
    <w:rsid w:val="00B84D8E"/>
    <w:rsid w:val="00B84DCD"/>
    <w:rsid w:val="00B856E0"/>
    <w:rsid w:val="00B85904"/>
    <w:rsid w:val="00B85C9C"/>
    <w:rsid w:val="00B85CF3"/>
    <w:rsid w:val="00B868E8"/>
    <w:rsid w:val="00B87185"/>
    <w:rsid w:val="00B8718A"/>
    <w:rsid w:val="00B87A63"/>
    <w:rsid w:val="00B87AAD"/>
    <w:rsid w:val="00B90B4A"/>
    <w:rsid w:val="00B910FC"/>
    <w:rsid w:val="00B913FB"/>
    <w:rsid w:val="00B915D8"/>
    <w:rsid w:val="00B91804"/>
    <w:rsid w:val="00B91AFB"/>
    <w:rsid w:val="00B91C2B"/>
    <w:rsid w:val="00B91E81"/>
    <w:rsid w:val="00B92016"/>
    <w:rsid w:val="00B92B6F"/>
    <w:rsid w:val="00B92FB9"/>
    <w:rsid w:val="00B9318D"/>
    <w:rsid w:val="00B93D4D"/>
    <w:rsid w:val="00B94295"/>
    <w:rsid w:val="00B942C6"/>
    <w:rsid w:val="00B947A2"/>
    <w:rsid w:val="00B949C9"/>
    <w:rsid w:val="00B94A53"/>
    <w:rsid w:val="00B94F8C"/>
    <w:rsid w:val="00B950E2"/>
    <w:rsid w:val="00B9527F"/>
    <w:rsid w:val="00B954CC"/>
    <w:rsid w:val="00B9551A"/>
    <w:rsid w:val="00B95643"/>
    <w:rsid w:val="00B95964"/>
    <w:rsid w:val="00B95FC5"/>
    <w:rsid w:val="00B964F6"/>
    <w:rsid w:val="00B9693E"/>
    <w:rsid w:val="00B970CE"/>
    <w:rsid w:val="00B97C38"/>
    <w:rsid w:val="00B97D40"/>
    <w:rsid w:val="00B97D6E"/>
    <w:rsid w:val="00B97FBB"/>
    <w:rsid w:val="00BA0513"/>
    <w:rsid w:val="00BA0554"/>
    <w:rsid w:val="00BA09D2"/>
    <w:rsid w:val="00BA0D96"/>
    <w:rsid w:val="00BA10DB"/>
    <w:rsid w:val="00BA1138"/>
    <w:rsid w:val="00BA1A93"/>
    <w:rsid w:val="00BA1B6C"/>
    <w:rsid w:val="00BA1B6F"/>
    <w:rsid w:val="00BA1C63"/>
    <w:rsid w:val="00BA1F4E"/>
    <w:rsid w:val="00BA219A"/>
    <w:rsid w:val="00BA24C0"/>
    <w:rsid w:val="00BA29A6"/>
    <w:rsid w:val="00BA30B8"/>
    <w:rsid w:val="00BA31E8"/>
    <w:rsid w:val="00BA3812"/>
    <w:rsid w:val="00BA39C8"/>
    <w:rsid w:val="00BA4070"/>
    <w:rsid w:val="00BA407C"/>
    <w:rsid w:val="00BA416B"/>
    <w:rsid w:val="00BA41CA"/>
    <w:rsid w:val="00BA470F"/>
    <w:rsid w:val="00BA5866"/>
    <w:rsid w:val="00BA58FC"/>
    <w:rsid w:val="00BA5F30"/>
    <w:rsid w:val="00BA64DF"/>
    <w:rsid w:val="00BA6841"/>
    <w:rsid w:val="00BA6E94"/>
    <w:rsid w:val="00BA70B9"/>
    <w:rsid w:val="00BA7110"/>
    <w:rsid w:val="00BA7129"/>
    <w:rsid w:val="00BA74FA"/>
    <w:rsid w:val="00BA78CA"/>
    <w:rsid w:val="00BA7920"/>
    <w:rsid w:val="00BA7C49"/>
    <w:rsid w:val="00BB0D10"/>
    <w:rsid w:val="00BB153E"/>
    <w:rsid w:val="00BB1A9E"/>
    <w:rsid w:val="00BB1E37"/>
    <w:rsid w:val="00BB200E"/>
    <w:rsid w:val="00BB2222"/>
    <w:rsid w:val="00BB2249"/>
    <w:rsid w:val="00BB226A"/>
    <w:rsid w:val="00BB2526"/>
    <w:rsid w:val="00BB3068"/>
    <w:rsid w:val="00BB319A"/>
    <w:rsid w:val="00BB367B"/>
    <w:rsid w:val="00BB3870"/>
    <w:rsid w:val="00BB39AF"/>
    <w:rsid w:val="00BB3CAD"/>
    <w:rsid w:val="00BB3CC8"/>
    <w:rsid w:val="00BB3F97"/>
    <w:rsid w:val="00BB4040"/>
    <w:rsid w:val="00BB4238"/>
    <w:rsid w:val="00BB444B"/>
    <w:rsid w:val="00BB471A"/>
    <w:rsid w:val="00BB4EBA"/>
    <w:rsid w:val="00BB55A2"/>
    <w:rsid w:val="00BB5716"/>
    <w:rsid w:val="00BB5CF5"/>
    <w:rsid w:val="00BB60CE"/>
    <w:rsid w:val="00BB62ED"/>
    <w:rsid w:val="00BB63BD"/>
    <w:rsid w:val="00BB690A"/>
    <w:rsid w:val="00BB6A65"/>
    <w:rsid w:val="00BB6E76"/>
    <w:rsid w:val="00BB71EE"/>
    <w:rsid w:val="00BB7B50"/>
    <w:rsid w:val="00BB7CC5"/>
    <w:rsid w:val="00BB7E01"/>
    <w:rsid w:val="00BB7FC2"/>
    <w:rsid w:val="00BC0103"/>
    <w:rsid w:val="00BC0276"/>
    <w:rsid w:val="00BC044A"/>
    <w:rsid w:val="00BC0AD3"/>
    <w:rsid w:val="00BC147F"/>
    <w:rsid w:val="00BC176D"/>
    <w:rsid w:val="00BC1B9D"/>
    <w:rsid w:val="00BC2200"/>
    <w:rsid w:val="00BC23CC"/>
    <w:rsid w:val="00BC2738"/>
    <w:rsid w:val="00BC2861"/>
    <w:rsid w:val="00BC2A27"/>
    <w:rsid w:val="00BC324A"/>
    <w:rsid w:val="00BC32C8"/>
    <w:rsid w:val="00BC3A3C"/>
    <w:rsid w:val="00BC3DB1"/>
    <w:rsid w:val="00BC423B"/>
    <w:rsid w:val="00BC423F"/>
    <w:rsid w:val="00BC47EE"/>
    <w:rsid w:val="00BC4873"/>
    <w:rsid w:val="00BC49AC"/>
    <w:rsid w:val="00BC4B7E"/>
    <w:rsid w:val="00BC51E9"/>
    <w:rsid w:val="00BC55E6"/>
    <w:rsid w:val="00BC5A0F"/>
    <w:rsid w:val="00BC5B85"/>
    <w:rsid w:val="00BC5B9B"/>
    <w:rsid w:val="00BC5C42"/>
    <w:rsid w:val="00BC5F2D"/>
    <w:rsid w:val="00BC6135"/>
    <w:rsid w:val="00BC645F"/>
    <w:rsid w:val="00BC6569"/>
    <w:rsid w:val="00BC775A"/>
    <w:rsid w:val="00BC77D6"/>
    <w:rsid w:val="00BC7B1D"/>
    <w:rsid w:val="00BC7EC7"/>
    <w:rsid w:val="00BD022D"/>
    <w:rsid w:val="00BD03AF"/>
    <w:rsid w:val="00BD05CE"/>
    <w:rsid w:val="00BD0D2A"/>
    <w:rsid w:val="00BD18D7"/>
    <w:rsid w:val="00BD19B1"/>
    <w:rsid w:val="00BD1B17"/>
    <w:rsid w:val="00BD1B72"/>
    <w:rsid w:val="00BD20AF"/>
    <w:rsid w:val="00BD2227"/>
    <w:rsid w:val="00BD24F7"/>
    <w:rsid w:val="00BD2A05"/>
    <w:rsid w:val="00BD2B31"/>
    <w:rsid w:val="00BD2C46"/>
    <w:rsid w:val="00BD2C96"/>
    <w:rsid w:val="00BD2CE2"/>
    <w:rsid w:val="00BD2E89"/>
    <w:rsid w:val="00BD318F"/>
    <w:rsid w:val="00BD3270"/>
    <w:rsid w:val="00BD3CC8"/>
    <w:rsid w:val="00BD4064"/>
    <w:rsid w:val="00BD4216"/>
    <w:rsid w:val="00BD4329"/>
    <w:rsid w:val="00BD46DF"/>
    <w:rsid w:val="00BD4736"/>
    <w:rsid w:val="00BD4A4B"/>
    <w:rsid w:val="00BD4A4F"/>
    <w:rsid w:val="00BD5223"/>
    <w:rsid w:val="00BD525B"/>
    <w:rsid w:val="00BD583F"/>
    <w:rsid w:val="00BD59AC"/>
    <w:rsid w:val="00BD5C65"/>
    <w:rsid w:val="00BD5EFB"/>
    <w:rsid w:val="00BD61F8"/>
    <w:rsid w:val="00BD6291"/>
    <w:rsid w:val="00BD62F8"/>
    <w:rsid w:val="00BD64AF"/>
    <w:rsid w:val="00BD68E2"/>
    <w:rsid w:val="00BD6999"/>
    <w:rsid w:val="00BD6D1B"/>
    <w:rsid w:val="00BD72D4"/>
    <w:rsid w:val="00BD7401"/>
    <w:rsid w:val="00BD756C"/>
    <w:rsid w:val="00BD79D1"/>
    <w:rsid w:val="00BD7A76"/>
    <w:rsid w:val="00BD7F2A"/>
    <w:rsid w:val="00BE000F"/>
    <w:rsid w:val="00BE00A5"/>
    <w:rsid w:val="00BE0143"/>
    <w:rsid w:val="00BE0234"/>
    <w:rsid w:val="00BE09BC"/>
    <w:rsid w:val="00BE0C27"/>
    <w:rsid w:val="00BE0CE9"/>
    <w:rsid w:val="00BE0D1A"/>
    <w:rsid w:val="00BE1162"/>
    <w:rsid w:val="00BE11D8"/>
    <w:rsid w:val="00BE143E"/>
    <w:rsid w:val="00BE17D0"/>
    <w:rsid w:val="00BE1C3F"/>
    <w:rsid w:val="00BE249B"/>
    <w:rsid w:val="00BE27B3"/>
    <w:rsid w:val="00BE2E44"/>
    <w:rsid w:val="00BE3134"/>
    <w:rsid w:val="00BE38B9"/>
    <w:rsid w:val="00BE38E9"/>
    <w:rsid w:val="00BE3CDA"/>
    <w:rsid w:val="00BE4D4A"/>
    <w:rsid w:val="00BE501E"/>
    <w:rsid w:val="00BE50A3"/>
    <w:rsid w:val="00BE55EC"/>
    <w:rsid w:val="00BE5995"/>
    <w:rsid w:val="00BE5D6C"/>
    <w:rsid w:val="00BE60A6"/>
    <w:rsid w:val="00BE60B7"/>
    <w:rsid w:val="00BE6535"/>
    <w:rsid w:val="00BE6BCE"/>
    <w:rsid w:val="00BE6C28"/>
    <w:rsid w:val="00BE6F3D"/>
    <w:rsid w:val="00BE7021"/>
    <w:rsid w:val="00BE72FD"/>
    <w:rsid w:val="00BE748B"/>
    <w:rsid w:val="00BE7556"/>
    <w:rsid w:val="00BE7C3C"/>
    <w:rsid w:val="00BE7E99"/>
    <w:rsid w:val="00BE91FF"/>
    <w:rsid w:val="00BF0347"/>
    <w:rsid w:val="00BF036B"/>
    <w:rsid w:val="00BF04E6"/>
    <w:rsid w:val="00BF050D"/>
    <w:rsid w:val="00BF071B"/>
    <w:rsid w:val="00BF076F"/>
    <w:rsid w:val="00BF0A73"/>
    <w:rsid w:val="00BF107E"/>
    <w:rsid w:val="00BF1173"/>
    <w:rsid w:val="00BF1191"/>
    <w:rsid w:val="00BF13D6"/>
    <w:rsid w:val="00BF1B62"/>
    <w:rsid w:val="00BF1CE2"/>
    <w:rsid w:val="00BF2347"/>
    <w:rsid w:val="00BF252C"/>
    <w:rsid w:val="00BF2BFC"/>
    <w:rsid w:val="00BF2EF4"/>
    <w:rsid w:val="00BF3051"/>
    <w:rsid w:val="00BF34D2"/>
    <w:rsid w:val="00BF3BF1"/>
    <w:rsid w:val="00BF4346"/>
    <w:rsid w:val="00BF4561"/>
    <w:rsid w:val="00BF4631"/>
    <w:rsid w:val="00BF4A3E"/>
    <w:rsid w:val="00BF4AEA"/>
    <w:rsid w:val="00BF4B96"/>
    <w:rsid w:val="00BF4CF4"/>
    <w:rsid w:val="00BF5805"/>
    <w:rsid w:val="00BF5B6C"/>
    <w:rsid w:val="00BF5BEB"/>
    <w:rsid w:val="00BF5D0B"/>
    <w:rsid w:val="00BF6163"/>
    <w:rsid w:val="00BF61BF"/>
    <w:rsid w:val="00BF6232"/>
    <w:rsid w:val="00BF699A"/>
    <w:rsid w:val="00BF6C03"/>
    <w:rsid w:val="00BF72CE"/>
    <w:rsid w:val="00BF7524"/>
    <w:rsid w:val="00BF772C"/>
    <w:rsid w:val="00BF7900"/>
    <w:rsid w:val="00BF7BBD"/>
    <w:rsid w:val="00BF7C09"/>
    <w:rsid w:val="00C0000F"/>
    <w:rsid w:val="00C003C1"/>
    <w:rsid w:val="00C00B27"/>
    <w:rsid w:val="00C01411"/>
    <w:rsid w:val="00C01FCB"/>
    <w:rsid w:val="00C020E9"/>
    <w:rsid w:val="00C02402"/>
    <w:rsid w:val="00C0273C"/>
    <w:rsid w:val="00C02C0A"/>
    <w:rsid w:val="00C03563"/>
    <w:rsid w:val="00C03598"/>
    <w:rsid w:val="00C03B99"/>
    <w:rsid w:val="00C03E5C"/>
    <w:rsid w:val="00C046FA"/>
    <w:rsid w:val="00C0491D"/>
    <w:rsid w:val="00C04A34"/>
    <w:rsid w:val="00C05187"/>
    <w:rsid w:val="00C05560"/>
    <w:rsid w:val="00C065EE"/>
    <w:rsid w:val="00C0685C"/>
    <w:rsid w:val="00C06D6E"/>
    <w:rsid w:val="00C07106"/>
    <w:rsid w:val="00C0729C"/>
    <w:rsid w:val="00C07353"/>
    <w:rsid w:val="00C0737B"/>
    <w:rsid w:val="00C0743A"/>
    <w:rsid w:val="00C07762"/>
    <w:rsid w:val="00C078E7"/>
    <w:rsid w:val="00C10252"/>
    <w:rsid w:val="00C10EEF"/>
    <w:rsid w:val="00C111B3"/>
    <w:rsid w:val="00C11712"/>
    <w:rsid w:val="00C11C03"/>
    <w:rsid w:val="00C11EAC"/>
    <w:rsid w:val="00C1283B"/>
    <w:rsid w:val="00C1292A"/>
    <w:rsid w:val="00C12D49"/>
    <w:rsid w:val="00C1323D"/>
    <w:rsid w:val="00C132C5"/>
    <w:rsid w:val="00C13301"/>
    <w:rsid w:val="00C13411"/>
    <w:rsid w:val="00C142B7"/>
    <w:rsid w:val="00C14834"/>
    <w:rsid w:val="00C149E4"/>
    <w:rsid w:val="00C14F79"/>
    <w:rsid w:val="00C15456"/>
    <w:rsid w:val="00C1567C"/>
    <w:rsid w:val="00C1568B"/>
    <w:rsid w:val="00C15D71"/>
    <w:rsid w:val="00C15F58"/>
    <w:rsid w:val="00C16052"/>
    <w:rsid w:val="00C16604"/>
    <w:rsid w:val="00C16A34"/>
    <w:rsid w:val="00C16E2A"/>
    <w:rsid w:val="00C1709A"/>
    <w:rsid w:val="00C17671"/>
    <w:rsid w:val="00C17774"/>
    <w:rsid w:val="00C17F4B"/>
    <w:rsid w:val="00C201A6"/>
    <w:rsid w:val="00C20609"/>
    <w:rsid w:val="00C20737"/>
    <w:rsid w:val="00C207B1"/>
    <w:rsid w:val="00C20A94"/>
    <w:rsid w:val="00C20BC2"/>
    <w:rsid w:val="00C20D6D"/>
    <w:rsid w:val="00C21081"/>
    <w:rsid w:val="00C21206"/>
    <w:rsid w:val="00C21515"/>
    <w:rsid w:val="00C2160D"/>
    <w:rsid w:val="00C21EBD"/>
    <w:rsid w:val="00C22846"/>
    <w:rsid w:val="00C23192"/>
    <w:rsid w:val="00C23594"/>
    <w:rsid w:val="00C23638"/>
    <w:rsid w:val="00C23941"/>
    <w:rsid w:val="00C240C0"/>
    <w:rsid w:val="00C241DA"/>
    <w:rsid w:val="00C250D9"/>
    <w:rsid w:val="00C25462"/>
    <w:rsid w:val="00C259DB"/>
    <w:rsid w:val="00C25D98"/>
    <w:rsid w:val="00C25FA6"/>
    <w:rsid w:val="00C264B2"/>
    <w:rsid w:val="00C26855"/>
    <w:rsid w:val="00C26A5D"/>
    <w:rsid w:val="00C26BD6"/>
    <w:rsid w:val="00C26DF2"/>
    <w:rsid w:val="00C2709F"/>
    <w:rsid w:val="00C27534"/>
    <w:rsid w:val="00C277A5"/>
    <w:rsid w:val="00C3026E"/>
    <w:rsid w:val="00C306B1"/>
    <w:rsid w:val="00C30BB7"/>
    <w:rsid w:val="00C31064"/>
    <w:rsid w:val="00C310E7"/>
    <w:rsid w:val="00C314B8"/>
    <w:rsid w:val="00C3156A"/>
    <w:rsid w:val="00C31755"/>
    <w:rsid w:val="00C32557"/>
    <w:rsid w:val="00C32970"/>
    <w:rsid w:val="00C32F47"/>
    <w:rsid w:val="00C33710"/>
    <w:rsid w:val="00C337E8"/>
    <w:rsid w:val="00C33808"/>
    <w:rsid w:val="00C3413E"/>
    <w:rsid w:val="00C341D6"/>
    <w:rsid w:val="00C3438B"/>
    <w:rsid w:val="00C34930"/>
    <w:rsid w:val="00C34D18"/>
    <w:rsid w:val="00C34E7A"/>
    <w:rsid w:val="00C34F01"/>
    <w:rsid w:val="00C34F36"/>
    <w:rsid w:val="00C3542D"/>
    <w:rsid w:val="00C355CC"/>
    <w:rsid w:val="00C35906"/>
    <w:rsid w:val="00C35DD3"/>
    <w:rsid w:val="00C3627A"/>
    <w:rsid w:val="00C369A3"/>
    <w:rsid w:val="00C36AD9"/>
    <w:rsid w:val="00C36C57"/>
    <w:rsid w:val="00C36D15"/>
    <w:rsid w:val="00C36E22"/>
    <w:rsid w:val="00C37136"/>
    <w:rsid w:val="00C374A1"/>
    <w:rsid w:val="00C37E62"/>
    <w:rsid w:val="00C37F25"/>
    <w:rsid w:val="00C37F55"/>
    <w:rsid w:val="00C40030"/>
    <w:rsid w:val="00C408CC"/>
    <w:rsid w:val="00C409F6"/>
    <w:rsid w:val="00C40A15"/>
    <w:rsid w:val="00C40C5E"/>
    <w:rsid w:val="00C40D4F"/>
    <w:rsid w:val="00C40F42"/>
    <w:rsid w:val="00C41383"/>
    <w:rsid w:val="00C4198E"/>
    <w:rsid w:val="00C41B8F"/>
    <w:rsid w:val="00C41CC5"/>
    <w:rsid w:val="00C41D2C"/>
    <w:rsid w:val="00C42037"/>
    <w:rsid w:val="00C4219B"/>
    <w:rsid w:val="00C4221D"/>
    <w:rsid w:val="00C42C7A"/>
    <w:rsid w:val="00C42E5F"/>
    <w:rsid w:val="00C430F7"/>
    <w:rsid w:val="00C432BD"/>
    <w:rsid w:val="00C43302"/>
    <w:rsid w:val="00C43462"/>
    <w:rsid w:val="00C439BD"/>
    <w:rsid w:val="00C43C4B"/>
    <w:rsid w:val="00C44698"/>
    <w:rsid w:val="00C44B2B"/>
    <w:rsid w:val="00C4568C"/>
    <w:rsid w:val="00C4582D"/>
    <w:rsid w:val="00C4595C"/>
    <w:rsid w:val="00C45A33"/>
    <w:rsid w:val="00C45F53"/>
    <w:rsid w:val="00C464A6"/>
    <w:rsid w:val="00C467DE"/>
    <w:rsid w:val="00C4714E"/>
    <w:rsid w:val="00C473AC"/>
    <w:rsid w:val="00C474EA"/>
    <w:rsid w:val="00C47730"/>
    <w:rsid w:val="00C50396"/>
    <w:rsid w:val="00C5043A"/>
    <w:rsid w:val="00C5047B"/>
    <w:rsid w:val="00C50696"/>
    <w:rsid w:val="00C50805"/>
    <w:rsid w:val="00C513DF"/>
    <w:rsid w:val="00C518B9"/>
    <w:rsid w:val="00C51A9E"/>
    <w:rsid w:val="00C51E1B"/>
    <w:rsid w:val="00C5242D"/>
    <w:rsid w:val="00C52546"/>
    <w:rsid w:val="00C528D6"/>
    <w:rsid w:val="00C53836"/>
    <w:rsid w:val="00C5404D"/>
    <w:rsid w:val="00C55300"/>
    <w:rsid w:val="00C55A82"/>
    <w:rsid w:val="00C55DC1"/>
    <w:rsid w:val="00C561AB"/>
    <w:rsid w:val="00C5651F"/>
    <w:rsid w:val="00C56D07"/>
    <w:rsid w:val="00C5761A"/>
    <w:rsid w:val="00C57804"/>
    <w:rsid w:val="00C57DEE"/>
    <w:rsid w:val="00C57F2E"/>
    <w:rsid w:val="00C602F9"/>
    <w:rsid w:val="00C60DC2"/>
    <w:rsid w:val="00C60EA6"/>
    <w:rsid w:val="00C61687"/>
    <w:rsid w:val="00C61B8B"/>
    <w:rsid w:val="00C620D9"/>
    <w:rsid w:val="00C6217D"/>
    <w:rsid w:val="00C62332"/>
    <w:rsid w:val="00C62743"/>
    <w:rsid w:val="00C631AD"/>
    <w:rsid w:val="00C632AB"/>
    <w:rsid w:val="00C63465"/>
    <w:rsid w:val="00C63968"/>
    <w:rsid w:val="00C6415B"/>
    <w:rsid w:val="00C649DC"/>
    <w:rsid w:val="00C64BDF"/>
    <w:rsid w:val="00C651A1"/>
    <w:rsid w:val="00C65379"/>
    <w:rsid w:val="00C65404"/>
    <w:rsid w:val="00C6549C"/>
    <w:rsid w:val="00C6584A"/>
    <w:rsid w:val="00C65919"/>
    <w:rsid w:val="00C65967"/>
    <w:rsid w:val="00C659C9"/>
    <w:rsid w:val="00C66219"/>
    <w:rsid w:val="00C6625E"/>
    <w:rsid w:val="00C6648F"/>
    <w:rsid w:val="00C66928"/>
    <w:rsid w:val="00C6788A"/>
    <w:rsid w:val="00C67A1B"/>
    <w:rsid w:val="00C67E7F"/>
    <w:rsid w:val="00C67F94"/>
    <w:rsid w:val="00C703FC"/>
    <w:rsid w:val="00C70900"/>
    <w:rsid w:val="00C7094B"/>
    <w:rsid w:val="00C70AB2"/>
    <w:rsid w:val="00C70C4A"/>
    <w:rsid w:val="00C717ED"/>
    <w:rsid w:val="00C72194"/>
    <w:rsid w:val="00C72F38"/>
    <w:rsid w:val="00C73375"/>
    <w:rsid w:val="00C73632"/>
    <w:rsid w:val="00C739DF"/>
    <w:rsid w:val="00C73B83"/>
    <w:rsid w:val="00C7403D"/>
    <w:rsid w:val="00C7425D"/>
    <w:rsid w:val="00C74555"/>
    <w:rsid w:val="00C7466A"/>
    <w:rsid w:val="00C746BB"/>
    <w:rsid w:val="00C748C6"/>
    <w:rsid w:val="00C74997"/>
    <w:rsid w:val="00C74E1A"/>
    <w:rsid w:val="00C7532B"/>
    <w:rsid w:val="00C756F7"/>
    <w:rsid w:val="00C758CF"/>
    <w:rsid w:val="00C759E6"/>
    <w:rsid w:val="00C75CCB"/>
    <w:rsid w:val="00C75E96"/>
    <w:rsid w:val="00C760CB"/>
    <w:rsid w:val="00C76291"/>
    <w:rsid w:val="00C7643A"/>
    <w:rsid w:val="00C767FE"/>
    <w:rsid w:val="00C76A4B"/>
    <w:rsid w:val="00C770BE"/>
    <w:rsid w:val="00C77D42"/>
    <w:rsid w:val="00C77F31"/>
    <w:rsid w:val="00C8010C"/>
    <w:rsid w:val="00C80316"/>
    <w:rsid w:val="00C80943"/>
    <w:rsid w:val="00C80CA1"/>
    <w:rsid w:val="00C80ED9"/>
    <w:rsid w:val="00C81040"/>
    <w:rsid w:val="00C811B7"/>
    <w:rsid w:val="00C811DE"/>
    <w:rsid w:val="00C81837"/>
    <w:rsid w:val="00C81D7C"/>
    <w:rsid w:val="00C82004"/>
    <w:rsid w:val="00C8209E"/>
    <w:rsid w:val="00C82123"/>
    <w:rsid w:val="00C8268D"/>
    <w:rsid w:val="00C82720"/>
    <w:rsid w:val="00C829CE"/>
    <w:rsid w:val="00C82BE2"/>
    <w:rsid w:val="00C83062"/>
    <w:rsid w:val="00C83149"/>
    <w:rsid w:val="00C832A8"/>
    <w:rsid w:val="00C83659"/>
    <w:rsid w:val="00C83673"/>
    <w:rsid w:val="00C837F2"/>
    <w:rsid w:val="00C83B4B"/>
    <w:rsid w:val="00C83C89"/>
    <w:rsid w:val="00C83F12"/>
    <w:rsid w:val="00C83F4D"/>
    <w:rsid w:val="00C8405A"/>
    <w:rsid w:val="00C846A7"/>
    <w:rsid w:val="00C84D61"/>
    <w:rsid w:val="00C85031"/>
    <w:rsid w:val="00C854B8"/>
    <w:rsid w:val="00C85C2A"/>
    <w:rsid w:val="00C8655D"/>
    <w:rsid w:val="00C8657F"/>
    <w:rsid w:val="00C865CC"/>
    <w:rsid w:val="00C867A3"/>
    <w:rsid w:val="00C86CA6"/>
    <w:rsid w:val="00C86E34"/>
    <w:rsid w:val="00C87189"/>
    <w:rsid w:val="00C87680"/>
    <w:rsid w:val="00C87857"/>
    <w:rsid w:val="00C87CAC"/>
    <w:rsid w:val="00C9040C"/>
    <w:rsid w:val="00C907A1"/>
    <w:rsid w:val="00C907D0"/>
    <w:rsid w:val="00C9094D"/>
    <w:rsid w:val="00C909DA"/>
    <w:rsid w:val="00C90BEF"/>
    <w:rsid w:val="00C90E40"/>
    <w:rsid w:val="00C90E73"/>
    <w:rsid w:val="00C90F75"/>
    <w:rsid w:val="00C91502"/>
    <w:rsid w:val="00C9196C"/>
    <w:rsid w:val="00C92222"/>
    <w:rsid w:val="00C92F3A"/>
    <w:rsid w:val="00C932C3"/>
    <w:rsid w:val="00C933DD"/>
    <w:rsid w:val="00C93B5F"/>
    <w:rsid w:val="00C93FF4"/>
    <w:rsid w:val="00C9404C"/>
    <w:rsid w:val="00C94398"/>
    <w:rsid w:val="00C94513"/>
    <w:rsid w:val="00C946AD"/>
    <w:rsid w:val="00C948E4"/>
    <w:rsid w:val="00C949C9"/>
    <w:rsid w:val="00C94A75"/>
    <w:rsid w:val="00C95417"/>
    <w:rsid w:val="00C95762"/>
    <w:rsid w:val="00C957BF"/>
    <w:rsid w:val="00C96097"/>
    <w:rsid w:val="00C96AFA"/>
    <w:rsid w:val="00C96C64"/>
    <w:rsid w:val="00C96CD7"/>
    <w:rsid w:val="00C96E1A"/>
    <w:rsid w:val="00C970F8"/>
    <w:rsid w:val="00C971AD"/>
    <w:rsid w:val="00C97630"/>
    <w:rsid w:val="00C97B4C"/>
    <w:rsid w:val="00CA0031"/>
    <w:rsid w:val="00CA04C4"/>
    <w:rsid w:val="00CA0C80"/>
    <w:rsid w:val="00CA10B1"/>
    <w:rsid w:val="00CA11ED"/>
    <w:rsid w:val="00CA12EF"/>
    <w:rsid w:val="00CA1D63"/>
    <w:rsid w:val="00CA2070"/>
    <w:rsid w:val="00CA2262"/>
    <w:rsid w:val="00CA244A"/>
    <w:rsid w:val="00CA25D0"/>
    <w:rsid w:val="00CA2A2A"/>
    <w:rsid w:val="00CA34CE"/>
    <w:rsid w:val="00CA3715"/>
    <w:rsid w:val="00CA388B"/>
    <w:rsid w:val="00CA399E"/>
    <w:rsid w:val="00CA3D5B"/>
    <w:rsid w:val="00CA3DC2"/>
    <w:rsid w:val="00CA42ED"/>
    <w:rsid w:val="00CA44F8"/>
    <w:rsid w:val="00CA50E6"/>
    <w:rsid w:val="00CA52C7"/>
    <w:rsid w:val="00CA55BE"/>
    <w:rsid w:val="00CA595F"/>
    <w:rsid w:val="00CA597F"/>
    <w:rsid w:val="00CA61E1"/>
    <w:rsid w:val="00CA62FA"/>
    <w:rsid w:val="00CA630F"/>
    <w:rsid w:val="00CA642D"/>
    <w:rsid w:val="00CA6652"/>
    <w:rsid w:val="00CA66AD"/>
    <w:rsid w:val="00CA6CE7"/>
    <w:rsid w:val="00CA6DD0"/>
    <w:rsid w:val="00CA7B5C"/>
    <w:rsid w:val="00CA7D82"/>
    <w:rsid w:val="00CB00B1"/>
    <w:rsid w:val="00CB09C0"/>
    <w:rsid w:val="00CB0A54"/>
    <w:rsid w:val="00CB0ACC"/>
    <w:rsid w:val="00CB0AEB"/>
    <w:rsid w:val="00CB0D6F"/>
    <w:rsid w:val="00CB0DB5"/>
    <w:rsid w:val="00CB0F92"/>
    <w:rsid w:val="00CB1017"/>
    <w:rsid w:val="00CB13EF"/>
    <w:rsid w:val="00CB195B"/>
    <w:rsid w:val="00CB1998"/>
    <w:rsid w:val="00CB1C3F"/>
    <w:rsid w:val="00CB1D06"/>
    <w:rsid w:val="00CB1D0B"/>
    <w:rsid w:val="00CB2036"/>
    <w:rsid w:val="00CB21BE"/>
    <w:rsid w:val="00CB2424"/>
    <w:rsid w:val="00CB259A"/>
    <w:rsid w:val="00CB2923"/>
    <w:rsid w:val="00CB2F58"/>
    <w:rsid w:val="00CB3427"/>
    <w:rsid w:val="00CB3D0D"/>
    <w:rsid w:val="00CB487B"/>
    <w:rsid w:val="00CB4AD0"/>
    <w:rsid w:val="00CB4B81"/>
    <w:rsid w:val="00CB4ED1"/>
    <w:rsid w:val="00CB57C2"/>
    <w:rsid w:val="00CB5BD1"/>
    <w:rsid w:val="00CB5FA6"/>
    <w:rsid w:val="00CB600D"/>
    <w:rsid w:val="00CB60AF"/>
    <w:rsid w:val="00CB6298"/>
    <w:rsid w:val="00CB6303"/>
    <w:rsid w:val="00CB6384"/>
    <w:rsid w:val="00CB6428"/>
    <w:rsid w:val="00CB6BDA"/>
    <w:rsid w:val="00CB6DEC"/>
    <w:rsid w:val="00CB7506"/>
    <w:rsid w:val="00CB7682"/>
    <w:rsid w:val="00CB7759"/>
    <w:rsid w:val="00CB7C3C"/>
    <w:rsid w:val="00CC04BA"/>
    <w:rsid w:val="00CC0519"/>
    <w:rsid w:val="00CC05FD"/>
    <w:rsid w:val="00CC1075"/>
    <w:rsid w:val="00CC1215"/>
    <w:rsid w:val="00CC14CE"/>
    <w:rsid w:val="00CC1DDA"/>
    <w:rsid w:val="00CC29DD"/>
    <w:rsid w:val="00CC2F37"/>
    <w:rsid w:val="00CC32E0"/>
    <w:rsid w:val="00CC33A5"/>
    <w:rsid w:val="00CC349B"/>
    <w:rsid w:val="00CC3BFC"/>
    <w:rsid w:val="00CC40E8"/>
    <w:rsid w:val="00CC41F0"/>
    <w:rsid w:val="00CC42BD"/>
    <w:rsid w:val="00CC4E3E"/>
    <w:rsid w:val="00CC63B8"/>
    <w:rsid w:val="00CC65CB"/>
    <w:rsid w:val="00CC6A43"/>
    <w:rsid w:val="00CC6C18"/>
    <w:rsid w:val="00CC7411"/>
    <w:rsid w:val="00CC7556"/>
    <w:rsid w:val="00CC784A"/>
    <w:rsid w:val="00CC7A1C"/>
    <w:rsid w:val="00CC7B00"/>
    <w:rsid w:val="00CC7B71"/>
    <w:rsid w:val="00CD08AE"/>
    <w:rsid w:val="00CD0C3F"/>
    <w:rsid w:val="00CD1CBC"/>
    <w:rsid w:val="00CD1E28"/>
    <w:rsid w:val="00CD1E7E"/>
    <w:rsid w:val="00CD2223"/>
    <w:rsid w:val="00CD22E4"/>
    <w:rsid w:val="00CD2C2B"/>
    <w:rsid w:val="00CD2CF4"/>
    <w:rsid w:val="00CD2E0C"/>
    <w:rsid w:val="00CD3288"/>
    <w:rsid w:val="00CD3C25"/>
    <w:rsid w:val="00CD4299"/>
    <w:rsid w:val="00CD490B"/>
    <w:rsid w:val="00CD4961"/>
    <w:rsid w:val="00CD51AB"/>
    <w:rsid w:val="00CD56A2"/>
    <w:rsid w:val="00CD6700"/>
    <w:rsid w:val="00CD7015"/>
    <w:rsid w:val="00CD7464"/>
    <w:rsid w:val="00CD76A6"/>
    <w:rsid w:val="00CD7AC2"/>
    <w:rsid w:val="00CE02B7"/>
    <w:rsid w:val="00CE0352"/>
    <w:rsid w:val="00CE048C"/>
    <w:rsid w:val="00CE076E"/>
    <w:rsid w:val="00CE0772"/>
    <w:rsid w:val="00CE0AD9"/>
    <w:rsid w:val="00CE0B15"/>
    <w:rsid w:val="00CE1400"/>
    <w:rsid w:val="00CE18D5"/>
    <w:rsid w:val="00CE1ED3"/>
    <w:rsid w:val="00CE1EFB"/>
    <w:rsid w:val="00CE1F32"/>
    <w:rsid w:val="00CE2246"/>
    <w:rsid w:val="00CE238C"/>
    <w:rsid w:val="00CE2640"/>
    <w:rsid w:val="00CE2D25"/>
    <w:rsid w:val="00CE3530"/>
    <w:rsid w:val="00CE35AD"/>
    <w:rsid w:val="00CE3AC0"/>
    <w:rsid w:val="00CE415C"/>
    <w:rsid w:val="00CE4173"/>
    <w:rsid w:val="00CE451E"/>
    <w:rsid w:val="00CE48C1"/>
    <w:rsid w:val="00CE50BF"/>
    <w:rsid w:val="00CE55CE"/>
    <w:rsid w:val="00CE5920"/>
    <w:rsid w:val="00CE5F50"/>
    <w:rsid w:val="00CE637C"/>
    <w:rsid w:val="00CE63D5"/>
    <w:rsid w:val="00CE66C2"/>
    <w:rsid w:val="00CE67A9"/>
    <w:rsid w:val="00CE6CB5"/>
    <w:rsid w:val="00CE6D66"/>
    <w:rsid w:val="00CE72F8"/>
    <w:rsid w:val="00CE7691"/>
    <w:rsid w:val="00CE76C1"/>
    <w:rsid w:val="00CE7B4C"/>
    <w:rsid w:val="00CF016C"/>
    <w:rsid w:val="00CF033B"/>
    <w:rsid w:val="00CF077B"/>
    <w:rsid w:val="00CF1175"/>
    <w:rsid w:val="00CF13F9"/>
    <w:rsid w:val="00CF1667"/>
    <w:rsid w:val="00CF1704"/>
    <w:rsid w:val="00CF238B"/>
    <w:rsid w:val="00CF2774"/>
    <w:rsid w:val="00CF2AFE"/>
    <w:rsid w:val="00CF3202"/>
    <w:rsid w:val="00CF36B7"/>
    <w:rsid w:val="00CF3933"/>
    <w:rsid w:val="00CF39A7"/>
    <w:rsid w:val="00CF3A67"/>
    <w:rsid w:val="00CF439C"/>
    <w:rsid w:val="00CF43BA"/>
    <w:rsid w:val="00CF46D1"/>
    <w:rsid w:val="00CF482B"/>
    <w:rsid w:val="00CF4B8E"/>
    <w:rsid w:val="00CF4C1D"/>
    <w:rsid w:val="00CF5AB1"/>
    <w:rsid w:val="00CF5C74"/>
    <w:rsid w:val="00CF5F7E"/>
    <w:rsid w:val="00CF5F8F"/>
    <w:rsid w:val="00CF6015"/>
    <w:rsid w:val="00CF6181"/>
    <w:rsid w:val="00CF657D"/>
    <w:rsid w:val="00CF65C2"/>
    <w:rsid w:val="00CF65D7"/>
    <w:rsid w:val="00CF7055"/>
    <w:rsid w:val="00CF750B"/>
    <w:rsid w:val="00CF7740"/>
    <w:rsid w:val="00CF783B"/>
    <w:rsid w:val="00CF7876"/>
    <w:rsid w:val="00CF7AC3"/>
    <w:rsid w:val="00D00369"/>
    <w:rsid w:val="00D003EB"/>
    <w:rsid w:val="00D00F4C"/>
    <w:rsid w:val="00D01132"/>
    <w:rsid w:val="00D012E8"/>
    <w:rsid w:val="00D013CC"/>
    <w:rsid w:val="00D018EF"/>
    <w:rsid w:val="00D01A56"/>
    <w:rsid w:val="00D022AA"/>
    <w:rsid w:val="00D02676"/>
    <w:rsid w:val="00D03275"/>
    <w:rsid w:val="00D0333F"/>
    <w:rsid w:val="00D0397E"/>
    <w:rsid w:val="00D03D29"/>
    <w:rsid w:val="00D0423C"/>
    <w:rsid w:val="00D045E5"/>
    <w:rsid w:val="00D0498F"/>
    <w:rsid w:val="00D04CFE"/>
    <w:rsid w:val="00D04D9C"/>
    <w:rsid w:val="00D05069"/>
    <w:rsid w:val="00D0530D"/>
    <w:rsid w:val="00D05C46"/>
    <w:rsid w:val="00D05C6A"/>
    <w:rsid w:val="00D05F67"/>
    <w:rsid w:val="00D061EB"/>
    <w:rsid w:val="00D0622A"/>
    <w:rsid w:val="00D06248"/>
    <w:rsid w:val="00D06B30"/>
    <w:rsid w:val="00D0780B"/>
    <w:rsid w:val="00D07B1C"/>
    <w:rsid w:val="00D07B30"/>
    <w:rsid w:val="00D07E87"/>
    <w:rsid w:val="00D108C2"/>
    <w:rsid w:val="00D109C0"/>
    <w:rsid w:val="00D10A4A"/>
    <w:rsid w:val="00D10AF7"/>
    <w:rsid w:val="00D10BE4"/>
    <w:rsid w:val="00D1168A"/>
    <w:rsid w:val="00D12155"/>
    <w:rsid w:val="00D12500"/>
    <w:rsid w:val="00D13272"/>
    <w:rsid w:val="00D13AEA"/>
    <w:rsid w:val="00D13E14"/>
    <w:rsid w:val="00D151BC"/>
    <w:rsid w:val="00D166E3"/>
    <w:rsid w:val="00D16B06"/>
    <w:rsid w:val="00D16E17"/>
    <w:rsid w:val="00D172C9"/>
    <w:rsid w:val="00D173A3"/>
    <w:rsid w:val="00D173FB"/>
    <w:rsid w:val="00D1747F"/>
    <w:rsid w:val="00D175D1"/>
    <w:rsid w:val="00D178A2"/>
    <w:rsid w:val="00D178CE"/>
    <w:rsid w:val="00D17910"/>
    <w:rsid w:val="00D17AEE"/>
    <w:rsid w:val="00D17B28"/>
    <w:rsid w:val="00D20634"/>
    <w:rsid w:val="00D20AF0"/>
    <w:rsid w:val="00D20C17"/>
    <w:rsid w:val="00D20D1D"/>
    <w:rsid w:val="00D20E6E"/>
    <w:rsid w:val="00D20F13"/>
    <w:rsid w:val="00D21029"/>
    <w:rsid w:val="00D211DD"/>
    <w:rsid w:val="00D21517"/>
    <w:rsid w:val="00D21AD1"/>
    <w:rsid w:val="00D21DE9"/>
    <w:rsid w:val="00D220F9"/>
    <w:rsid w:val="00D224C8"/>
    <w:rsid w:val="00D23288"/>
    <w:rsid w:val="00D23AC2"/>
    <w:rsid w:val="00D23F31"/>
    <w:rsid w:val="00D24047"/>
    <w:rsid w:val="00D240F0"/>
    <w:rsid w:val="00D2470D"/>
    <w:rsid w:val="00D25043"/>
    <w:rsid w:val="00D2563B"/>
    <w:rsid w:val="00D258A4"/>
    <w:rsid w:val="00D25B86"/>
    <w:rsid w:val="00D25DED"/>
    <w:rsid w:val="00D26547"/>
    <w:rsid w:val="00D267BC"/>
    <w:rsid w:val="00D2699E"/>
    <w:rsid w:val="00D26B93"/>
    <w:rsid w:val="00D27187"/>
    <w:rsid w:val="00D2763E"/>
    <w:rsid w:val="00D27D1A"/>
    <w:rsid w:val="00D3061C"/>
    <w:rsid w:val="00D3064B"/>
    <w:rsid w:val="00D309FF"/>
    <w:rsid w:val="00D30C01"/>
    <w:rsid w:val="00D317B3"/>
    <w:rsid w:val="00D31BAF"/>
    <w:rsid w:val="00D32038"/>
    <w:rsid w:val="00D323A6"/>
    <w:rsid w:val="00D327F7"/>
    <w:rsid w:val="00D32CEA"/>
    <w:rsid w:val="00D32E41"/>
    <w:rsid w:val="00D33839"/>
    <w:rsid w:val="00D341DA"/>
    <w:rsid w:val="00D342AB"/>
    <w:rsid w:val="00D34314"/>
    <w:rsid w:val="00D344D3"/>
    <w:rsid w:val="00D34595"/>
    <w:rsid w:val="00D34D87"/>
    <w:rsid w:val="00D352B2"/>
    <w:rsid w:val="00D35EB9"/>
    <w:rsid w:val="00D35F7B"/>
    <w:rsid w:val="00D3640D"/>
    <w:rsid w:val="00D3647E"/>
    <w:rsid w:val="00D3674D"/>
    <w:rsid w:val="00D3679F"/>
    <w:rsid w:val="00D36D21"/>
    <w:rsid w:val="00D36DCE"/>
    <w:rsid w:val="00D371EB"/>
    <w:rsid w:val="00D3728F"/>
    <w:rsid w:val="00D37386"/>
    <w:rsid w:val="00D378A9"/>
    <w:rsid w:val="00D37CE7"/>
    <w:rsid w:val="00D4022F"/>
    <w:rsid w:val="00D405F1"/>
    <w:rsid w:val="00D40799"/>
    <w:rsid w:val="00D40CD8"/>
    <w:rsid w:val="00D40D30"/>
    <w:rsid w:val="00D412C7"/>
    <w:rsid w:val="00D41462"/>
    <w:rsid w:val="00D41899"/>
    <w:rsid w:val="00D41A42"/>
    <w:rsid w:val="00D429DA"/>
    <w:rsid w:val="00D429EA"/>
    <w:rsid w:val="00D42B14"/>
    <w:rsid w:val="00D42B77"/>
    <w:rsid w:val="00D42F4E"/>
    <w:rsid w:val="00D4304B"/>
    <w:rsid w:val="00D43429"/>
    <w:rsid w:val="00D434FF"/>
    <w:rsid w:val="00D43B7B"/>
    <w:rsid w:val="00D43C09"/>
    <w:rsid w:val="00D43F15"/>
    <w:rsid w:val="00D444F4"/>
    <w:rsid w:val="00D446EF"/>
    <w:rsid w:val="00D4515C"/>
    <w:rsid w:val="00D457DB"/>
    <w:rsid w:val="00D459FA"/>
    <w:rsid w:val="00D45BC9"/>
    <w:rsid w:val="00D45E05"/>
    <w:rsid w:val="00D46000"/>
    <w:rsid w:val="00D462A8"/>
    <w:rsid w:val="00D4645F"/>
    <w:rsid w:val="00D4649A"/>
    <w:rsid w:val="00D46E99"/>
    <w:rsid w:val="00D4738A"/>
    <w:rsid w:val="00D47534"/>
    <w:rsid w:val="00D477EA"/>
    <w:rsid w:val="00D479AF"/>
    <w:rsid w:val="00D47B58"/>
    <w:rsid w:val="00D47CA5"/>
    <w:rsid w:val="00D50615"/>
    <w:rsid w:val="00D506E6"/>
    <w:rsid w:val="00D5070A"/>
    <w:rsid w:val="00D50984"/>
    <w:rsid w:val="00D50DEC"/>
    <w:rsid w:val="00D51334"/>
    <w:rsid w:val="00D51959"/>
    <w:rsid w:val="00D51991"/>
    <w:rsid w:val="00D51C86"/>
    <w:rsid w:val="00D51F80"/>
    <w:rsid w:val="00D52089"/>
    <w:rsid w:val="00D520B0"/>
    <w:rsid w:val="00D5251E"/>
    <w:rsid w:val="00D52B15"/>
    <w:rsid w:val="00D52C07"/>
    <w:rsid w:val="00D5307A"/>
    <w:rsid w:val="00D53593"/>
    <w:rsid w:val="00D53AFC"/>
    <w:rsid w:val="00D53D67"/>
    <w:rsid w:val="00D5419F"/>
    <w:rsid w:val="00D541FB"/>
    <w:rsid w:val="00D54DEB"/>
    <w:rsid w:val="00D54E15"/>
    <w:rsid w:val="00D55494"/>
    <w:rsid w:val="00D55988"/>
    <w:rsid w:val="00D56639"/>
    <w:rsid w:val="00D56F9A"/>
    <w:rsid w:val="00D57B91"/>
    <w:rsid w:val="00D57CD0"/>
    <w:rsid w:val="00D57D69"/>
    <w:rsid w:val="00D60004"/>
    <w:rsid w:val="00D606FA"/>
    <w:rsid w:val="00D60B55"/>
    <w:rsid w:val="00D60C2D"/>
    <w:rsid w:val="00D61890"/>
    <w:rsid w:val="00D619A4"/>
    <w:rsid w:val="00D6211C"/>
    <w:rsid w:val="00D6240C"/>
    <w:rsid w:val="00D62EC9"/>
    <w:rsid w:val="00D633EE"/>
    <w:rsid w:val="00D636F9"/>
    <w:rsid w:val="00D6388D"/>
    <w:rsid w:val="00D63DB5"/>
    <w:rsid w:val="00D63E67"/>
    <w:rsid w:val="00D64014"/>
    <w:rsid w:val="00D653F4"/>
    <w:rsid w:val="00D65464"/>
    <w:rsid w:val="00D6580A"/>
    <w:rsid w:val="00D65885"/>
    <w:rsid w:val="00D668A7"/>
    <w:rsid w:val="00D66D06"/>
    <w:rsid w:val="00D66F0F"/>
    <w:rsid w:val="00D66FD0"/>
    <w:rsid w:val="00D67533"/>
    <w:rsid w:val="00D67C93"/>
    <w:rsid w:val="00D67DFF"/>
    <w:rsid w:val="00D70016"/>
    <w:rsid w:val="00D70912"/>
    <w:rsid w:val="00D71472"/>
    <w:rsid w:val="00D715FF"/>
    <w:rsid w:val="00D717CD"/>
    <w:rsid w:val="00D71B80"/>
    <w:rsid w:val="00D71CA8"/>
    <w:rsid w:val="00D72096"/>
    <w:rsid w:val="00D7215D"/>
    <w:rsid w:val="00D721D0"/>
    <w:rsid w:val="00D72464"/>
    <w:rsid w:val="00D7267F"/>
    <w:rsid w:val="00D729D0"/>
    <w:rsid w:val="00D72BC6"/>
    <w:rsid w:val="00D72EB2"/>
    <w:rsid w:val="00D72EC4"/>
    <w:rsid w:val="00D7376B"/>
    <w:rsid w:val="00D737CF"/>
    <w:rsid w:val="00D73A25"/>
    <w:rsid w:val="00D73B26"/>
    <w:rsid w:val="00D73F2C"/>
    <w:rsid w:val="00D73F44"/>
    <w:rsid w:val="00D74806"/>
    <w:rsid w:val="00D74B0F"/>
    <w:rsid w:val="00D74C9B"/>
    <w:rsid w:val="00D74D06"/>
    <w:rsid w:val="00D7509C"/>
    <w:rsid w:val="00D752CF"/>
    <w:rsid w:val="00D75685"/>
    <w:rsid w:val="00D76780"/>
    <w:rsid w:val="00D768F4"/>
    <w:rsid w:val="00D770F4"/>
    <w:rsid w:val="00D772DC"/>
    <w:rsid w:val="00D775C9"/>
    <w:rsid w:val="00D77690"/>
    <w:rsid w:val="00D77A97"/>
    <w:rsid w:val="00D77BAF"/>
    <w:rsid w:val="00D77DC8"/>
    <w:rsid w:val="00D77E29"/>
    <w:rsid w:val="00D77F5A"/>
    <w:rsid w:val="00D80254"/>
    <w:rsid w:val="00D803FC"/>
    <w:rsid w:val="00D8060E"/>
    <w:rsid w:val="00D806AB"/>
    <w:rsid w:val="00D80853"/>
    <w:rsid w:val="00D80A51"/>
    <w:rsid w:val="00D81087"/>
    <w:rsid w:val="00D810DD"/>
    <w:rsid w:val="00D81C2D"/>
    <w:rsid w:val="00D81FE9"/>
    <w:rsid w:val="00D821B3"/>
    <w:rsid w:val="00D823B1"/>
    <w:rsid w:val="00D823F0"/>
    <w:rsid w:val="00D8242E"/>
    <w:rsid w:val="00D829D3"/>
    <w:rsid w:val="00D82C28"/>
    <w:rsid w:val="00D82E62"/>
    <w:rsid w:val="00D83162"/>
    <w:rsid w:val="00D83EDF"/>
    <w:rsid w:val="00D843B5"/>
    <w:rsid w:val="00D84402"/>
    <w:rsid w:val="00D8453C"/>
    <w:rsid w:val="00D84B85"/>
    <w:rsid w:val="00D851CD"/>
    <w:rsid w:val="00D85C1C"/>
    <w:rsid w:val="00D85E77"/>
    <w:rsid w:val="00D863D8"/>
    <w:rsid w:val="00D86BEB"/>
    <w:rsid w:val="00D86E66"/>
    <w:rsid w:val="00D876FC"/>
    <w:rsid w:val="00D87743"/>
    <w:rsid w:val="00D87759"/>
    <w:rsid w:val="00D878F9"/>
    <w:rsid w:val="00D87A97"/>
    <w:rsid w:val="00D87E47"/>
    <w:rsid w:val="00D87F05"/>
    <w:rsid w:val="00D87F26"/>
    <w:rsid w:val="00D87F3C"/>
    <w:rsid w:val="00D87F90"/>
    <w:rsid w:val="00D901E6"/>
    <w:rsid w:val="00D90341"/>
    <w:rsid w:val="00D904B7"/>
    <w:rsid w:val="00D909C0"/>
    <w:rsid w:val="00D90F16"/>
    <w:rsid w:val="00D90FD4"/>
    <w:rsid w:val="00D91106"/>
    <w:rsid w:val="00D911C0"/>
    <w:rsid w:val="00D9130A"/>
    <w:rsid w:val="00D918CC"/>
    <w:rsid w:val="00D91D4C"/>
    <w:rsid w:val="00D91EAC"/>
    <w:rsid w:val="00D921BB"/>
    <w:rsid w:val="00D922A5"/>
    <w:rsid w:val="00D92455"/>
    <w:rsid w:val="00D9259B"/>
    <w:rsid w:val="00D92A6F"/>
    <w:rsid w:val="00D92AF3"/>
    <w:rsid w:val="00D92E24"/>
    <w:rsid w:val="00D933EC"/>
    <w:rsid w:val="00D93813"/>
    <w:rsid w:val="00D93B69"/>
    <w:rsid w:val="00D93D49"/>
    <w:rsid w:val="00D93D70"/>
    <w:rsid w:val="00D94385"/>
    <w:rsid w:val="00D95276"/>
    <w:rsid w:val="00D9528A"/>
    <w:rsid w:val="00D956D0"/>
    <w:rsid w:val="00D9580B"/>
    <w:rsid w:val="00D95F45"/>
    <w:rsid w:val="00D96416"/>
    <w:rsid w:val="00D966DF"/>
    <w:rsid w:val="00D96AB5"/>
    <w:rsid w:val="00D96C71"/>
    <w:rsid w:val="00D96F4B"/>
    <w:rsid w:val="00D96FE5"/>
    <w:rsid w:val="00D970D9"/>
    <w:rsid w:val="00D9719A"/>
    <w:rsid w:val="00D97872"/>
    <w:rsid w:val="00DA0E6F"/>
    <w:rsid w:val="00DA0F1C"/>
    <w:rsid w:val="00DA1674"/>
    <w:rsid w:val="00DA1720"/>
    <w:rsid w:val="00DA1DC6"/>
    <w:rsid w:val="00DA2397"/>
    <w:rsid w:val="00DA24FB"/>
    <w:rsid w:val="00DA2506"/>
    <w:rsid w:val="00DA2741"/>
    <w:rsid w:val="00DA2B00"/>
    <w:rsid w:val="00DA2B4B"/>
    <w:rsid w:val="00DA2BD4"/>
    <w:rsid w:val="00DA2F3A"/>
    <w:rsid w:val="00DA3284"/>
    <w:rsid w:val="00DA3396"/>
    <w:rsid w:val="00DA347D"/>
    <w:rsid w:val="00DA3D52"/>
    <w:rsid w:val="00DA4312"/>
    <w:rsid w:val="00DA4434"/>
    <w:rsid w:val="00DA56DD"/>
    <w:rsid w:val="00DA5AEF"/>
    <w:rsid w:val="00DA5D16"/>
    <w:rsid w:val="00DA5E8F"/>
    <w:rsid w:val="00DA6052"/>
    <w:rsid w:val="00DA60C6"/>
    <w:rsid w:val="00DA60E9"/>
    <w:rsid w:val="00DA665B"/>
    <w:rsid w:val="00DA777E"/>
    <w:rsid w:val="00DA7D25"/>
    <w:rsid w:val="00DAF007"/>
    <w:rsid w:val="00DB0428"/>
    <w:rsid w:val="00DB06C7"/>
    <w:rsid w:val="00DB06CE"/>
    <w:rsid w:val="00DB0D66"/>
    <w:rsid w:val="00DB1323"/>
    <w:rsid w:val="00DB15F5"/>
    <w:rsid w:val="00DB17EF"/>
    <w:rsid w:val="00DB185A"/>
    <w:rsid w:val="00DB1D06"/>
    <w:rsid w:val="00DB1E38"/>
    <w:rsid w:val="00DB246C"/>
    <w:rsid w:val="00DB256D"/>
    <w:rsid w:val="00DB2B3E"/>
    <w:rsid w:val="00DB2EA0"/>
    <w:rsid w:val="00DB2FB3"/>
    <w:rsid w:val="00DB3C8F"/>
    <w:rsid w:val="00DB4002"/>
    <w:rsid w:val="00DB41F0"/>
    <w:rsid w:val="00DB4655"/>
    <w:rsid w:val="00DB4854"/>
    <w:rsid w:val="00DB4935"/>
    <w:rsid w:val="00DB4A98"/>
    <w:rsid w:val="00DB4C16"/>
    <w:rsid w:val="00DB4F2C"/>
    <w:rsid w:val="00DB5091"/>
    <w:rsid w:val="00DB5264"/>
    <w:rsid w:val="00DB5588"/>
    <w:rsid w:val="00DB585D"/>
    <w:rsid w:val="00DB5E0A"/>
    <w:rsid w:val="00DB6108"/>
    <w:rsid w:val="00DB6267"/>
    <w:rsid w:val="00DB6522"/>
    <w:rsid w:val="00DB6559"/>
    <w:rsid w:val="00DB6592"/>
    <w:rsid w:val="00DB6AC5"/>
    <w:rsid w:val="00DB6C2C"/>
    <w:rsid w:val="00DB6E6B"/>
    <w:rsid w:val="00DB7188"/>
    <w:rsid w:val="00DB7223"/>
    <w:rsid w:val="00DB73EE"/>
    <w:rsid w:val="00DB743F"/>
    <w:rsid w:val="00DB7453"/>
    <w:rsid w:val="00DB74F4"/>
    <w:rsid w:val="00DC08E0"/>
    <w:rsid w:val="00DC0B65"/>
    <w:rsid w:val="00DC0F87"/>
    <w:rsid w:val="00DC0FD9"/>
    <w:rsid w:val="00DC118C"/>
    <w:rsid w:val="00DC14D1"/>
    <w:rsid w:val="00DC15CC"/>
    <w:rsid w:val="00DC2048"/>
    <w:rsid w:val="00DC23A5"/>
    <w:rsid w:val="00DC2B73"/>
    <w:rsid w:val="00DC2EC2"/>
    <w:rsid w:val="00DC2F03"/>
    <w:rsid w:val="00DC305D"/>
    <w:rsid w:val="00DC30E6"/>
    <w:rsid w:val="00DC377A"/>
    <w:rsid w:val="00DC3BEE"/>
    <w:rsid w:val="00DC3C1D"/>
    <w:rsid w:val="00DC4323"/>
    <w:rsid w:val="00DC447B"/>
    <w:rsid w:val="00DC450E"/>
    <w:rsid w:val="00DC4802"/>
    <w:rsid w:val="00DC4C83"/>
    <w:rsid w:val="00DC4C8F"/>
    <w:rsid w:val="00DC4CBA"/>
    <w:rsid w:val="00DC4E06"/>
    <w:rsid w:val="00DC520D"/>
    <w:rsid w:val="00DC5B51"/>
    <w:rsid w:val="00DC5CE6"/>
    <w:rsid w:val="00DC5D15"/>
    <w:rsid w:val="00DC60E0"/>
    <w:rsid w:val="00DC695D"/>
    <w:rsid w:val="00DC6B60"/>
    <w:rsid w:val="00DC6DE0"/>
    <w:rsid w:val="00DC6FA4"/>
    <w:rsid w:val="00DC756C"/>
    <w:rsid w:val="00DC7A9B"/>
    <w:rsid w:val="00DC7E99"/>
    <w:rsid w:val="00DC7FC3"/>
    <w:rsid w:val="00DD04E7"/>
    <w:rsid w:val="00DD0791"/>
    <w:rsid w:val="00DD087C"/>
    <w:rsid w:val="00DD0B47"/>
    <w:rsid w:val="00DD1117"/>
    <w:rsid w:val="00DD121B"/>
    <w:rsid w:val="00DD123D"/>
    <w:rsid w:val="00DD1252"/>
    <w:rsid w:val="00DD14B2"/>
    <w:rsid w:val="00DD1969"/>
    <w:rsid w:val="00DD1D00"/>
    <w:rsid w:val="00DD281E"/>
    <w:rsid w:val="00DD281F"/>
    <w:rsid w:val="00DD3B99"/>
    <w:rsid w:val="00DD3C25"/>
    <w:rsid w:val="00DD3DC7"/>
    <w:rsid w:val="00DD4775"/>
    <w:rsid w:val="00DD481B"/>
    <w:rsid w:val="00DD49F5"/>
    <w:rsid w:val="00DD4BE3"/>
    <w:rsid w:val="00DD50D8"/>
    <w:rsid w:val="00DD5B5C"/>
    <w:rsid w:val="00DD5CD8"/>
    <w:rsid w:val="00DD5D62"/>
    <w:rsid w:val="00DD6442"/>
    <w:rsid w:val="00DD66F0"/>
    <w:rsid w:val="00DD6E78"/>
    <w:rsid w:val="00DD6FD3"/>
    <w:rsid w:val="00DD754F"/>
    <w:rsid w:val="00DD768A"/>
    <w:rsid w:val="00DD7E91"/>
    <w:rsid w:val="00DE009A"/>
    <w:rsid w:val="00DE00F9"/>
    <w:rsid w:val="00DE04F5"/>
    <w:rsid w:val="00DE084A"/>
    <w:rsid w:val="00DE0930"/>
    <w:rsid w:val="00DE0A9E"/>
    <w:rsid w:val="00DE0ADB"/>
    <w:rsid w:val="00DE0C29"/>
    <w:rsid w:val="00DE0E8E"/>
    <w:rsid w:val="00DE1585"/>
    <w:rsid w:val="00DE1ED8"/>
    <w:rsid w:val="00DE2152"/>
    <w:rsid w:val="00DE27EF"/>
    <w:rsid w:val="00DE2BC7"/>
    <w:rsid w:val="00DE3043"/>
    <w:rsid w:val="00DE3090"/>
    <w:rsid w:val="00DE3D28"/>
    <w:rsid w:val="00DE4368"/>
    <w:rsid w:val="00DE464B"/>
    <w:rsid w:val="00DE4BCF"/>
    <w:rsid w:val="00DE532F"/>
    <w:rsid w:val="00DE553E"/>
    <w:rsid w:val="00DE5B2A"/>
    <w:rsid w:val="00DE6003"/>
    <w:rsid w:val="00DE63B4"/>
    <w:rsid w:val="00DE673E"/>
    <w:rsid w:val="00DE6B35"/>
    <w:rsid w:val="00DE6E41"/>
    <w:rsid w:val="00DE6E5F"/>
    <w:rsid w:val="00DE6ED0"/>
    <w:rsid w:val="00DE745F"/>
    <w:rsid w:val="00DE7587"/>
    <w:rsid w:val="00DE7A05"/>
    <w:rsid w:val="00DE7F26"/>
    <w:rsid w:val="00DE7F3E"/>
    <w:rsid w:val="00DE9D7D"/>
    <w:rsid w:val="00DF0187"/>
    <w:rsid w:val="00DF033D"/>
    <w:rsid w:val="00DF0C5B"/>
    <w:rsid w:val="00DF1402"/>
    <w:rsid w:val="00DF2D56"/>
    <w:rsid w:val="00DF2F5E"/>
    <w:rsid w:val="00DF30BD"/>
    <w:rsid w:val="00DF346F"/>
    <w:rsid w:val="00DF3558"/>
    <w:rsid w:val="00DF3E45"/>
    <w:rsid w:val="00DF3F1A"/>
    <w:rsid w:val="00DF40A4"/>
    <w:rsid w:val="00DF424C"/>
    <w:rsid w:val="00DF4546"/>
    <w:rsid w:val="00DF46FC"/>
    <w:rsid w:val="00DF4B7D"/>
    <w:rsid w:val="00DF5403"/>
    <w:rsid w:val="00DF55D2"/>
    <w:rsid w:val="00DF59A8"/>
    <w:rsid w:val="00DF5AB9"/>
    <w:rsid w:val="00DF5F27"/>
    <w:rsid w:val="00DF63D7"/>
    <w:rsid w:val="00DF67A7"/>
    <w:rsid w:val="00DF6C89"/>
    <w:rsid w:val="00DF6DF3"/>
    <w:rsid w:val="00DF72CA"/>
    <w:rsid w:val="00DF7347"/>
    <w:rsid w:val="00DF7AE5"/>
    <w:rsid w:val="00DF7B05"/>
    <w:rsid w:val="00DF7F34"/>
    <w:rsid w:val="00E00271"/>
    <w:rsid w:val="00E00477"/>
    <w:rsid w:val="00E00BDA"/>
    <w:rsid w:val="00E013CD"/>
    <w:rsid w:val="00E01830"/>
    <w:rsid w:val="00E0186D"/>
    <w:rsid w:val="00E021E3"/>
    <w:rsid w:val="00E025F2"/>
    <w:rsid w:val="00E02763"/>
    <w:rsid w:val="00E03641"/>
    <w:rsid w:val="00E036BC"/>
    <w:rsid w:val="00E03A93"/>
    <w:rsid w:val="00E03B8E"/>
    <w:rsid w:val="00E04197"/>
    <w:rsid w:val="00E046A6"/>
    <w:rsid w:val="00E047B8"/>
    <w:rsid w:val="00E04872"/>
    <w:rsid w:val="00E04922"/>
    <w:rsid w:val="00E04A01"/>
    <w:rsid w:val="00E05083"/>
    <w:rsid w:val="00E05107"/>
    <w:rsid w:val="00E051FC"/>
    <w:rsid w:val="00E05306"/>
    <w:rsid w:val="00E05429"/>
    <w:rsid w:val="00E0558F"/>
    <w:rsid w:val="00E05731"/>
    <w:rsid w:val="00E0580B"/>
    <w:rsid w:val="00E05BCD"/>
    <w:rsid w:val="00E05C27"/>
    <w:rsid w:val="00E060E8"/>
    <w:rsid w:val="00E06634"/>
    <w:rsid w:val="00E068FD"/>
    <w:rsid w:val="00E07073"/>
    <w:rsid w:val="00E074E2"/>
    <w:rsid w:val="00E07AC5"/>
    <w:rsid w:val="00E103C5"/>
    <w:rsid w:val="00E104E1"/>
    <w:rsid w:val="00E10C93"/>
    <w:rsid w:val="00E10D9A"/>
    <w:rsid w:val="00E113B2"/>
    <w:rsid w:val="00E11460"/>
    <w:rsid w:val="00E11671"/>
    <w:rsid w:val="00E1177B"/>
    <w:rsid w:val="00E11C11"/>
    <w:rsid w:val="00E12065"/>
    <w:rsid w:val="00E128A3"/>
    <w:rsid w:val="00E12AFF"/>
    <w:rsid w:val="00E12B4F"/>
    <w:rsid w:val="00E135A9"/>
    <w:rsid w:val="00E13658"/>
    <w:rsid w:val="00E13AF1"/>
    <w:rsid w:val="00E13BBF"/>
    <w:rsid w:val="00E13D3B"/>
    <w:rsid w:val="00E14B3D"/>
    <w:rsid w:val="00E14C1C"/>
    <w:rsid w:val="00E1525B"/>
    <w:rsid w:val="00E156AA"/>
    <w:rsid w:val="00E1596C"/>
    <w:rsid w:val="00E15986"/>
    <w:rsid w:val="00E15A52"/>
    <w:rsid w:val="00E15E38"/>
    <w:rsid w:val="00E16038"/>
    <w:rsid w:val="00E16673"/>
    <w:rsid w:val="00E16AEF"/>
    <w:rsid w:val="00E16BEC"/>
    <w:rsid w:val="00E16DC6"/>
    <w:rsid w:val="00E17BCD"/>
    <w:rsid w:val="00E17D61"/>
    <w:rsid w:val="00E17E0C"/>
    <w:rsid w:val="00E17EFB"/>
    <w:rsid w:val="00E17F05"/>
    <w:rsid w:val="00E20479"/>
    <w:rsid w:val="00E205FF"/>
    <w:rsid w:val="00E20802"/>
    <w:rsid w:val="00E20941"/>
    <w:rsid w:val="00E20A78"/>
    <w:rsid w:val="00E20AC7"/>
    <w:rsid w:val="00E20DF9"/>
    <w:rsid w:val="00E20E9D"/>
    <w:rsid w:val="00E21068"/>
    <w:rsid w:val="00E21429"/>
    <w:rsid w:val="00E217BF"/>
    <w:rsid w:val="00E21AD5"/>
    <w:rsid w:val="00E224EE"/>
    <w:rsid w:val="00E2278C"/>
    <w:rsid w:val="00E235EE"/>
    <w:rsid w:val="00E24789"/>
    <w:rsid w:val="00E24921"/>
    <w:rsid w:val="00E25244"/>
    <w:rsid w:val="00E25470"/>
    <w:rsid w:val="00E255BA"/>
    <w:rsid w:val="00E258D8"/>
    <w:rsid w:val="00E25BDF"/>
    <w:rsid w:val="00E26544"/>
    <w:rsid w:val="00E2732D"/>
    <w:rsid w:val="00E274F2"/>
    <w:rsid w:val="00E27784"/>
    <w:rsid w:val="00E31481"/>
    <w:rsid w:val="00E319B5"/>
    <w:rsid w:val="00E31BFE"/>
    <w:rsid w:val="00E3211D"/>
    <w:rsid w:val="00E32159"/>
    <w:rsid w:val="00E3236B"/>
    <w:rsid w:val="00E327ED"/>
    <w:rsid w:val="00E329B0"/>
    <w:rsid w:val="00E32A1C"/>
    <w:rsid w:val="00E32BB0"/>
    <w:rsid w:val="00E3329A"/>
    <w:rsid w:val="00E336CC"/>
    <w:rsid w:val="00E33A43"/>
    <w:rsid w:val="00E33D02"/>
    <w:rsid w:val="00E33E7C"/>
    <w:rsid w:val="00E34103"/>
    <w:rsid w:val="00E342F5"/>
    <w:rsid w:val="00E34939"/>
    <w:rsid w:val="00E353B7"/>
    <w:rsid w:val="00E357AC"/>
    <w:rsid w:val="00E35CED"/>
    <w:rsid w:val="00E35D29"/>
    <w:rsid w:val="00E35DA8"/>
    <w:rsid w:val="00E35EA3"/>
    <w:rsid w:val="00E362F4"/>
    <w:rsid w:val="00E36452"/>
    <w:rsid w:val="00E36996"/>
    <w:rsid w:val="00E36AAB"/>
    <w:rsid w:val="00E36AC9"/>
    <w:rsid w:val="00E36C91"/>
    <w:rsid w:val="00E36D88"/>
    <w:rsid w:val="00E3729C"/>
    <w:rsid w:val="00E37615"/>
    <w:rsid w:val="00E376A6"/>
    <w:rsid w:val="00E3781C"/>
    <w:rsid w:val="00E37B4E"/>
    <w:rsid w:val="00E37FA1"/>
    <w:rsid w:val="00E40924"/>
    <w:rsid w:val="00E40B2B"/>
    <w:rsid w:val="00E40DB7"/>
    <w:rsid w:val="00E416BD"/>
    <w:rsid w:val="00E41AE0"/>
    <w:rsid w:val="00E41D71"/>
    <w:rsid w:val="00E41E4F"/>
    <w:rsid w:val="00E422CB"/>
    <w:rsid w:val="00E423DD"/>
    <w:rsid w:val="00E42411"/>
    <w:rsid w:val="00E42802"/>
    <w:rsid w:val="00E42AEF"/>
    <w:rsid w:val="00E42CA3"/>
    <w:rsid w:val="00E430A3"/>
    <w:rsid w:val="00E43335"/>
    <w:rsid w:val="00E439C0"/>
    <w:rsid w:val="00E43C06"/>
    <w:rsid w:val="00E43EEB"/>
    <w:rsid w:val="00E4408A"/>
    <w:rsid w:val="00E4476E"/>
    <w:rsid w:val="00E44993"/>
    <w:rsid w:val="00E44999"/>
    <w:rsid w:val="00E44AC4"/>
    <w:rsid w:val="00E44C4F"/>
    <w:rsid w:val="00E44D5C"/>
    <w:rsid w:val="00E450FA"/>
    <w:rsid w:val="00E45290"/>
    <w:rsid w:val="00E45D06"/>
    <w:rsid w:val="00E45D47"/>
    <w:rsid w:val="00E45D57"/>
    <w:rsid w:val="00E45DEE"/>
    <w:rsid w:val="00E46668"/>
    <w:rsid w:val="00E46715"/>
    <w:rsid w:val="00E4683F"/>
    <w:rsid w:val="00E46A01"/>
    <w:rsid w:val="00E47D47"/>
    <w:rsid w:val="00E47D91"/>
    <w:rsid w:val="00E50047"/>
    <w:rsid w:val="00E50847"/>
    <w:rsid w:val="00E50B27"/>
    <w:rsid w:val="00E50C62"/>
    <w:rsid w:val="00E50D3E"/>
    <w:rsid w:val="00E50DF1"/>
    <w:rsid w:val="00E51045"/>
    <w:rsid w:val="00E5122B"/>
    <w:rsid w:val="00E51394"/>
    <w:rsid w:val="00E51457"/>
    <w:rsid w:val="00E52489"/>
    <w:rsid w:val="00E52793"/>
    <w:rsid w:val="00E53075"/>
    <w:rsid w:val="00E53127"/>
    <w:rsid w:val="00E53730"/>
    <w:rsid w:val="00E53790"/>
    <w:rsid w:val="00E537A5"/>
    <w:rsid w:val="00E53A6A"/>
    <w:rsid w:val="00E53A9A"/>
    <w:rsid w:val="00E53ABF"/>
    <w:rsid w:val="00E53B2D"/>
    <w:rsid w:val="00E53B8B"/>
    <w:rsid w:val="00E53D74"/>
    <w:rsid w:val="00E54249"/>
    <w:rsid w:val="00E54C26"/>
    <w:rsid w:val="00E54FE5"/>
    <w:rsid w:val="00E55896"/>
    <w:rsid w:val="00E55A7C"/>
    <w:rsid w:val="00E55A87"/>
    <w:rsid w:val="00E55F91"/>
    <w:rsid w:val="00E55FC6"/>
    <w:rsid w:val="00E564E4"/>
    <w:rsid w:val="00E565BB"/>
    <w:rsid w:val="00E5665B"/>
    <w:rsid w:val="00E568C7"/>
    <w:rsid w:val="00E56B5C"/>
    <w:rsid w:val="00E56D0A"/>
    <w:rsid w:val="00E56E33"/>
    <w:rsid w:val="00E56EE9"/>
    <w:rsid w:val="00E56F11"/>
    <w:rsid w:val="00E56F23"/>
    <w:rsid w:val="00E57339"/>
    <w:rsid w:val="00E573D1"/>
    <w:rsid w:val="00E57769"/>
    <w:rsid w:val="00E57804"/>
    <w:rsid w:val="00E57D95"/>
    <w:rsid w:val="00E602DA"/>
    <w:rsid w:val="00E60949"/>
    <w:rsid w:val="00E60A01"/>
    <w:rsid w:val="00E60A1B"/>
    <w:rsid w:val="00E60A67"/>
    <w:rsid w:val="00E60C8D"/>
    <w:rsid w:val="00E610A1"/>
    <w:rsid w:val="00E611E5"/>
    <w:rsid w:val="00E61525"/>
    <w:rsid w:val="00E6163C"/>
    <w:rsid w:val="00E6167B"/>
    <w:rsid w:val="00E61D20"/>
    <w:rsid w:val="00E621A5"/>
    <w:rsid w:val="00E62397"/>
    <w:rsid w:val="00E6245E"/>
    <w:rsid w:val="00E628AA"/>
    <w:rsid w:val="00E629DF"/>
    <w:rsid w:val="00E62FD2"/>
    <w:rsid w:val="00E634F8"/>
    <w:rsid w:val="00E63A9B"/>
    <w:rsid w:val="00E64046"/>
    <w:rsid w:val="00E6426D"/>
    <w:rsid w:val="00E659E5"/>
    <w:rsid w:val="00E65AED"/>
    <w:rsid w:val="00E65D0E"/>
    <w:rsid w:val="00E65F6F"/>
    <w:rsid w:val="00E66046"/>
    <w:rsid w:val="00E663BE"/>
    <w:rsid w:val="00E66906"/>
    <w:rsid w:val="00E66CBC"/>
    <w:rsid w:val="00E66E49"/>
    <w:rsid w:val="00E67173"/>
    <w:rsid w:val="00E671C9"/>
    <w:rsid w:val="00E674EA"/>
    <w:rsid w:val="00E677B4"/>
    <w:rsid w:val="00E679FE"/>
    <w:rsid w:val="00E67D5C"/>
    <w:rsid w:val="00E67F3C"/>
    <w:rsid w:val="00E70F34"/>
    <w:rsid w:val="00E7110C"/>
    <w:rsid w:val="00E71331"/>
    <w:rsid w:val="00E7167F"/>
    <w:rsid w:val="00E71EBE"/>
    <w:rsid w:val="00E72107"/>
    <w:rsid w:val="00E722D9"/>
    <w:rsid w:val="00E724A2"/>
    <w:rsid w:val="00E72814"/>
    <w:rsid w:val="00E729C3"/>
    <w:rsid w:val="00E7370D"/>
    <w:rsid w:val="00E73729"/>
    <w:rsid w:val="00E7382F"/>
    <w:rsid w:val="00E73C94"/>
    <w:rsid w:val="00E73CBC"/>
    <w:rsid w:val="00E74034"/>
    <w:rsid w:val="00E7491E"/>
    <w:rsid w:val="00E7501E"/>
    <w:rsid w:val="00E75234"/>
    <w:rsid w:val="00E75282"/>
    <w:rsid w:val="00E75C0B"/>
    <w:rsid w:val="00E75D31"/>
    <w:rsid w:val="00E75F0F"/>
    <w:rsid w:val="00E76AEB"/>
    <w:rsid w:val="00E776A6"/>
    <w:rsid w:val="00E80F91"/>
    <w:rsid w:val="00E81100"/>
    <w:rsid w:val="00E814E8"/>
    <w:rsid w:val="00E81A25"/>
    <w:rsid w:val="00E81D49"/>
    <w:rsid w:val="00E82053"/>
    <w:rsid w:val="00E82548"/>
    <w:rsid w:val="00E8298B"/>
    <w:rsid w:val="00E82BED"/>
    <w:rsid w:val="00E82DE8"/>
    <w:rsid w:val="00E82F70"/>
    <w:rsid w:val="00E82FB7"/>
    <w:rsid w:val="00E831C8"/>
    <w:rsid w:val="00E83777"/>
    <w:rsid w:val="00E83894"/>
    <w:rsid w:val="00E83A54"/>
    <w:rsid w:val="00E8419F"/>
    <w:rsid w:val="00E841F9"/>
    <w:rsid w:val="00E84437"/>
    <w:rsid w:val="00E84829"/>
    <w:rsid w:val="00E84CAB"/>
    <w:rsid w:val="00E84F32"/>
    <w:rsid w:val="00E85051"/>
    <w:rsid w:val="00E851D1"/>
    <w:rsid w:val="00E8522C"/>
    <w:rsid w:val="00E857CA"/>
    <w:rsid w:val="00E857E0"/>
    <w:rsid w:val="00E85867"/>
    <w:rsid w:val="00E85D62"/>
    <w:rsid w:val="00E85EDE"/>
    <w:rsid w:val="00E862ED"/>
    <w:rsid w:val="00E8653C"/>
    <w:rsid w:val="00E86788"/>
    <w:rsid w:val="00E86A45"/>
    <w:rsid w:val="00E86E51"/>
    <w:rsid w:val="00E86FF5"/>
    <w:rsid w:val="00E872F8"/>
    <w:rsid w:val="00E87E58"/>
    <w:rsid w:val="00E87EAE"/>
    <w:rsid w:val="00E9082D"/>
    <w:rsid w:val="00E911C3"/>
    <w:rsid w:val="00E914D9"/>
    <w:rsid w:val="00E9171C"/>
    <w:rsid w:val="00E91AF6"/>
    <w:rsid w:val="00E91BBB"/>
    <w:rsid w:val="00E91E5C"/>
    <w:rsid w:val="00E92167"/>
    <w:rsid w:val="00E92754"/>
    <w:rsid w:val="00E93785"/>
    <w:rsid w:val="00E93C67"/>
    <w:rsid w:val="00E93F17"/>
    <w:rsid w:val="00E9426C"/>
    <w:rsid w:val="00E946EC"/>
    <w:rsid w:val="00E948A6"/>
    <w:rsid w:val="00E94CFB"/>
    <w:rsid w:val="00E9513A"/>
    <w:rsid w:val="00E95214"/>
    <w:rsid w:val="00E959E1"/>
    <w:rsid w:val="00E95CA8"/>
    <w:rsid w:val="00E95FB1"/>
    <w:rsid w:val="00E95FBC"/>
    <w:rsid w:val="00E96273"/>
    <w:rsid w:val="00E96415"/>
    <w:rsid w:val="00E969F8"/>
    <w:rsid w:val="00E96E20"/>
    <w:rsid w:val="00E97623"/>
    <w:rsid w:val="00E97662"/>
    <w:rsid w:val="00E97FFB"/>
    <w:rsid w:val="00EA05CC"/>
    <w:rsid w:val="00EA084E"/>
    <w:rsid w:val="00EA0B3E"/>
    <w:rsid w:val="00EA0E4A"/>
    <w:rsid w:val="00EA1276"/>
    <w:rsid w:val="00EA1347"/>
    <w:rsid w:val="00EA1A4A"/>
    <w:rsid w:val="00EA1F9C"/>
    <w:rsid w:val="00EA2403"/>
    <w:rsid w:val="00EA314D"/>
    <w:rsid w:val="00EA3483"/>
    <w:rsid w:val="00EA3A87"/>
    <w:rsid w:val="00EA3B66"/>
    <w:rsid w:val="00EA3F27"/>
    <w:rsid w:val="00EA40B7"/>
    <w:rsid w:val="00EA4271"/>
    <w:rsid w:val="00EA4283"/>
    <w:rsid w:val="00EA43F2"/>
    <w:rsid w:val="00EA4F3F"/>
    <w:rsid w:val="00EA5790"/>
    <w:rsid w:val="00EA5962"/>
    <w:rsid w:val="00EA5F57"/>
    <w:rsid w:val="00EA5FA2"/>
    <w:rsid w:val="00EA615E"/>
    <w:rsid w:val="00EA6395"/>
    <w:rsid w:val="00EA6F00"/>
    <w:rsid w:val="00EA7081"/>
    <w:rsid w:val="00EA71B1"/>
    <w:rsid w:val="00EA7217"/>
    <w:rsid w:val="00EA7374"/>
    <w:rsid w:val="00EA7384"/>
    <w:rsid w:val="00EA7C0C"/>
    <w:rsid w:val="00EA7D31"/>
    <w:rsid w:val="00EB126F"/>
    <w:rsid w:val="00EB139B"/>
    <w:rsid w:val="00EB166D"/>
    <w:rsid w:val="00EB16F4"/>
    <w:rsid w:val="00EB170C"/>
    <w:rsid w:val="00EB1921"/>
    <w:rsid w:val="00EB1E24"/>
    <w:rsid w:val="00EB2113"/>
    <w:rsid w:val="00EB268B"/>
    <w:rsid w:val="00EB2705"/>
    <w:rsid w:val="00EB2A9A"/>
    <w:rsid w:val="00EB35EE"/>
    <w:rsid w:val="00EB368B"/>
    <w:rsid w:val="00EB3CFD"/>
    <w:rsid w:val="00EB3EBC"/>
    <w:rsid w:val="00EB4EE5"/>
    <w:rsid w:val="00EB5E13"/>
    <w:rsid w:val="00EB6DCD"/>
    <w:rsid w:val="00EB71A2"/>
    <w:rsid w:val="00EB7269"/>
    <w:rsid w:val="00EB7311"/>
    <w:rsid w:val="00EB737A"/>
    <w:rsid w:val="00EB7FD9"/>
    <w:rsid w:val="00EC01EC"/>
    <w:rsid w:val="00EC0235"/>
    <w:rsid w:val="00EC031A"/>
    <w:rsid w:val="00EC0B2B"/>
    <w:rsid w:val="00EC0EF6"/>
    <w:rsid w:val="00EC0FEA"/>
    <w:rsid w:val="00EC167C"/>
    <w:rsid w:val="00EC1A68"/>
    <w:rsid w:val="00EC2040"/>
    <w:rsid w:val="00EC2282"/>
    <w:rsid w:val="00EC2512"/>
    <w:rsid w:val="00EC2D62"/>
    <w:rsid w:val="00EC328F"/>
    <w:rsid w:val="00EC371E"/>
    <w:rsid w:val="00EC42F7"/>
    <w:rsid w:val="00EC4346"/>
    <w:rsid w:val="00EC43C7"/>
    <w:rsid w:val="00EC43CA"/>
    <w:rsid w:val="00EC4B29"/>
    <w:rsid w:val="00EC4B34"/>
    <w:rsid w:val="00EC5B98"/>
    <w:rsid w:val="00EC5C61"/>
    <w:rsid w:val="00EC5CE1"/>
    <w:rsid w:val="00EC5DF2"/>
    <w:rsid w:val="00EC614F"/>
    <w:rsid w:val="00EC697A"/>
    <w:rsid w:val="00EC69BC"/>
    <w:rsid w:val="00EC6BFC"/>
    <w:rsid w:val="00EC6C5E"/>
    <w:rsid w:val="00EC6C90"/>
    <w:rsid w:val="00EC6D02"/>
    <w:rsid w:val="00EC7305"/>
    <w:rsid w:val="00EC73CB"/>
    <w:rsid w:val="00EC75CE"/>
    <w:rsid w:val="00EC77BC"/>
    <w:rsid w:val="00EC7A38"/>
    <w:rsid w:val="00EC7C1B"/>
    <w:rsid w:val="00ED033D"/>
    <w:rsid w:val="00ED07BE"/>
    <w:rsid w:val="00ED0821"/>
    <w:rsid w:val="00ED0B34"/>
    <w:rsid w:val="00ED0BE0"/>
    <w:rsid w:val="00ED0D86"/>
    <w:rsid w:val="00ED1200"/>
    <w:rsid w:val="00ED12AA"/>
    <w:rsid w:val="00ED17F2"/>
    <w:rsid w:val="00ED17FD"/>
    <w:rsid w:val="00ED188B"/>
    <w:rsid w:val="00ED18EC"/>
    <w:rsid w:val="00ED1911"/>
    <w:rsid w:val="00ED191E"/>
    <w:rsid w:val="00ED1D0B"/>
    <w:rsid w:val="00ED2E43"/>
    <w:rsid w:val="00ED2EB9"/>
    <w:rsid w:val="00ED3304"/>
    <w:rsid w:val="00ED3923"/>
    <w:rsid w:val="00ED3CF0"/>
    <w:rsid w:val="00ED49BA"/>
    <w:rsid w:val="00ED4BD4"/>
    <w:rsid w:val="00ED52B8"/>
    <w:rsid w:val="00ED5657"/>
    <w:rsid w:val="00ED6457"/>
    <w:rsid w:val="00ED680B"/>
    <w:rsid w:val="00ED7529"/>
    <w:rsid w:val="00ED7615"/>
    <w:rsid w:val="00ED76B7"/>
    <w:rsid w:val="00ED7BCF"/>
    <w:rsid w:val="00ED7F40"/>
    <w:rsid w:val="00EE00A1"/>
    <w:rsid w:val="00EE0123"/>
    <w:rsid w:val="00EE054C"/>
    <w:rsid w:val="00EE1715"/>
    <w:rsid w:val="00EE1FF5"/>
    <w:rsid w:val="00EE2083"/>
    <w:rsid w:val="00EE21E4"/>
    <w:rsid w:val="00EE2593"/>
    <w:rsid w:val="00EE2AF4"/>
    <w:rsid w:val="00EE3027"/>
    <w:rsid w:val="00EE32FD"/>
    <w:rsid w:val="00EE3C70"/>
    <w:rsid w:val="00EE40D3"/>
    <w:rsid w:val="00EE415F"/>
    <w:rsid w:val="00EE4B13"/>
    <w:rsid w:val="00EE4DF3"/>
    <w:rsid w:val="00EE4FDD"/>
    <w:rsid w:val="00EE5025"/>
    <w:rsid w:val="00EE5A21"/>
    <w:rsid w:val="00EE5C25"/>
    <w:rsid w:val="00EE5CB5"/>
    <w:rsid w:val="00EE5D5F"/>
    <w:rsid w:val="00EE5E0F"/>
    <w:rsid w:val="00EE6246"/>
    <w:rsid w:val="00EE62D6"/>
    <w:rsid w:val="00EE64AA"/>
    <w:rsid w:val="00EE69EE"/>
    <w:rsid w:val="00EE7BFC"/>
    <w:rsid w:val="00EE7F0B"/>
    <w:rsid w:val="00EF011B"/>
    <w:rsid w:val="00EF0271"/>
    <w:rsid w:val="00EF047A"/>
    <w:rsid w:val="00EF054B"/>
    <w:rsid w:val="00EF0B98"/>
    <w:rsid w:val="00EF0BC7"/>
    <w:rsid w:val="00EF1025"/>
    <w:rsid w:val="00EF10E5"/>
    <w:rsid w:val="00EF10EB"/>
    <w:rsid w:val="00EF13C7"/>
    <w:rsid w:val="00EF1CA0"/>
    <w:rsid w:val="00EF2913"/>
    <w:rsid w:val="00EF29FE"/>
    <w:rsid w:val="00EF2EE2"/>
    <w:rsid w:val="00EF30F1"/>
    <w:rsid w:val="00EF3574"/>
    <w:rsid w:val="00EF3C62"/>
    <w:rsid w:val="00EF3DC4"/>
    <w:rsid w:val="00EF4351"/>
    <w:rsid w:val="00EF44D7"/>
    <w:rsid w:val="00EF4803"/>
    <w:rsid w:val="00EF4ABE"/>
    <w:rsid w:val="00EF4D8F"/>
    <w:rsid w:val="00EF5009"/>
    <w:rsid w:val="00EF50F1"/>
    <w:rsid w:val="00EF5499"/>
    <w:rsid w:val="00EF5B01"/>
    <w:rsid w:val="00EF5C83"/>
    <w:rsid w:val="00EF5D7E"/>
    <w:rsid w:val="00EF61FA"/>
    <w:rsid w:val="00EF6BE0"/>
    <w:rsid w:val="00EF7867"/>
    <w:rsid w:val="00EF7F25"/>
    <w:rsid w:val="00F00262"/>
    <w:rsid w:val="00F00429"/>
    <w:rsid w:val="00F00559"/>
    <w:rsid w:val="00F00628"/>
    <w:rsid w:val="00F00ADD"/>
    <w:rsid w:val="00F00D24"/>
    <w:rsid w:val="00F00DA9"/>
    <w:rsid w:val="00F019F4"/>
    <w:rsid w:val="00F01D4A"/>
    <w:rsid w:val="00F01F32"/>
    <w:rsid w:val="00F02C7E"/>
    <w:rsid w:val="00F03577"/>
    <w:rsid w:val="00F0388A"/>
    <w:rsid w:val="00F039A8"/>
    <w:rsid w:val="00F03E8D"/>
    <w:rsid w:val="00F040AD"/>
    <w:rsid w:val="00F0472F"/>
    <w:rsid w:val="00F048BA"/>
    <w:rsid w:val="00F04954"/>
    <w:rsid w:val="00F04A3C"/>
    <w:rsid w:val="00F04A8B"/>
    <w:rsid w:val="00F052E4"/>
    <w:rsid w:val="00F0544F"/>
    <w:rsid w:val="00F0585C"/>
    <w:rsid w:val="00F060C5"/>
    <w:rsid w:val="00F06865"/>
    <w:rsid w:val="00F068EE"/>
    <w:rsid w:val="00F0691C"/>
    <w:rsid w:val="00F06B06"/>
    <w:rsid w:val="00F06D74"/>
    <w:rsid w:val="00F06E3C"/>
    <w:rsid w:val="00F07211"/>
    <w:rsid w:val="00F0725A"/>
    <w:rsid w:val="00F07984"/>
    <w:rsid w:val="00F07B73"/>
    <w:rsid w:val="00F07BC5"/>
    <w:rsid w:val="00F07BFC"/>
    <w:rsid w:val="00F07E3F"/>
    <w:rsid w:val="00F10321"/>
    <w:rsid w:val="00F10A63"/>
    <w:rsid w:val="00F10CDE"/>
    <w:rsid w:val="00F1111B"/>
    <w:rsid w:val="00F11611"/>
    <w:rsid w:val="00F11939"/>
    <w:rsid w:val="00F11A4D"/>
    <w:rsid w:val="00F11C1D"/>
    <w:rsid w:val="00F11D06"/>
    <w:rsid w:val="00F1227D"/>
    <w:rsid w:val="00F126B7"/>
    <w:rsid w:val="00F129E7"/>
    <w:rsid w:val="00F12DAB"/>
    <w:rsid w:val="00F12FA6"/>
    <w:rsid w:val="00F13110"/>
    <w:rsid w:val="00F13115"/>
    <w:rsid w:val="00F131FD"/>
    <w:rsid w:val="00F13327"/>
    <w:rsid w:val="00F1340F"/>
    <w:rsid w:val="00F13721"/>
    <w:rsid w:val="00F13B99"/>
    <w:rsid w:val="00F13F06"/>
    <w:rsid w:val="00F14166"/>
    <w:rsid w:val="00F14211"/>
    <w:rsid w:val="00F144E2"/>
    <w:rsid w:val="00F144FB"/>
    <w:rsid w:val="00F14875"/>
    <w:rsid w:val="00F14ECD"/>
    <w:rsid w:val="00F15042"/>
    <w:rsid w:val="00F15334"/>
    <w:rsid w:val="00F15BEF"/>
    <w:rsid w:val="00F15D67"/>
    <w:rsid w:val="00F161B0"/>
    <w:rsid w:val="00F164D1"/>
    <w:rsid w:val="00F16F52"/>
    <w:rsid w:val="00F17516"/>
    <w:rsid w:val="00F204CE"/>
    <w:rsid w:val="00F20B87"/>
    <w:rsid w:val="00F20E33"/>
    <w:rsid w:val="00F21271"/>
    <w:rsid w:val="00F213AA"/>
    <w:rsid w:val="00F214F3"/>
    <w:rsid w:val="00F2155A"/>
    <w:rsid w:val="00F21587"/>
    <w:rsid w:val="00F21A38"/>
    <w:rsid w:val="00F22016"/>
    <w:rsid w:val="00F2219C"/>
    <w:rsid w:val="00F22238"/>
    <w:rsid w:val="00F223B9"/>
    <w:rsid w:val="00F226DD"/>
    <w:rsid w:val="00F22E28"/>
    <w:rsid w:val="00F22F20"/>
    <w:rsid w:val="00F231E4"/>
    <w:rsid w:val="00F23271"/>
    <w:rsid w:val="00F234E6"/>
    <w:rsid w:val="00F239C0"/>
    <w:rsid w:val="00F23B48"/>
    <w:rsid w:val="00F23E48"/>
    <w:rsid w:val="00F243ED"/>
    <w:rsid w:val="00F24599"/>
    <w:rsid w:val="00F245DC"/>
    <w:rsid w:val="00F24AB9"/>
    <w:rsid w:val="00F24ADB"/>
    <w:rsid w:val="00F24B66"/>
    <w:rsid w:val="00F24D36"/>
    <w:rsid w:val="00F24DCE"/>
    <w:rsid w:val="00F259BF"/>
    <w:rsid w:val="00F262AC"/>
    <w:rsid w:val="00F26B59"/>
    <w:rsid w:val="00F2708A"/>
    <w:rsid w:val="00F27261"/>
    <w:rsid w:val="00F277B6"/>
    <w:rsid w:val="00F30436"/>
    <w:rsid w:val="00F304EF"/>
    <w:rsid w:val="00F30741"/>
    <w:rsid w:val="00F3077A"/>
    <w:rsid w:val="00F30855"/>
    <w:rsid w:val="00F30CE2"/>
    <w:rsid w:val="00F30DE4"/>
    <w:rsid w:val="00F30ED6"/>
    <w:rsid w:val="00F314AE"/>
    <w:rsid w:val="00F314B8"/>
    <w:rsid w:val="00F31574"/>
    <w:rsid w:val="00F31595"/>
    <w:rsid w:val="00F3192A"/>
    <w:rsid w:val="00F3193C"/>
    <w:rsid w:val="00F31CCD"/>
    <w:rsid w:val="00F31F25"/>
    <w:rsid w:val="00F32145"/>
    <w:rsid w:val="00F325E4"/>
    <w:rsid w:val="00F32A42"/>
    <w:rsid w:val="00F32AB3"/>
    <w:rsid w:val="00F32AE5"/>
    <w:rsid w:val="00F32C15"/>
    <w:rsid w:val="00F32F31"/>
    <w:rsid w:val="00F32F9A"/>
    <w:rsid w:val="00F33107"/>
    <w:rsid w:val="00F33466"/>
    <w:rsid w:val="00F335CA"/>
    <w:rsid w:val="00F338A5"/>
    <w:rsid w:val="00F33CF1"/>
    <w:rsid w:val="00F33E04"/>
    <w:rsid w:val="00F3526E"/>
    <w:rsid w:val="00F354CD"/>
    <w:rsid w:val="00F35A54"/>
    <w:rsid w:val="00F35AD0"/>
    <w:rsid w:val="00F35B5F"/>
    <w:rsid w:val="00F35CA9"/>
    <w:rsid w:val="00F35E96"/>
    <w:rsid w:val="00F35F69"/>
    <w:rsid w:val="00F360C4"/>
    <w:rsid w:val="00F36A91"/>
    <w:rsid w:val="00F36CF4"/>
    <w:rsid w:val="00F370A3"/>
    <w:rsid w:val="00F371CD"/>
    <w:rsid w:val="00F371F1"/>
    <w:rsid w:val="00F375DA"/>
    <w:rsid w:val="00F37727"/>
    <w:rsid w:val="00F37AC7"/>
    <w:rsid w:val="00F37C66"/>
    <w:rsid w:val="00F37FC9"/>
    <w:rsid w:val="00F4027E"/>
    <w:rsid w:val="00F40353"/>
    <w:rsid w:val="00F403D1"/>
    <w:rsid w:val="00F403DD"/>
    <w:rsid w:val="00F406C4"/>
    <w:rsid w:val="00F4087F"/>
    <w:rsid w:val="00F413BC"/>
    <w:rsid w:val="00F423A2"/>
    <w:rsid w:val="00F42BD6"/>
    <w:rsid w:val="00F42D37"/>
    <w:rsid w:val="00F42EBA"/>
    <w:rsid w:val="00F433B0"/>
    <w:rsid w:val="00F43C88"/>
    <w:rsid w:val="00F43EAA"/>
    <w:rsid w:val="00F440ED"/>
    <w:rsid w:val="00F443DC"/>
    <w:rsid w:val="00F4485A"/>
    <w:rsid w:val="00F44C0C"/>
    <w:rsid w:val="00F45BB2"/>
    <w:rsid w:val="00F45F0B"/>
    <w:rsid w:val="00F45F91"/>
    <w:rsid w:val="00F46409"/>
    <w:rsid w:val="00F46460"/>
    <w:rsid w:val="00F467D4"/>
    <w:rsid w:val="00F46A6F"/>
    <w:rsid w:val="00F46B9D"/>
    <w:rsid w:val="00F475AE"/>
    <w:rsid w:val="00F479DC"/>
    <w:rsid w:val="00F50110"/>
    <w:rsid w:val="00F5026C"/>
    <w:rsid w:val="00F5068C"/>
    <w:rsid w:val="00F50C91"/>
    <w:rsid w:val="00F50EBD"/>
    <w:rsid w:val="00F5103C"/>
    <w:rsid w:val="00F51067"/>
    <w:rsid w:val="00F5141A"/>
    <w:rsid w:val="00F51A25"/>
    <w:rsid w:val="00F51D41"/>
    <w:rsid w:val="00F52047"/>
    <w:rsid w:val="00F5206F"/>
    <w:rsid w:val="00F520E8"/>
    <w:rsid w:val="00F5242B"/>
    <w:rsid w:val="00F524CA"/>
    <w:rsid w:val="00F52B64"/>
    <w:rsid w:val="00F52C9F"/>
    <w:rsid w:val="00F5358C"/>
    <w:rsid w:val="00F5365F"/>
    <w:rsid w:val="00F53756"/>
    <w:rsid w:val="00F53979"/>
    <w:rsid w:val="00F53A86"/>
    <w:rsid w:val="00F53E01"/>
    <w:rsid w:val="00F540A1"/>
    <w:rsid w:val="00F54312"/>
    <w:rsid w:val="00F54CAF"/>
    <w:rsid w:val="00F553E2"/>
    <w:rsid w:val="00F55464"/>
    <w:rsid w:val="00F559DC"/>
    <w:rsid w:val="00F55CA7"/>
    <w:rsid w:val="00F561DE"/>
    <w:rsid w:val="00F56873"/>
    <w:rsid w:val="00F56B82"/>
    <w:rsid w:val="00F57511"/>
    <w:rsid w:val="00F601C5"/>
    <w:rsid w:val="00F605B5"/>
    <w:rsid w:val="00F60819"/>
    <w:rsid w:val="00F60CFB"/>
    <w:rsid w:val="00F60E0C"/>
    <w:rsid w:val="00F60F71"/>
    <w:rsid w:val="00F61022"/>
    <w:rsid w:val="00F6153A"/>
    <w:rsid w:val="00F6159A"/>
    <w:rsid w:val="00F61F08"/>
    <w:rsid w:val="00F6223E"/>
    <w:rsid w:val="00F63848"/>
    <w:rsid w:val="00F63967"/>
    <w:rsid w:val="00F64227"/>
    <w:rsid w:val="00F64737"/>
    <w:rsid w:val="00F64B2D"/>
    <w:rsid w:val="00F64D9A"/>
    <w:rsid w:val="00F64DD9"/>
    <w:rsid w:val="00F64ED1"/>
    <w:rsid w:val="00F651B5"/>
    <w:rsid w:val="00F65296"/>
    <w:rsid w:val="00F654E8"/>
    <w:rsid w:val="00F65549"/>
    <w:rsid w:val="00F6566F"/>
    <w:rsid w:val="00F658D3"/>
    <w:rsid w:val="00F661AC"/>
    <w:rsid w:val="00F6628C"/>
    <w:rsid w:val="00F6674F"/>
    <w:rsid w:val="00F66BA1"/>
    <w:rsid w:val="00F670CB"/>
    <w:rsid w:val="00F67142"/>
    <w:rsid w:val="00F6752A"/>
    <w:rsid w:val="00F676D9"/>
    <w:rsid w:val="00F678DB"/>
    <w:rsid w:val="00F702D2"/>
    <w:rsid w:val="00F709BC"/>
    <w:rsid w:val="00F70AAF"/>
    <w:rsid w:val="00F70E06"/>
    <w:rsid w:val="00F70FB4"/>
    <w:rsid w:val="00F710D9"/>
    <w:rsid w:val="00F719F4"/>
    <w:rsid w:val="00F71B22"/>
    <w:rsid w:val="00F71B75"/>
    <w:rsid w:val="00F71D41"/>
    <w:rsid w:val="00F72063"/>
    <w:rsid w:val="00F728DE"/>
    <w:rsid w:val="00F72AF5"/>
    <w:rsid w:val="00F73396"/>
    <w:rsid w:val="00F7366A"/>
    <w:rsid w:val="00F737C8"/>
    <w:rsid w:val="00F73C0F"/>
    <w:rsid w:val="00F73EAB"/>
    <w:rsid w:val="00F73F6B"/>
    <w:rsid w:val="00F73FBD"/>
    <w:rsid w:val="00F74479"/>
    <w:rsid w:val="00F74C30"/>
    <w:rsid w:val="00F74E1D"/>
    <w:rsid w:val="00F74F93"/>
    <w:rsid w:val="00F750C5"/>
    <w:rsid w:val="00F75215"/>
    <w:rsid w:val="00F7583E"/>
    <w:rsid w:val="00F75D49"/>
    <w:rsid w:val="00F760FC"/>
    <w:rsid w:val="00F76222"/>
    <w:rsid w:val="00F763CF"/>
    <w:rsid w:val="00F766D6"/>
    <w:rsid w:val="00F766D9"/>
    <w:rsid w:val="00F76774"/>
    <w:rsid w:val="00F768EB"/>
    <w:rsid w:val="00F76B0B"/>
    <w:rsid w:val="00F76CB1"/>
    <w:rsid w:val="00F76D74"/>
    <w:rsid w:val="00F76EAD"/>
    <w:rsid w:val="00F7717B"/>
    <w:rsid w:val="00F77583"/>
    <w:rsid w:val="00F777EB"/>
    <w:rsid w:val="00F77B19"/>
    <w:rsid w:val="00F80219"/>
    <w:rsid w:val="00F803CB"/>
    <w:rsid w:val="00F8092E"/>
    <w:rsid w:val="00F80C36"/>
    <w:rsid w:val="00F80F1E"/>
    <w:rsid w:val="00F8167E"/>
    <w:rsid w:val="00F8198C"/>
    <w:rsid w:val="00F81C17"/>
    <w:rsid w:val="00F81C99"/>
    <w:rsid w:val="00F81FEB"/>
    <w:rsid w:val="00F8220F"/>
    <w:rsid w:val="00F823A1"/>
    <w:rsid w:val="00F82A8F"/>
    <w:rsid w:val="00F83112"/>
    <w:rsid w:val="00F8366D"/>
    <w:rsid w:val="00F83822"/>
    <w:rsid w:val="00F83F0D"/>
    <w:rsid w:val="00F84224"/>
    <w:rsid w:val="00F84270"/>
    <w:rsid w:val="00F8473A"/>
    <w:rsid w:val="00F84EEA"/>
    <w:rsid w:val="00F851FE"/>
    <w:rsid w:val="00F85513"/>
    <w:rsid w:val="00F85A0F"/>
    <w:rsid w:val="00F85C29"/>
    <w:rsid w:val="00F85C46"/>
    <w:rsid w:val="00F85D82"/>
    <w:rsid w:val="00F8624E"/>
    <w:rsid w:val="00F86A39"/>
    <w:rsid w:val="00F86FA6"/>
    <w:rsid w:val="00F87488"/>
    <w:rsid w:val="00F876A1"/>
    <w:rsid w:val="00F87779"/>
    <w:rsid w:val="00F87949"/>
    <w:rsid w:val="00F87ADE"/>
    <w:rsid w:val="00F87AF3"/>
    <w:rsid w:val="00F87BEA"/>
    <w:rsid w:val="00F87F31"/>
    <w:rsid w:val="00F90196"/>
    <w:rsid w:val="00F903E2"/>
    <w:rsid w:val="00F904F7"/>
    <w:rsid w:val="00F90820"/>
    <w:rsid w:val="00F90BCD"/>
    <w:rsid w:val="00F90DB2"/>
    <w:rsid w:val="00F91489"/>
    <w:rsid w:val="00F9158D"/>
    <w:rsid w:val="00F9192E"/>
    <w:rsid w:val="00F9193B"/>
    <w:rsid w:val="00F91D2C"/>
    <w:rsid w:val="00F9212C"/>
    <w:rsid w:val="00F92BC8"/>
    <w:rsid w:val="00F92E3F"/>
    <w:rsid w:val="00F92E93"/>
    <w:rsid w:val="00F92F0F"/>
    <w:rsid w:val="00F93034"/>
    <w:rsid w:val="00F93468"/>
    <w:rsid w:val="00F93C0B"/>
    <w:rsid w:val="00F9413A"/>
    <w:rsid w:val="00F9470D"/>
    <w:rsid w:val="00F948D6"/>
    <w:rsid w:val="00F94961"/>
    <w:rsid w:val="00F94ACE"/>
    <w:rsid w:val="00F95058"/>
    <w:rsid w:val="00F964E9"/>
    <w:rsid w:val="00F969F9"/>
    <w:rsid w:val="00F96B71"/>
    <w:rsid w:val="00F96EF2"/>
    <w:rsid w:val="00F976FB"/>
    <w:rsid w:val="00F97969"/>
    <w:rsid w:val="00F97B2C"/>
    <w:rsid w:val="00F97D0D"/>
    <w:rsid w:val="00F97EB7"/>
    <w:rsid w:val="00FA003A"/>
    <w:rsid w:val="00FA1081"/>
    <w:rsid w:val="00FA10B6"/>
    <w:rsid w:val="00FA134B"/>
    <w:rsid w:val="00FA234A"/>
    <w:rsid w:val="00FA2D45"/>
    <w:rsid w:val="00FA2DEC"/>
    <w:rsid w:val="00FA300A"/>
    <w:rsid w:val="00FA308A"/>
    <w:rsid w:val="00FA33BB"/>
    <w:rsid w:val="00FA36B9"/>
    <w:rsid w:val="00FA3A0B"/>
    <w:rsid w:val="00FA3CCD"/>
    <w:rsid w:val="00FA418D"/>
    <w:rsid w:val="00FA4201"/>
    <w:rsid w:val="00FA50C4"/>
    <w:rsid w:val="00FA52A0"/>
    <w:rsid w:val="00FA55F1"/>
    <w:rsid w:val="00FA5797"/>
    <w:rsid w:val="00FA5BB7"/>
    <w:rsid w:val="00FA5F2E"/>
    <w:rsid w:val="00FA5FFC"/>
    <w:rsid w:val="00FA64E6"/>
    <w:rsid w:val="00FA66F7"/>
    <w:rsid w:val="00FA6E53"/>
    <w:rsid w:val="00FA738A"/>
    <w:rsid w:val="00FA79E9"/>
    <w:rsid w:val="00FA7E23"/>
    <w:rsid w:val="00FB115E"/>
    <w:rsid w:val="00FB1557"/>
    <w:rsid w:val="00FB1725"/>
    <w:rsid w:val="00FB1945"/>
    <w:rsid w:val="00FB2DBC"/>
    <w:rsid w:val="00FB2EDC"/>
    <w:rsid w:val="00FB30C2"/>
    <w:rsid w:val="00FB312B"/>
    <w:rsid w:val="00FB31B3"/>
    <w:rsid w:val="00FB32F0"/>
    <w:rsid w:val="00FB332E"/>
    <w:rsid w:val="00FB392E"/>
    <w:rsid w:val="00FB3C4A"/>
    <w:rsid w:val="00FB3F08"/>
    <w:rsid w:val="00FB447B"/>
    <w:rsid w:val="00FB44AF"/>
    <w:rsid w:val="00FB48E6"/>
    <w:rsid w:val="00FB4B04"/>
    <w:rsid w:val="00FB4F9D"/>
    <w:rsid w:val="00FB50B2"/>
    <w:rsid w:val="00FB53CB"/>
    <w:rsid w:val="00FB59B8"/>
    <w:rsid w:val="00FB5A3A"/>
    <w:rsid w:val="00FB5DD4"/>
    <w:rsid w:val="00FB608E"/>
    <w:rsid w:val="00FB60AA"/>
    <w:rsid w:val="00FB6234"/>
    <w:rsid w:val="00FB79FB"/>
    <w:rsid w:val="00FB7E82"/>
    <w:rsid w:val="00FC0F8A"/>
    <w:rsid w:val="00FC0F8B"/>
    <w:rsid w:val="00FC125C"/>
    <w:rsid w:val="00FC1342"/>
    <w:rsid w:val="00FC1345"/>
    <w:rsid w:val="00FC13EC"/>
    <w:rsid w:val="00FC15D6"/>
    <w:rsid w:val="00FC1779"/>
    <w:rsid w:val="00FC1CC1"/>
    <w:rsid w:val="00FC1CDA"/>
    <w:rsid w:val="00FC238E"/>
    <w:rsid w:val="00FC2539"/>
    <w:rsid w:val="00FC2A5E"/>
    <w:rsid w:val="00FC2DFF"/>
    <w:rsid w:val="00FC3050"/>
    <w:rsid w:val="00FC33A3"/>
    <w:rsid w:val="00FC39E5"/>
    <w:rsid w:val="00FC3ADB"/>
    <w:rsid w:val="00FC4012"/>
    <w:rsid w:val="00FC41E8"/>
    <w:rsid w:val="00FC4258"/>
    <w:rsid w:val="00FC42E3"/>
    <w:rsid w:val="00FC54B1"/>
    <w:rsid w:val="00FC5866"/>
    <w:rsid w:val="00FC5B12"/>
    <w:rsid w:val="00FC5B88"/>
    <w:rsid w:val="00FC5DC7"/>
    <w:rsid w:val="00FC5DFC"/>
    <w:rsid w:val="00FC5EEB"/>
    <w:rsid w:val="00FC5F99"/>
    <w:rsid w:val="00FC5FDB"/>
    <w:rsid w:val="00FC6001"/>
    <w:rsid w:val="00FC6106"/>
    <w:rsid w:val="00FC699B"/>
    <w:rsid w:val="00FC69D8"/>
    <w:rsid w:val="00FC6CCF"/>
    <w:rsid w:val="00FC6D7D"/>
    <w:rsid w:val="00FC71E8"/>
    <w:rsid w:val="00FC78EF"/>
    <w:rsid w:val="00FC7B73"/>
    <w:rsid w:val="00FC7E49"/>
    <w:rsid w:val="00FC7FED"/>
    <w:rsid w:val="00FD0379"/>
    <w:rsid w:val="00FD03F3"/>
    <w:rsid w:val="00FD0A4A"/>
    <w:rsid w:val="00FD0D00"/>
    <w:rsid w:val="00FD0DA9"/>
    <w:rsid w:val="00FD0E75"/>
    <w:rsid w:val="00FD0FA2"/>
    <w:rsid w:val="00FD13F4"/>
    <w:rsid w:val="00FD1652"/>
    <w:rsid w:val="00FD1747"/>
    <w:rsid w:val="00FD197D"/>
    <w:rsid w:val="00FD1ABE"/>
    <w:rsid w:val="00FD1EA1"/>
    <w:rsid w:val="00FD2639"/>
    <w:rsid w:val="00FD2961"/>
    <w:rsid w:val="00FD2BE3"/>
    <w:rsid w:val="00FD2C37"/>
    <w:rsid w:val="00FD3080"/>
    <w:rsid w:val="00FD30AC"/>
    <w:rsid w:val="00FD32D6"/>
    <w:rsid w:val="00FD3D41"/>
    <w:rsid w:val="00FD4036"/>
    <w:rsid w:val="00FD43A2"/>
    <w:rsid w:val="00FD47ED"/>
    <w:rsid w:val="00FD49A8"/>
    <w:rsid w:val="00FD5136"/>
    <w:rsid w:val="00FD563F"/>
    <w:rsid w:val="00FD5653"/>
    <w:rsid w:val="00FD58C0"/>
    <w:rsid w:val="00FD5E5B"/>
    <w:rsid w:val="00FD5E6B"/>
    <w:rsid w:val="00FD6239"/>
    <w:rsid w:val="00FD62F3"/>
    <w:rsid w:val="00FD63F3"/>
    <w:rsid w:val="00FD68AC"/>
    <w:rsid w:val="00FD6A54"/>
    <w:rsid w:val="00FD6BA5"/>
    <w:rsid w:val="00FD6D7A"/>
    <w:rsid w:val="00FD701B"/>
    <w:rsid w:val="00FD71B2"/>
    <w:rsid w:val="00FD7335"/>
    <w:rsid w:val="00FD7794"/>
    <w:rsid w:val="00FD79A7"/>
    <w:rsid w:val="00FD7A06"/>
    <w:rsid w:val="00FD7ADF"/>
    <w:rsid w:val="00FD7C79"/>
    <w:rsid w:val="00FE00E6"/>
    <w:rsid w:val="00FE017A"/>
    <w:rsid w:val="00FE090E"/>
    <w:rsid w:val="00FE0954"/>
    <w:rsid w:val="00FE0AB1"/>
    <w:rsid w:val="00FE0F32"/>
    <w:rsid w:val="00FE10E3"/>
    <w:rsid w:val="00FE1531"/>
    <w:rsid w:val="00FE19D0"/>
    <w:rsid w:val="00FE1C38"/>
    <w:rsid w:val="00FE1ED3"/>
    <w:rsid w:val="00FE227F"/>
    <w:rsid w:val="00FE23C3"/>
    <w:rsid w:val="00FE24BB"/>
    <w:rsid w:val="00FE266E"/>
    <w:rsid w:val="00FE2694"/>
    <w:rsid w:val="00FE2A28"/>
    <w:rsid w:val="00FE34FE"/>
    <w:rsid w:val="00FE3C87"/>
    <w:rsid w:val="00FE3D13"/>
    <w:rsid w:val="00FE411D"/>
    <w:rsid w:val="00FE48E7"/>
    <w:rsid w:val="00FE4BDD"/>
    <w:rsid w:val="00FE4C15"/>
    <w:rsid w:val="00FE4E0F"/>
    <w:rsid w:val="00FE500D"/>
    <w:rsid w:val="00FE5479"/>
    <w:rsid w:val="00FE5DDD"/>
    <w:rsid w:val="00FE671B"/>
    <w:rsid w:val="00FE6CEF"/>
    <w:rsid w:val="00FE7520"/>
    <w:rsid w:val="00FE759C"/>
    <w:rsid w:val="00FE76DA"/>
    <w:rsid w:val="00FE7F36"/>
    <w:rsid w:val="00FF016A"/>
    <w:rsid w:val="00FF0411"/>
    <w:rsid w:val="00FF08E4"/>
    <w:rsid w:val="00FF0A12"/>
    <w:rsid w:val="00FF13AC"/>
    <w:rsid w:val="00FF1411"/>
    <w:rsid w:val="00FF1C68"/>
    <w:rsid w:val="00FF1F44"/>
    <w:rsid w:val="00FF208E"/>
    <w:rsid w:val="00FF24D0"/>
    <w:rsid w:val="00FF2761"/>
    <w:rsid w:val="00FF2953"/>
    <w:rsid w:val="00FF2E50"/>
    <w:rsid w:val="00FF3880"/>
    <w:rsid w:val="00FF38C7"/>
    <w:rsid w:val="00FF3C1E"/>
    <w:rsid w:val="00FF3C6C"/>
    <w:rsid w:val="00FF3E8D"/>
    <w:rsid w:val="00FF41AF"/>
    <w:rsid w:val="00FF420D"/>
    <w:rsid w:val="00FF43C4"/>
    <w:rsid w:val="00FF49C8"/>
    <w:rsid w:val="00FF5586"/>
    <w:rsid w:val="00FF5587"/>
    <w:rsid w:val="00FF5898"/>
    <w:rsid w:val="00FF58F8"/>
    <w:rsid w:val="00FF58F9"/>
    <w:rsid w:val="00FF5CD9"/>
    <w:rsid w:val="00FF607F"/>
    <w:rsid w:val="00FF6142"/>
    <w:rsid w:val="00FF651D"/>
    <w:rsid w:val="00FF6980"/>
    <w:rsid w:val="00FF6D94"/>
    <w:rsid w:val="00FF7514"/>
    <w:rsid w:val="00FF7897"/>
    <w:rsid w:val="00FF7A75"/>
    <w:rsid w:val="00FF7CBA"/>
    <w:rsid w:val="00FF7CEF"/>
    <w:rsid w:val="00FF7CF2"/>
    <w:rsid w:val="0107040C"/>
    <w:rsid w:val="012B7BBA"/>
    <w:rsid w:val="01408155"/>
    <w:rsid w:val="015046F4"/>
    <w:rsid w:val="01566F6E"/>
    <w:rsid w:val="015F084F"/>
    <w:rsid w:val="016F7253"/>
    <w:rsid w:val="018788EA"/>
    <w:rsid w:val="018E666E"/>
    <w:rsid w:val="01961DB6"/>
    <w:rsid w:val="01A74F93"/>
    <w:rsid w:val="01AC234E"/>
    <w:rsid w:val="01AD88BA"/>
    <w:rsid w:val="01BB6023"/>
    <w:rsid w:val="01CAD1F6"/>
    <w:rsid w:val="01D50C9B"/>
    <w:rsid w:val="01EC1D5B"/>
    <w:rsid w:val="01ECABAF"/>
    <w:rsid w:val="01F8D4F3"/>
    <w:rsid w:val="0205F61C"/>
    <w:rsid w:val="020C7FCB"/>
    <w:rsid w:val="0214EF4B"/>
    <w:rsid w:val="02167A58"/>
    <w:rsid w:val="021A9AAD"/>
    <w:rsid w:val="02261FB5"/>
    <w:rsid w:val="0232CF01"/>
    <w:rsid w:val="02344213"/>
    <w:rsid w:val="0234554B"/>
    <w:rsid w:val="02464186"/>
    <w:rsid w:val="0249F95D"/>
    <w:rsid w:val="024B70CD"/>
    <w:rsid w:val="025A4CBD"/>
    <w:rsid w:val="0267051B"/>
    <w:rsid w:val="0271E3DB"/>
    <w:rsid w:val="02823C19"/>
    <w:rsid w:val="0294DC87"/>
    <w:rsid w:val="029C56D1"/>
    <w:rsid w:val="02A8DEB7"/>
    <w:rsid w:val="02AA5C02"/>
    <w:rsid w:val="02C916D3"/>
    <w:rsid w:val="02CDECDB"/>
    <w:rsid w:val="0303F219"/>
    <w:rsid w:val="031B9AD7"/>
    <w:rsid w:val="0324EC11"/>
    <w:rsid w:val="032CF81B"/>
    <w:rsid w:val="032E23FA"/>
    <w:rsid w:val="0335A133"/>
    <w:rsid w:val="0346D716"/>
    <w:rsid w:val="034F4998"/>
    <w:rsid w:val="035A4939"/>
    <w:rsid w:val="036D4FF5"/>
    <w:rsid w:val="0373FF40"/>
    <w:rsid w:val="0376728B"/>
    <w:rsid w:val="037743E0"/>
    <w:rsid w:val="037FC3BE"/>
    <w:rsid w:val="037FFB98"/>
    <w:rsid w:val="0397B03F"/>
    <w:rsid w:val="03A1DDDB"/>
    <w:rsid w:val="03A5408D"/>
    <w:rsid w:val="03B318AF"/>
    <w:rsid w:val="03B5790C"/>
    <w:rsid w:val="03C87D18"/>
    <w:rsid w:val="03CA7B29"/>
    <w:rsid w:val="03CB789C"/>
    <w:rsid w:val="03E2652B"/>
    <w:rsid w:val="03E5966E"/>
    <w:rsid w:val="03E667F8"/>
    <w:rsid w:val="03EC35A6"/>
    <w:rsid w:val="04034A69"/>
    <w:rsid w:val="04089C93"/>
    <w:rsid w:val="0424D23E"/>
    <w:rsid w:val="04374094"/>
    <w:rsid w:val="044C68BD"/>
    <w:rsid w:val="044E3837"/>
    <w:rsid w:val="0454E157"/>
    <w:rsid w:val="045DB245"/>
    <w:rsid w:val="046EE6A9"/>
    <w:rsid w:val="047B9C47"/>
    <w:rsid w:val="04878B72"/>
    <w:rsid w:val="0489D5EB"/>
    <w:rsid w:val="048B624D"/>
    <w:rsid w:val="04976B8B"/>
    <w:rsid w:val="049961EE"/>
    <w:rsid w:val="04A89474"/>
    <w:rsid w:val="04B3B526"/>
    <w:rsid w:val="04F35CF2"/>
    <w:rsid w:val="050C8AD2"/>
    <w:rsid w:val="050E6D46"/>
    <w:rsid w:val="051AEEAE"/>
    <w:rsid w:val="051AFFDE"/>
    <w:rsid w:val="051EC5F4"/>
    <w:rsid w:val="052C9939"/>
    <w:rsid w:val="052DCDEF"/>
    <w:rsid w:val="0532CEE2"/>
    <w:rsid w:val="0557D1C4"/>
    <w:rsid w:val="055B0745"/>
    <w:rsid w:val="055B1248"/>
    <w:rsid w:val="056468CE"/>
    <w:rsid w:val="056B422C"/>
    <w:rsid w:val="056D3CA1"/>
    <w:rsid w:val="057884E2"/>
    <w:rsid w:val="057A5BDD"/>
    <w:rsid w:val="058096AC"/>
    <w:rsid w:val="0594F6FC"/>
    <w:rsid w:val="05980802"/>
    <w:rsid w:val="059EC91B"/>
    <w:rsid w:val="05C48F74"/>
    <w:rsid w:val="05C5CCB6"/>
    <w:rsid w:val="05D9A67C"/>
    <w:rsid w:val="05E338E0"/>
    <w:rsid w:val="05E99FE0"/>
    <w:rsid w:val="05EA7EAC"/>
    <w:rsid w:val="05F172A6"/>
    <w:rsid w:val="0603101F"/>
    <w:rsid w:val="0609F97C"/>
    <w:rsid w:val="06243C24"/>
    <w:rsid w:val="06329FEE"/>
    <w:rsid w:val="06404AEA"/>
    <w:rsid w:val="0647F930"/>
    <w:rsid w:val="064CCE59"/>
    <w:rsid w:val="06575EAD"/>
    <w:rsid w:val="067625F0"/>
    <w:rsid w:val="0681D34C"/>
    <w:rsid w:val="06920487"/>
    <w:rsid w:val="069783D3"/>
    <w:rsid w:val="0699224C"/>
    <w:rsid w:val="06A03654"/>
    <w:rsid w:val="06A1E1BF"/>
    <w:rsid w:val="06B11ED8"/>
    <w:rsid w:val="06B79225"/>
    <w:rsid w:val="06D26B87"/>
    <w:rsid w:val="06DD2C1C"/>
    <w:rsid w:val="06FB6421"/>
    <w:rsid w:val="07054758"/>
    <w:rsid w:val="07137DDE"/>
    <w:rsid w:val="071DAC58"/>
    <w:rsid w:val="071E73B5"/>
    <w:rsid w:val="0725A2D9"/>
    <w:rsid w:val="072780EA"/>
    <w:rsid w:val="072B2E79"/>
    <w:rsid w:val="072F9C52"/>
    <w:rsid w:val="0732F297"/>
    <w:rsid w:val="073B3B89"/>
    <w:rsid w:val="0749A3D0"/>
    <w:rsid w:val="0750BE77"/>
    <w:rsid w:val="075F4221"/>
    <w:rsid w:val="077287F3"/>
    <w:rsid w:val="0777D2B2"/>
    <w:rsid w:val="0779B94A"/>
    <w:rsid w:val="077B2B34"/>
    <w:rsid w:val="077BD07C"/>
    <w:rsid w:val="077E1EA7"/>
    <w:rsid w:val="0781590C"/>
    <w:rsid w:val="07905F7D"/>
    <w:rsid w:val="07939D8E"/>
    <w:rsid w:val="07B10040"/>
    <w:rsid w:val="07B56724"/>
    <w:rsid w:val="07B7DFF2"/>
    <w:rsid w:val="07BE2E68"/>
    <w:rsid w:val="07C08013"/>
    <w:rsid w:val="07D64BED"/>
    <w:rsid w:val="07D948DA"/>
    <w:rsid w:val="07E1D522"/>
    <w:rsid w:val="07F5B5DE"/>
    <w:rsid w:val="07F7B424"/>
    <w:rsid w:val="07FB1FBF"/>
    <w:rsid w:val="07FDB15B"/>
    <w:rsid w:val="08353D17"/>
    <w:rsid w:val="0836FD18"/>
    <w:rsid w:val="083CE665"/>
    <w:rsid w:val="0842ECD4"/>
    <w:rsid w:val="0842F2E9"/>
    <w:rsid w:val="08474D46"/>
    <w:rsid w:val="084D317C"/>
    <w:rsid w:val="085EF69B"/>
    <w:rsid w:val="085FC013"/>
    <w:rsid w:val="0886A0DE"/>
    <w:rsid w:val="089644AC"/>
    <w:rsid w:val="089D6DDD"/>
    <w:rsid w:val="089E4FAC"/>
    <w:rsid w:val="08A274FC"/>
    <w:rsid w:val="08A40392"/>
    <w:rsid w:val="08A9441E"/>
    <w:rsid w:val="08C12EAE"/>
    <w:rsid w:val="08D89A7B"/>
    <w:rsid w:val="08EF20A8"/>
    <w:rsid w:val="0903EFB0"/>
    <w:rsid w:val="09046614"/>
    <w:rsid w:val="0906EFCB"/>
    <w:rsid w:val="091DD5B6"/>
    <w:rsid w:val="091EA6CA"/>
    <w:rsid w:val="09238A33"/>
    <w:rsid w:val="092A7C16"/>
    <w:rsid w:val="092B6B87"/>
    <w:rsid w:val="09455533"/>
    <w:rsid w:val="0949FAC5"/>
    <w:rsid w:val="094ADAD9"/>
    <w:rsid w:val="094AF717"/>
    <w:rsid w:val="094BFA78"/>
    <w:rsid w:val="0953247B"/>
    <w:rsid w:val="095AD142"/>
    <w:rsid w:val="096072A2"/>
    <w:rsid w:val="096CAB63"/>
    <w:rsid w:val="096D7AA3"/>
    <w:rsid w:val="09709986"/>
    <w:rsid w:val="098CDBF4"/>
    <w:rsid w:val="0991CC39"/>
    <w:rsid w:val="09A47963"/>
    <w:rsid w:val="09B8533C"/>
    <w:rsid w:val="09BC4B73"/>
    <w:rsid w:val="09BF4AF6"/>
    <w:rsid w:val="09C2AD93"/>
    <w:rsid w:val="09D3DA97"/>
    <w:rsid w:val="09EAD7D3"/>
    <w:rsid w:val="09EDF03D"/>
    <w:rsid w:val="09FB9074"/>
    <w:rsid w:val="09FF59E8"/>
    <w:rsid w:val="0A17DBC9"/>
    <w:rsid w:val="0A198DCB"/>
    <w:rsid w:val="0A1D640B"/>
    <w:rsid w:val="0A2A6757"/>
    <w:rsid w:val="0A2D2341"/>
    <w:rsid w:val="0A2F6BFC"/>
    <w:rsid w:val="0A3EAC1B"/>
    <w:rsid w:val="0A3F82C7"/>
    <w:rsid w:val="0A4B4A36"/>
    <w:rsid w:val="0A56963F"/>
    <w:rsid w:val="0A59108F"/>
    <w:rsid w:val="0A5BEA6A"/>
    <w:rsid w:val="0A643E72"/>
    <w:rsid w:val="0A7622D7"/>
    <w:rsid w:val="0A7B1C31"/>
    <w:rsid w:val="0A8A70D5"/>
    <w:rsid w:val="0A8AC2D1"/>
    <w:rsid w:val="0A8C8FBF"/>
    <w:rsid w:val="0A94E1DC"/>
    <w:rsid w:val="0AA1B726"/>
    <w:rsid w:val="0AADCBAD"/>
    <w:rsid w:val="0AB05571"/>
    <w:rsid w:val="0AB5391A"/>
    <w:rsid w:val="0ACA98B7"/>
    <w:rsid w:val="0ACC8A6A"/>
    <w:rsid w:val="0AE24274"/>
    <w:rsid w:val="0AF7FE6A"/>
    <w:rsid w:val="0B0DC749"/>
    <w:rsid w:val="0B1462A4"/>
    <w:rsid w:val="0B1F9FC1"/>
    <w:rsid w:val="0B1FFEA0"/>
    <w:rsid w:val="0B265896"/>
    <w:rsid w:val="0B27C45C"/>
    <w:rsid w:val="0B283C77"/>
    <w:rsid w:val="0B406CC7"/>
    <w:rsid w:val="0B410C02"/>
    <w:rsid w:val="0B5ED3AA"/>
    <w:rsid w:val="0B6D2926"/>
    <w:rsid w:val="0B9DD440"/>
    <w:rsid w:val="0BA81CA3"/>
    <w:rsid w:val="0BAB7C83"/>
    <w:rsid w:val="0BBE1F45"/>
    <w:rsid w:val="0BC0346D"/>
    <w:rsid w:val="0BC17A86"/>
    <w:rsid w:val="0BC9AD05"/>
    <w:rsid w:val="0BE33F22"/>
    <w:rsid w:val="0BE79463"/>
    <w:rsid w:val="0BFD22B9"/>
    <w:rsid w:val="0C03F536"/>
    <w:rsid w:val="0C1161C7"/>
    <w:rsid w:val="0C1606F7"/>
    <w:rsid w:val="0C2FEF82"/>
    <w:rsid w:val="0C3CF136"/>
    <w:rsid w:val="0C4897B8"/>
    <w:rsid w:val="0C49DA0F"/>
    <w:rsid w:val="0C51FCA9"/>
    <w:rsid w:val="0C52F0EF"/>
    <w:rsid w:val="0C59B5E7"/>
    <w:rsid w:val="0C59CF9D"/>
    <w:rsid w:val="0C66F4AB"/>
    <w:rsid w:val="0C991517"/>
    <w:rsid w:val="0C9A67D3"/>
    <w:rsid w:val="0CACF3E8"/>
    <w:rsid w:val="0CBD223D"/>
    <w:rsid w:val="0CC1324D"/>
    <w:rsid w:val="0CCE03FC"/>
    <w:rsid w:val="0CCE0A47"/>
    <w:rsid w:val="0CF23CB1"/>
    <w:rsid w:val="0CF4BA6B"/>
    <w:rsid w:val="0CF4EB4F"/>
    <w:rsid w:val="0D0076E1"/>
    <w:rsid w:val="0D035E89"/>
    <w:rsid w:val="0D0C6133"/>
    <w:rsid w:val="0D1873D1"/>
    <w:rsid w:val="0D1E6199"/>
    <w:rsid w:val="0D1F09AF"/>
    <w:rsid w:val="0D3173D5"/>
    <w:rsid w:val="0D4103A1"/>
    <w:rsid w:val="0D412447"/>
    <w:rsid w:val="0D4992B0"/>
    <w:rsid w:val="0D559B98"/>
    <w:rsid w:val="0D5F2897"/>
    <w:rsid w:val="0D70B699"/>
    <w:rsid w:val="0D7BE9BD"/>
    <w:rsid w:val="0D803A54"/>
    <w:rsid w:val="0D876096"/>
    <w:rsid w:val="0D8B0520"/>
    <w:rsid w:val="0D8CAEF7"/>
    <w:rsid w:val="0D931198"/>
    <w:rsid w:val="0D9B1C21"/>
    <w:rsid w:val="0DACE329"/>
    <w:rsid w:val="0DAE8531"/>
    <w:rsid w:val="0DB2D122"/>
    <w:rsid w:val="0DCC71FE"/>
    <w:rsid w:val="0DEA6B0C"/>
    <w:rsid w:val="0E0B1887"/>
    <w:rsid w:val="0E130B21"/>
    <w:rsid w:val="0E15833A"/>
    <w:rsid w:val="0E16D7EB"/>
    <w:rsid w:val="0E21A6B9"/>
    <w:rsid w:val="0E2D0E7B"/>
    <w:rsid w:val="0E3464D0"/>
    <w:rsid w:val="0E45D317"/>
    <w:rsid w:val="0E491521"/>
    <w:rsid w:val="0E573823"/>
    <w:rsid w:val="0E6CB32D"/>
    <w:rsid w:val="0E6EF918"/>
    <w:rsid w:val="0E78D797"/>
    <w:rsid w:val="0E7A0D09"/>
    <w:rsid w:val="0E86C5FA"/>
    <w:rsid w:val="0E8E9516"/>
    <w:rsid w:val="0E8F37CE"/>
    <w:rsid w:val="0E935FCD"/>
    <w:rsid w:val="0EA8DD9F"/>
    <w:rsid w:val="0EB0523D"/>
    <w:rsid w:val="0EBB3252"/>
    <w:rsid w:val="0EBBDAAD"/>
    <w:rsid w:val="0EC30975"/>
    <w:rsid w:val="0EE0B829"/>
    <w:rsid w:val="0EE49AC0"/>
    <w:rsid w:val="0EEB69B0"/>
    <w:rsid w:val="0EEF220D"/>
    <w:rsid w:val="0EF0ECB0"/>
    <w:rsid w:val="0F09D1A5"/>
    <w:rsid w:val="0F0C6C19"/>
    <w:rsid w:val="0F18507A"/>
    <w:rsid w:val="0F1CD941"/>
    <w:rsid w:val="0F284A68"/>
    <w:rsid w:val="0F2BA8F4"/>
    <w:rsid w:val="0F2BD353"/>
    <w:rsid w:val="0F357215"/>
    <w:rsid w:val="0F35F9B8"/>
    <w:rsid w:val="0F4115C6"/>
    <w:rsid w:val="0F4CA65C"/>
    <w:rsid w:val="0F61C716"/>
    <w:rsid w:val="0F6B9D3E"/>
    <w:rsid w:val="0F6EDFB4"/>
    <w:rsid w:val="0F7CB00A"/>
    <w:rsid w:val="0F7FE31C"/>
    <w:rsid w:val="0F800F9A"/>
    <w:rsid w:val="0F82E50F"/>
    <w:rsid w:val="0F89DF19"/>
    <w:rsid w:val="0F8AF337"/>
    <w:rsid w:val="0F8E99A3"/>
    <w:rsid w:val="0F97B35E"/>
    <w:rsid w:val="0F99EA38"/>
    <w:rsid w:val="0FA1A7FB"/>
    <w:rsid w:val="0FC9615B"/>
    <w:rsid w:val="0FCEF44B"/>
    <w:rsid w:val="0FE5DB4E"/>
    <w:rsid w:val="0FF81424"/>
    <w:rsid w:val="10077E80"/>
    <w:rsid w:val="10208A5C"/>
    <w:rsid w:val="102836F9"/>
    <w:rsid w:val="102CBDF8"/>
    <w:rsid w:val="10390711"/>
    <w:rsid w:val="103E2ABC"/>
    <w:rsid w:val="1043444D"/>
    <w:rsid w:val="1048F897"/>
    <w:rsid w:val="104B4B39"/>
    <w:rsid w:val="1053E4E6"/>
    <w:rsid w:val="105DEDC6"/>
    <w:rsid w:val="10799F6B"/>
    <w:rsid w:val="10A048E5"/>
    <w:rsid w:val="10AF39F9"/>
    <w:rsid w:val="10BB6F0C"/>
    <w:rsid w:val="10BFF783"/>
    <w:rsid w:val="10C0D8FC"/>
    <w:rsid w:val="10CC2336"/>
    <w:rsid w:val="10CDECE8"/>
    <w:rsid w:val="10CF7764"/>
    <w:rsid w:val="10D7422E"/>
    <w:rsid w:val="10DF6527"/>
    <w:rsid w:val="10F2CF47"/>
    <w:rsid w:val="10F2DE59"/>
    <w:rsid w:val="10F2FA2E"/>
    <w:rsid w:val="10F810BA"/>
    <w:rsid w:val="10FC285C"/>
    <w:rsid w:val="110348F7"/>
    <w:rsid w:val="1105105B"/>
    <w:rsid w:val="110CA807"/>
    <w:rsid w:val="112858F3"/>
    <w:rsid w:val="112A1C08"/>
    <w:rsid w:val="112B6691"/>
    <w:rsid w:val="112D8049"/>
    <w:rsid w:val="11358773"/>
    <w:rsid w:val="1137B3E9"/>
    <w:rsid w:val="1149A489"/>
    <w:rsid w:val="1149AD2A"/>
    <w:rsid w:val="115A67BF"/>
    <w:rsid w:val="1163F32D"/>
    <w:rsid w:val="1179C6E7"/>
    <w:rsid w:val="1196BD4C"/>
    <w:rsid w:val="11A6BBDF"/>
    <w:rsid w:val="11BBE294"/>
    <w:rsid w:val="11C0D082"/>
    <w:rsid w:val="11C0DE92"/>
    <w:rsid w:val="11C7E885"/>
    <w:rsid w:val="11CC06E8"/>
    <w:rsid w:val="11D94FCA"/>
    <w:rsid w:val="11E556FA"/>
    <w:rsid w:val="11E807A1"/>
    <w:rsid w:val="11E996A2"/>
    <w:rsid w:val="11ED668F"/>
    <w:rsid w:val="11EE4A6E"/>
    <w:rsid w:val="11F545AA"/>
    <w:rsid w:val="11F6756F"/>
    <w:rsid w:val="12097A2F"/>
    <w:rsid w:val="123156F8"/>
    <w:rsid w:val="1231FC64"/>
    <w:rsid w:val="123A7AEF"/>
    <w:rsid w:val="123B8FE8"/>
    <w:rsid w:val="1241D909"/>
    <w:rsid w:val="12473AA2"/>
    <w:rsid w:val="124DCE4C"/>
    <w:rsid w:val="1256C374"/>
    <w:rsid w:val="1279921D"/>
    <w:rsid w:val="12855DF8"/>
    <w:rsid w:val="128B511B"/>
    <w:rsid w:val="129C278F"/>
    <w:rsid w:val="12B2FA34"/>
    <w:rsid w:val="12CA5714"/>
    <w:rsid w:val="12CCC5D2"/>
    <w:rsid w:val="12EB4555"/>
    <w:rsid w:val="12EC1ED2"/>
    <w:rsid w:val="12EE162E"/>
    <w:rsid w:val="12F53D65"/>
    <w:rsid w:val="12FA654C"/>
    <w:rsid w:val="13168CF6"/>
    <w:rsid w:val="131CE6E0"/>
    <w:rsid w:val="132F8527"/>
    <w:rsid w:val="133C0880"/>
    <w:rsid w:val="13411F13"/>
    <w:rsid w:val="13469BE5"/>
    <w:rsid w:val="134C599A"/>
    <w:rsid w:val="135E3852"/>
    <w:rsid w:val="135EA57F"/>
    <w:rsid w:val="1386D4A4"/>
    <w:rsid w:val="138DD7E5"/>
    <w:rsid w:val="13AD998A"/>
    <w:rsid w:val="13AF9E9A"/>
    <w:rsid w:val="13B35F9A"/>
    <w:rsid w:val="13B38254"/>
    <w:rsid w:val="13C4F476"/>
    <w:rsid w:val="13C68C68"/>
    <w:rsid w:val="13C8DA4F"/>
    <w:rsid w:val="13CAFB5E"/>
    <w:rsid w:val="13CFCC08"/>
    <w:rsid w:val="13D0DFA9"/>
    <w:rsid w:val="13D7E9A7"/>
    <w:rsid w:val="13EE298F"/>
    <w:rsid w:val="141567AF"/>
    <w:rsid w:val="141CE11C"/>
    <w:rsid w:val="141D94DA"/>
    <w:rsid w:val="1425523B"/>
    <w:rsid w:val="143144EA"/>
    <w:rsid w:val="144767A1"/>
    <w:rsid w:val="144B8AAB"/>
    <w:rsid w:val="144C470B"/>
    <w:rsid w:val="145A935B"/>
    <w:rsid w:val="1472BDEC"/>
    <w:rsid w:val="14785A07"/>
    <w:rsid w:val="14890B56"/>
    <w:rsid w:val="148E4C11"/>
    <w:rsid w:val="148F6035"/>
    <w:rsid w:val="14938E8C"/>
    <w:rsid w:val="1496A507"/>
    <w:rsid w:val="149AF5FF"/>
    <w:rsid w:val="149DC5A0"/>
    <w:rsid w:val="14A6CE9F"/>
    <w:rsid w:val="14A82D70"/>
    <w:rsid w:val="14ADD248"/>
    <w:rsid w:val="14B03E7F"/>
    <w:rsid w:val="14C11D94"/>
    <w:rsid w:val="14CA5881"/>
    <w:rsid w:val="14D694E4"/>
    <w:rsid w:val="14DB3B3D"/>
    <w:rsid w:val="14E216E2"/>
    <w:rsid w:val="14EEE158"/>
    <w:rsid w:val="1501DE93"/>
    <w:rsid w:val="15066E1E"/>
    <w:rsid w:val="150B2800"/>
    <w:rsid w:val="150E53FE"/>
    <w:rsid w:val="150EC645"/>
    <w:rsid w:val="151329D0"/>
    <w:rsid w:val="152A7AB8"/>
    <w:rsid w:val="152DB957"/>
    <w:rsid w:val="15313EFF"/>
    <w:rsid w:val="153F2565"/>
    <w:rsid w:val="15450A4B"/>
    <w:rsid w:val="15458E6F"/>
    <w:rsid w:val="15490134"/>
    <w:rsid w:val="154ED392"/>
    <w:rsid w:val="15533C2A"/>
    <w:rsid w:val="15626E9D"/>
    <w:rsid w:val="15740BC2"/>
    <w:rsid w:val="157A4940"/>
    <w:rsid w:val="15861241"/>
    <w:rsid w:val="158A33A8"/>
    <w:rsid w:val="15A4339C"/>
    <w:rsid w:val="15A6100A"/>
    <w:rsid w:val="15A834D6"/>
    <w:rsid w:val="15AC2EB5"/>
    <w:rsid w:val="15FFB287"/>
    <w:rsid w:val="16040E55"/>
    <w:rsid w:val="160EC1B6"/>
    <w:rsid w:val="160F2AF2"/>
    <w:rsid w:val="16103584"/>
    <w:rsid w:val="16274A39"/>
    <w:rsid w:val="162E40F2"/>
    <w:rsid w:val="1631D987"/>
    <w:rsid w:val="1637B075"/>
    <w:rsid w:val="163A2DCB"/>
    <w:rsid w:val="163D53D3"/>
    <w:rsid w:val="1648715C"/>
    <w:rsid w:val="167C5941"/>
    <w:rsid w:val="167FCAD2"/>
    <w:rsid w:val="168B30D8"/>
    <w:rsid w:val="168DBBFA"/>
    <w:rsid w:val="168DD252"/>
    <w:rsid w:val="1695A9DD"/>
    <w:rsid w:val="169DAEF4"/>
    <w:rsid w:val="16A41E05"/>
    <w:rsid w:val="16B4F3C6"/>
    <w:rsid w:val="16B84185"/>
    <w:rsid w:val="16BE8CE5"/>
    <w:rsid w:val="16BEFF5A"/>
    <w:rsid w:val="16C2BD64"/>
    <w:rsid w:val="16C97904"/>
    <w:rsid w:val="16CA8A7D"/>
    <w:rsid w:val="16D18FBD"/>
    <w:rsid w:val="16DDBB25"/>
    <w:rsid w:val="16E4A63A"/>
    <w:rsid w:val="16EB6C21"/>
    <w:rsid w:val="16F1D7FD"/>
    <w:rsid w:val="16FA411A"/>
    <w:rsid w:val="17173470"/>
    <w:rsid w:val="1722AC37"/>
    <w:rsid w:val="17234131"/>
    <w:rsid w:val="17288AB9"/>
    <w:rsid w:val="17314907"/>
    <w:rsid w:val="173793FE"/>
    <w:rsid w:val="1743D7BF"/>
    <w:rsid w:val="1749F4B2"/>
    <w:rsid w:val="174CCFEC"/>
    <w:rsid w:val="17526C37"/>
    <w:rsid w:val="1753CA0E"/>
    <w:rsid w:val="17587523"/>
    <w:rsid w:val="1769DEE7"/>
    <w:rsid w:val="178CEFE5"/>
    <w:rsid w:val="179A9EE7"/>
    <w:rsid w:val="17A684C5"/>
    <w:rsid w:val="17BB7AB7"/>
    <w:rsid w:val="17D92B5D"/>
    <w:rsid w:val="17DAA7F9"/>
    <w:rsid w:val="180AA451"/>
    <w:rsid w:val="181F6DA3"/>
    <w:rsid w:val="1826EECA"/>
    <w:rsid w:val="182E8ED0"/>
    <w:rsid w:val="1835B542"/>
    <w:rsid w:val="18391ACC"/>
    <w:rsid w:val="18415149"/>
    <w:rsid w:val="184959BD"/>
    <w:rsid w:val="185A7402"/>
    <w:rsid w:val="185B635E"/>
    <w:rsid w:val="1872E850"/>
    <w:rsid w:val="1875BFEE"/>
    <w:rsid w:val="187A4F50"/>
    <w:rsid w:val="18808F3D"/>
    <w:rsid w:val="18837686"/>
    <w:rsid w:val="18A019A8"/>
    <w:rsid w:val="18AAB733"/>
    <w:rsid w:val="18AE47D2"/>
    <w:rsid w:val="18B737D1"/>
    <w:rsid w:val="18D53FC5"/>
    <w:rsid w:val="18DB0895"/>
    <w:rsid w:val="18DCB569"/>
    <w:rsid w:val="18DEE6AD"/>
    <w:rsid w:val="18EFF45F"/>
    <w:rsid w:val="19064AD7"/>
    <w:rsid w:val="1907B879"/>
    <w:rsid w:val="190E7CDC"/>
    <w:rsid w:val="1912039A"/>
    <w:rsid w:val="1915ADE4"/>
    <w:rsid w:val="1936AAD0"/>
    <w:rsid w:val="193FF7D7"/>
    <w:rsid w:val="19544BC0"/>
    <w:rsid w:val="19548F47"/>
    <w:rsid w:val="19576AB9"/>
    <w:rsid w:val="195ABEB6"/>
    <w:rsid w:val="19755CFA"/>
    <w:rsid w:val="19793D01"/>
    <w:rsid w:val="197F8B72"/>
    <w:rsid w:val="19891EE2"/>
    <w:rsid w:val="199D8BE8"/>
    <w:rsid w:val="199F50FE"/>
    <w:rsid w:val="19A628EB"/>
    <w:rsid w:val="19B26CC4"/>
    <w:rsid w:val="19C0C975"/>
    <w:rsid w:val="19C0FBAF"/>
    <w:rsid w:val="19C1DBA7"/>
    <w:rsid w:val="19C52DBE"/>
    <w:rsid w:val="19C64BF5"/>
    <w:rsid w:val="19DC91ED"/>
    <w:rsid w:val="19F79059"/>
    <w:rsid w:val="1A016056"/>
    <w:rsid w:val="1A032F24"/>
    <w:rsid w:val="1A1E429B"/>
    <w:rsid w:val="1A3A2527"/>
    <w:rsid w:val="1A4193D7"/>
    <w:rsid w:val="1A4F6196"/>
    <w:rsid w:val="1A5FD59C"/>
    <w:rsid w:val="1A742DFF"/>
    <w:rsid w:val="1A743C09"/>
    <w:rsid w:val="1A7BA5F9"/>
    <w:rsid w:val="1A8CA928"/>
    <w:rsid w:val="1A8F593F"/>
    <w:rsid w:val="1A94A407"/>
    <w:rsid w:val="1A9FB47F"/>
    <w:rsid w:val="1AB093B2"/>
    <w:rsid w:val="1AB36D0B"/>
    <w:rsid w:val="1AD50A80"/>
    <w:rsid w:val="1AD5E7A6"/>
    <w:rsid w:val="1AD7B6EF"/>
    <w:rsid w:val="1AD8133C"/>
    <w:rsid w:val="1AE2D710"/>
    <w:rsid w:val="1AE477B4"/>
    <w:rsid w:val="1AE48F01"/>
    <w:rsid w:val="1AFFF706"/>
    <w:rsid w:val="1B05B9EE"/>
    <w:rsid w:val="1B066815"/>
    <w:rsid w:val="1B08CCFB"/>
    <w:rsid w:val="1B0E7AFD"/>
    <w:rsid w:val="1B0FEB87"/>
    <w:rsid w:val="1B134860"/>
    <w:rsid w:val="1B334F9D"/>
    <w:rsid w:val="1B350189"/>
    <w:rsid w:val="1B5131E7"/>
    <w:rsid w:val="1B571A76"/>
    <w:rsid w:val="1B5C9478"/>
    <w:rsid w:val="1B765BE1"/>
    <w:rsid w:val="1B88C2D1"/>
    <w:rsid w:val="1B9EADFA"/>
    <w:rsid w:val="1BAB1445"/>
    <w:rsid w:val="1BB10DCF"/>
    <w:rsid w:val="1BB1B6A7"/>
    <w:rsid w:val="1BBA37B6"/>
    <w:rsid w:val="1BD03862"/>
    <w:rsid w:val="1BD1AD23"/>
    <w:rsid w:val="1BD29218"/>
    <w:rsid w:val="1BF1DB5E"/>
    <w:rsid w:val="1BFD0558"/>
    <w:rsid w:val="1C03C535"/>
    <w:rsid w:val="1C09D5FC"/>
    <w:rsid w:val="1C17765A"/>
    <w:rsid w:val="1C18C913"/>
    <w:rsid w:val="1C1C7C57"/>
    <w:rsid w:val="1C1DF0B6"/>
    <w:rsid w:val="1C260D7D"/>
    <w:rsid w:val="1C4A25DA"/>
    <w:rsid w:val="1C4BF659"/>
    <w:rsid w:val="1C510E39"/>
    <w:rsid w:val="1C589E62"/>
    <w:rsid w:val="1C5E0A6F"/>
    <w:rsid w:val="1C603B50"/>
    <w:rsid w:val="1C851077"/>
    <w:rsid w:val="1C861FDD"/>
    <w:rsid w:val="1C8C1E0E"/>
    <w:rsid w:val="1C9A1DEE"/>
    <w:rsid w:val="1C9C780D"/>
    <w:rsid w:val="1CC6C5BB"/>
    <w:rsid w:val="1CDAF718"/>
    <w:rsid w:val="1CDC58A7"/>
    <w:rsid w:val="1CE32250"/>
    <w:rsid w:val="1CEB1106"/>
    <w:rsid w:val="1CFDCA0F"/>
    <w:rsid w:val="1D04DF6D"/>
    <w:rsid w:val="1D0E7718"/>
    <w:rsid w:val="1D10776E"/>
    <w:rsid w:val="1D193176"/>
    <w:rsid w:val="1D1FEBB7"/>
    <w:rsid w:val="1D258757"/>
    <w:rsid w:val="1D2D631F"/>
    <w:rsid w:val="1D348EB2"/>
    <w:rsid w:val="1D3DE103"/>
    <w:rsid w:val="1D4044B1"/>
    <w:rsid w:val="1D434FF0"/>
    <w:rsid w:val="1D457E4E"/>
    <w:rsid w:val="1D4DEF1E"/>
    <w:rsid w:val="1D53429B"/>
    <w:rsid w:val="1D651514"/>
    <w:rsid w:val="1D7FAF16"/>
    <w:rsid w:val="1D8CEC10"/>
    <w:rsid w:val="1D9DAA62"/>
    <w:rsid w:val="1DA99800"/>
    <w:rsid w:val="1DAD5E71"/>
    <w:rsid w:val="1DCC7B27"/>
    <w:rsid w:val="1DD07413"/>
    <w:rsid w:val="1DDF0402"/>
    <w:rsid w:val="1DE1513B"/>
    <w:rsid w:val="1DE25F7F"/>
    <w:rsid w:val="1DF21D94"/>
    <w:rsid w:val="1E308F66"/>
    <w:rsid w:val="1E33647F"/>
    <w:rsid w:val="1E452446"/>
    <w:rsid w:val="1E462946"/>
    <w:rsid w:val="1E466C88"/>
    <w:rsid w:val="1E4D16E1"/>
    <w:rsid w:val="1E534F36"/>
    <w:rsid w:val="1E5EDCAD"/>
    <w:rsid w:val="1E6A7E2F"/>
    <w:rsid w:val="1E6B2C2C"/>
    <w:rsid w:val="1E727C39"/>
    <w:rsid w:val="1E74B19F"/>
    <w:rsid w:val="1E80E5F5"/>
    <w:rsid w:val="1E813AA9"/>
    <w:rsid w:val="1E9334C8"/>
    <w:rsid w:val="1E9D60A8"/>
    <w:rsid w:val="1EA1BDAE"/>
    <w:rsid w:val="1EA3113B"/>
    <w:rsid w:val="1EAA3849"/>
    <w:rsid w:val="1EB1E768"/>
    <w:rsid w:val="1EC2A6EA"/>
    <w:rsid w:val="1ED3BA64"/>
    <w:rsid w:val="1ED658B3"/>
    <w:rsid w:val="1ED7E54D"/>
    <w:rsid w:val="1ED91424"/>
    <w:rsid w:val="1EDE6B25"/>
    <w:rsid w:val="1EE6491E"/>
    <w:rsid w:val="1EFD2C7F"/>
    <w:rsid w:val="1F064206"/>
    <w:rsid w:val="1F0F37C1"/>
    <w:rsid w:val="1F15048A"/>
    <w:rsid w:val="1F1B45B4"/>
    <w:rsid w:val="1F311639"/>
    <w:rsid w:val="1F379D69"/>
    <w:rsid w:val="1F403172"/>
    <w:rsid w:val="1F40F3F3"/>
    <w:rsid w:val="1F494047"/>
    <w:rsid w:val="1F4AA559"/>
    <w:rsid w:val="1F4CF14E"/>
    <w:rsid w:val="1F4FB731"/>
    <w:rsid w:val="1F51DA85"/>
    <w:rsid w:val="1F570FAA"/>
    <w:rsid w:val="1F595D4A"/>
    <w:rsid w:val="1F5F78B7"/>
    <w:rsid w:val="1F6342F3"/>
    <w:rsid w:val="1F7AF682"/>
    <w:rsid w:val="1F87B252"/>
    <w:rsid w:val="1F928336"/>
    <w:rsid w:val="1F933C42"/>
    <w:rsid w:val="1F987940"/>
    <w:rsid w:val="1FB54279"/>
    <w:rsid w:val="1FB5DDAC"/>
    <w:rsid w:val="1FBB19AB"/>
    <w:rsid w:val="1FC6A60A"/>
    <w:rsid w:val="1FC7541E"/>
    <w:rsid w:val="1FCE63A1"/>
    <w:rsid w:val="1FDAD056"/>
    <w:rsid w:val="1FE5E8A0"/>
    <w:rsid w:val="1FE93ECC"/>
    <w:rsid w:val="1FF1C13A"/>
    <w:rsid w:val="1FF5FE90"/>
    <w:rsid w:val="20007730"/>
    <w:rsid w:val="201F3DE9"/>
    <w:rsid w:val="202417F7"/>
    <w:rsid w:val="202B4597"/>
    <w:rsid w:val="202C2105"/>
    <w:rsid w:val="203C378E"/>
    <w:rsid w:val="203DFE0C"/>
    <w:rsid w:val="204DF2E1"/>
    <w:rsid w:val="20559089"/>
    <w:rsid w:val="205A796D"/>
    <w:rsid w:val="205C0ED1"/>
    <w:rsid w:val="206CBF27"/>
    <w:rsid w:val="20793097"/>
    <w:rsid w:val="207A31C0"/>
    <w:rsid w:val="207C6FCE"/>
    <w:rsid w:val="20887090"/>
    <w:rsid w:val="208F2E8B"/>
    <w:rsid w:val="2092E6B2"/>
    <w:rsid w:val="20937FF1"/>
    <w:rsid w:val="2095DA2B"/>
    <w:rsid w:val="2098AE3C"/>
    <w:rsid w:val="209C20F5"/>
    <w:rsid w:val="209EA8E0"/>
    <w:rsid w:val="209FF879"/>
    <w:rsid w:val="20A39E3C"/>
    <w:rsid w:val="20A93C03"/>
    <w:rsid w:val="20ABE43B"/>
    <w:rsid w:val="20B1A9D6"/>
    <w:rsid w:val="20BBA1DD"/>
    <w:rsid w:val="20C65E16"/>
    <w:rsid w:val="20C6DCEE"/>
    <w:rsid w:val="20C961C3"/>
    <w:rsid w:val="20D49799"/>
    <w:rsid w:val="20D6D7D6"/>
    <w:rsid w:val="20E00EF7"/>
    <w:rsid w:val="20E4DDAE"/>
    <w:rsid w:val="20F59326"/>
    <w:rsid w:val="20FE2C79"/>
    <w:rsid w:val="21010B8B"/>
    <w:rsid w:val="210133D8"/>
    <w:rsid w:val="2124E933"/>
    <w:rsid w:val="2129565A"/>
    <w:rsid w:val="21330283"/>
    <w:rsid w:val="213951D3"/>
    <w:rsid w:val="21416FD2"/>
    <w:rsid w:val="2161113D"/>
    <w:rsid w:val="216DA5A7"/>
    <w:rsid w:val="2175383F"/>
    <w:rsid w:val="217DBF8A"/>
    <w:rsid w:val="218999C4"/>
    <w:rsid w:val="218FA591"/>
    <w:rsid w:val="21A9C86A"/>
    <w:rsid w:val="21ACA949"/>
    <w:rsid w:val="21AD175F"/>
    <w:rsid w:val="21B0C330"/>
    <w:rsid w:val="21B4E01F"/>
    <w:rsid w:val="21B6C399"/>
    <w:rsid w:val="21BD1ABA"/>
    <w:rsid w:val="21C54D19"/>
    <w:rsid w:val="21CA933D"/>
    <w:rsid w:val="21CEF4F6"/>
    <w:rsid w:val="21D623C8"/>
    <w:rsid w:val="21F74A4F"/>
    <w:rsid w:val="21FD236E"/>
    <w:rsid w:val="2202C8D4"/>
    <w:rsid w:val="22054F1E"/>
    <w:rsid w:val="2207E692"/>
    <w:rsid w:val="2209FEFC"/>
    <w:rsid w:val="2235084F"/>
    <w:rsid w:val="223D7F69"/>
    <w:rsid w:val="223DB574"/>
    <w:rsid w:val="224B2A7B"/>
    <w:rsid w:val="2254F28A"/>
    <w:rsid w:val="226CD220"/>
    <w:rsid w:val="226F2B40"/>
    <w:rsid w:val="22769716"/>
    <w:rsid w:val="228A6D91"/>
    <w:rsid w:val="228AA198"/>
    <w:rsid w:val="228BCC22"/>
    <w:rsid w:val="228F60B5"/>
    <w:rsid w:val="2299311C"/>
    <w:rsid w:val="2299AFF7"/>
    <w:rsid w:val="22A64532"/>
    <w:rsid w:val="22ADA9CD"/>
    <w:rsid w:val="22E501FB"/>
    <w:rsid w:val="22E5E84D"/>
    <w:rsid w:val="22EA5BD9"/>
    <w:rsid w:val="22EE8EBD"/>
    <w:rsid w:val="22FA5C1C"/>
    <w:rsid w:val="22FB711E"/>
    <w:rsid w:val="23086129"/>
    <w:rsid w:val="230ABD72"/>
    <w:rsid w:val="230B0A9F"/>
    <w:rsid w:val="231AF06A"/>
    <w:rsid w:val="231CE8C0"/>
    <w:rsid w:val="231EB84E"/>
    <w:rsid w:val="232FC980"/>
    <w:rsid w:val="2345B419"/>
    <w:rsid w:val="2354B50E"/>
    <w:rsid w:val="23592543"/>
    <w:rsid w:val="2359817B"/>
    <w:rsid w:val="235E0A30"/>
    <w:rsid w:val="236C418A"/>
    <w:rsid w:val="239018A6"/>
    <w:rsid w:val="23AA70DB"/>
    <w:rsid w:val="23AA91E4"/>
    <w:rsid w:val="23B5F52D"/>
    <w:rsid w:val="23BE80A9"/>
    <w:rsid w:val="23D00B5D"/>
    <w:rsid w:val="23DE01FA"/>
    <w:rsid w:val="23ED87D5"/>
    <w:rsid w:val="23F5FAF7"/>
    <w:rsid w:val="23F6C502"/>
    <w:rsid w:val="23FE96C6"/>
    <w:rsid w:val="23FFB977"/>
    <w:rsid w:val="2405C861"/>
    <w:rsid w:val="2408CDDC"/>
    <w:rsid w:val="240927FF"/>
    <w:rsid w:val="2409ED14"/>
    <w:rsid w:val="241A618C"/>
    <w:rsid w:val="2436EDE0"/>
    <w:rsid w:val="2440B343"/>
    <w:rsid w:val="244C15B3"/>
    <w:rsid w:val="24541A50"/>
    <w:rsid w:val="245D06E1"/>
    <w:rsid w:val="2462B78F"/>
    <w:rsid w:val="2464E3D9"/>
    <w:rsid w:val="2477BB9C"/>
    <w:rsid w:val="247AADF5"/>
    <w:rsid w:val="24838251"/>
    <w:rsid w:val="248DBA8E"/>
    <w:rsid w:val="248F76FF"/>
    <w:rsid w:val="24970D2E"/>
    <w:rsid w:val="24A54FCD"/>
    <w:rsid w:val="24AC6D4A"/>
    <w:rsid w:val="24B44368"/>
    <w:rsid w:val="24B62F44"/>
    <w:rsid w:val="24B7BB8C"/>
    <w:rsid w:val="24C57FD1"/>
    <w:rsid w:val="24C686B0"/>
    <w:rsid w:val="24C859FB"/>
    <w:rsid w:val="24D20E3D"/>
    <w:rsid w:val="24DD5AD8"/>
    <w:rsid w:val="24E00819"/>
    <w:rsid w:val="24EB9EF1"/>
    <w:rsid w:val="24ED2733"/>
    <w:rsid w:val="24F13AE2"/>
    <w:rsid w:val="2503488E"/>
    <w:rsid w:val="25069D61"/>
    <w:rsid w:val="2508445B"/>
    <w:rsid w:val="250ABF13"/>
    <w:rsid w:val="250C8787"/>
    <w:rsid w:val="250DD237"/>
    <w:rsid w:val="251CD212"/>
    <w:rsid w:val="25223DC1"/>
    <w:rsid w:val="252CD3EA"/>
    <w:rsid w:val="253DDF67"/>
    <w:rsid w:val="253E1CEC"/>
    <w:rsid w:val="253EE7FE"/>
    <w:rsid w:val="2540ACD6"/>
    <w:rsid w:val="2545BBFD"/>
    <w:rsid w:val="254763A9"/>
    <w:rsid w:val="254DDC0B"/>
    <w:rsid w:val="255155DD"/>
    <w:rsid w:val="2555DF6B"/>
    <w:rsid w:val="255ACB12"/>
    <w:rsid w:val="2564C66A"/>
    <w:rsid w:val="257642D4"/>
    <w:rsid w:val="2578025B"/>
    <w:rsid w:val="257CE05C"/>
    <w:rsid w:val="257F99A3"/>
    <w:rsid w:val="258A1A1D"/>
    <w:rsid w:val="258EF5E8"/>
    <w:rsid w:val="259F2E35"/>
    <w:rsid w:val="25A38F4F"/>
    <w:rsid w:val="25A41F96"/>
    <w:rsid w:val="25C2C4E9"/>
    <w:rsid w:val="25C82EE0"/>
    <w:rsid w:val="25D92EC5"/>
    <w:rsid w:val="25E00F5C"/>
    <w:rsid w:val="25E332FB"/>
    <w:rsid w:val="25EF539C"/>
    <w:rsid w:val="25F7396D"/>
    <w:rsid w:val="25F98419"/>
    <w:rsid w:val="26014EA0"/>
    <w:rsid w:val="261FC3FA"/>
    <w:rsid w:val="2633F2DD"/>
    <w:rsid w:val="26342ADD"/>
    <w:rsid w:val="263CCAA8"/>
    <w:rsid w:val="264A8C3B"/>
    <w:rsid w:val="2667653A"/>
    <w:rsid w:val="2667C751"/>
    <w:rsid w:val="266F18A0"/>
    <w:rsid w:val="267A404D"/>
    <w:rsid w:val="267DEEF9"/>
    <w:rsid w:val="26957598"/>
    <w:rsid w:val="2698705E"/>
    <w:rsid w:val="26992FFE"/>
    <w:rsid w:val="26A9CF4D"/>
    <w:rsid w:val="26B7E6E4"/>
    <w:rsid w:val="26CD27C5"/>
    <w:rsid w:val="26CE6706"/>
    <w:rsid w:val="26D609AF"/>
    <w:rsid w:val="26E06DA4"/>
    <w:rsid w:val="26FDB884"/>
    <w:rsid w:val="2711D921"/>
    <w:rsid w:val="271D260D"/>
    <w:rsid w:val="274852D6"/>
    <w:rsid w:val="2750CC01"/>
    <w:rsid w:val="2757BB36"/>
    <w:rsid w:val="275F8C5F"/>
    <w:rsid w:val="275FBE53"/>
    <w:rsid w:val="2765EB71"/>
    <w:rsid w:val="27684011"/>
    <w:rsid w:val="27699146"/>
    <w:rsid w:val="276C0075"/>
    <w:rsid w:val="27722E71"/>
    <w:rsid w:val="27731331"/>
    <w:rsid w:val="27819B37"/>
    <w:rsid w:val="279270F2"/>
    <w:rsid w:val="27969EAF"/>
    <w:rsid w:val="2797A243"/>
    <w:rsid w:val="27B0F10B"/>
    <w:rsid w:val="27B9EE5F"/>
    <w:rsid w:val="27C630C4"/>
    <w:rsid w:val="27C74676"/>
    <w:rsid w:val="27DE0722"/>
    <w:rsid w:val="27EA90AB"/>
    <w:rsid w:val="27EF6810"/>
    <w:rsid w:val="27F05FFF"/>
    <w:rsid w:val="27F2EC1A"/>
    <w:rsid w:val="280589D8"/>
    <w:rsid w:val="28257F99"/>
    <w:rsid w:val="282D6B0B"/>
    <w:rsid w:val="2839F092"/>
    <w:rsid w:val="2844D845"/>
    <w:rsid w:val="2846FD53"/>
    <w:rsid w:val="28471398"/>
    <w:rsid w:val="285D3F7E"/>
    <w:rsid w:val="286B123E"/>
    <w:rsid w:val="2877C260"/>
    <w:rsid w:val="28796D68"/>
    <w:rsid w:val="288C5DC9"/>
    <w:rsid w:val="28927DB3"/>
    <w:rsid w:val="289ABA9C"/>
    <w:rsid w:val="289C6F08"/>
    <w:rsid w:val="28A206DE"/>
    <w:rsid w:val="28BA8637"/>
    <w:rsid w:val="28BCA370"/>
    <w:rsid w:val="28BF0826"/>
    <w:rsid w:val="28BF5358"/>
    <w:rsid w:val="28C1E4A6"/>
    <w:rsid w:val="28C39B20"/>
    <w:rsid w:val="28C4F072"/>
    <w:rsid w:val="28D68B2B"/>
    <w:rsid w:val="28E30652"/>
    <w:rsid w:val="28E50F42"/>
    <w:rsid w:val="28F3E2D5"/>
    <w:rsid w:val="28F46ABA"/>
    <w:rsid w:val="28F4BD80"/>
    <w:rsid w:val="28FB2263"/>
    <w:rsid w:val="290C039E"/>
    <w:rsid w:val="290CBF41"/>
    <w:rsid w:val="29182C42"/>
    <w:rsid w:val="291AAF83"/>
    <w:rsid w:val="291D7EC4"/>
    <w:rsid w:val="29332530"/>
    <w:rsid w:val="293D77E0"/>
    <w:rsid w:val="29429C28"/>
    <w:rsid w:val="2945CD76"/>
    <w:rsid w:val="294AC258"/>
    <w:rsid w:val="294D6840"/>
    <w:rsid w:val="2960D699"/>
    <w:rsid w:val="2966F33D"/>
    <w:rsid w:val="296BA209"/>
    <w:rsid w:val="2973796A"/>
    <w:rsid w:val="297B43F6"/>
    <w:rsid w:val="297DE376"/>
    <w:rsid w:val="298254E4"/>
    <w:rsid w:val="29962DD8"/>
    <w:rsid w:val="2997E72E"/>
    <w:rsid w:val="29A1684E"/>
    <w:rsid w:val="29BAC388"/>
    <w:rsid w:val="29C3B848"/>
    <w:rsid w:val="29C403A3"/>
    <w:rsid w:val="29C90E32"/>
    <w:rsid w:val="29C97AAD"/>
    <w:rsid w:val="29CB47D1"/>
    <w:rsid w:val="29D82AC5"/>
    <w:rsid w:val="29D9897F"/>
    <w:rsid w:val="29E8DD30"/>
    <w:rsid w:val="29EDA407"/>
    <w:rsid w:val="29F3E855"/>
    <w:rsid w:val="2A125921"/>
    <w:rsid w:val="2A186399"/>
    <w:rsid w:val="2A260F60"/>
    <w:rsid w:val="2A41CB84"/>
    <w:rsid w:val="2A4AC55B"/>
    <w:rsid w:val="2A4DEAC4"/>
    <w:rsid w:val="2A55A62E"/>
    <w:rsid w:val="2A653C7B"/>
    <w:rsid w:val="2A7142E2"/>
    <w:rsid w:val="2A77590F"/>
    <w:rsid w:val="2A812538"/>
    <w:rsid w:val="2A81E467"/>
    <w:rsid w:val="2A8FB4E0"/>
    <w:rsid w:val="2AA40D30"/>
    <w:rsid w:val="2AA914D0"/>
    <w:rsid w:val="2AAAD1CF"/>
    <w:rsid w:val="2AB51100"/>
    <w:rsid w:val="2AB9A420"/>
    <w:rsid w:val="2ABEC745"/>
    <w:rsid w:val="2AC071E7"/>
    <w:rsid w:val="2AC5E940"/>
    <w:rsid w:val="2ADBD0C5"/>
    <w:rsid w:val="2AE71374"/>
    <w:rsid w:val="2AEF3370"/>
    <w:rsid w:val="2AEFF36A"/>
    <w:rsid w:val="2AF29E05"/>
    <w:rsid w:val="2AFFC6EF"/>
    <w:rsid w:val="2B01A158"/>
    <w:rsid w:val="2B037797"/>
    <w:rsid w:val="2B050735"/>
    <w:rsid w:val="2B149838"/>
    <w:rsid w:val="2B1665B0"/>
    <w:rsid w:val="2B1D113B"/>
    <w:rsid w:val="2B24250D"/>
    <w:rsid w:val="2B395A70"/>
    <w:rsid w:val="2B4A3BDA"/>
    <w:rsid w:val="2B4B4918"/>
    <w:rsid w:val="2B5E4BBE"/>
    <w:rsid w:val="2B5FF6E7"/>
    <w:rsid w:val="2B69C8F4"/>
    <w:rsid w:val="2B6D9445"/>
    <w:rsid w:val="2B70C60A"/>
    <w:rsid w:val="2B7BB5C6"/>
    <w:rsid w:val="2B91BBA6"/>
    <w:rsid w:val="2BB279B1"/>
    <w:rsid w:val="2BB433FA"/>
    <w:rsid w:val="2BB4622F"/>
    <w:rsid w:val="2BB4D633"/>
    <w:rsid w:val="2BBDF499"/>
    <w:rsid w:val="2BD05696"/>
    <w:rsid w:val="2BD086F9"/>
    <w:rsid w:val="2BD46507"/>
    <w:rsid w:val="2BDFAFD2"/>
    <w:rsid w:val="2BEAC694"/>
    <w:rsid w:val="2BFFD96A"/>
    <w:rsid w:val="2C1159C9"/>
    <w:rsid w:val="2C34D39E"/>
    <w:rsid w:val="2C402737"/>
    <w:rsid w:val="2C46C7F3"/>
    <w:rsid w:val="2C47F44D"/>
    <w:rsid w:val="2C49A194"/>
    <w:rsid w:val="2C4C3E30"/>
    <w:rsid w:val="2C5050F1"/>
    <w:rsid w:val="2C5C508A"/>
    <w:rsid w:val="2C635679"/>
    <w:rsid w:val="2C65E1BC"/>
    <w:rsid w:val="2C6D957E"/>
    <w:rsid w:val="2C70D3B5"/>
    <w:rsid w:val="2C73D715"/>
    <w:rsid w:val="2C807250"/>
    <w:rsid w:val="2C819797"/>
    <w:rsid w:val="2C88DE4C"/>
    <w:rsid w:val="2C8C033D"/>
    <w:rsid w:val="2C9952C9"/>
    <w:rsid w:val="2C9E2248"/>
    <w:rsid w:val="2CA0F29E"/>
    <w:rsid w:val="2CB8B785"/>
    <w:rsid w:val="2CC1D7DA"/>
    <w:rsid w:val="2CE6FCD0"/>
    <w:rsid w:val="2CFE093E"/>
    <w:rsid w:val="2D02D2A9"/>
    <w:rsid w:val="2D1BED60"/>
    <w:rsid w:val="2D2E5BDD"/>
    <w:rsid w:val="2D30707C"/>
    <w:rsid w:val="2D4F530E"/>
    <w:rsid w:val="2D51B6E0"/>
    <w:rsid w:val="2D56DB14"/>
    <w:rsid w:val="2D6B90B0"/>
    <w:rsid w:val="2D75AA13"/>
    <w:rsid w:val="2D795866"/>
    <w:rsid w:val="2D7F127B"/>
    <w:rsid w:val="2D8617BE"/>
    <w:rsid w:val="2D979427"/>
    <w:rsid w:val="2DB67079"/>
    <w:rsid w:val="2DBA18E9"/>
    <w:rsid w:val="2DBA66C0"/>
    <w:rsid w:val="2DC3C878"/>
    <w:rsid w:val="2DCA8F51"/>
    <w:rsid w:val="2DD4BED0"/>
    <w:rsid w:val="2DD53750"/>
    <w:rsid w:val="2DDCC124"/>
    <w:rsid w:val="2DE40047"/>
    <w:rsid w:val="2DF7E93A"/>
    <w:rsid w:val="2DF85BAE"/>
    <w:rsid w:val="2E07F3C4"/>
    <w:rsid w:val="2E1B0850"/>
    <w:rsid w:val="2E2338C9"/>
    <w:rsid w:val="2E26E73C"/>
    <w:rsid w:val="2E33FE82"/>
    <w:rsid w:val="2E41F06A"/>
    <w:rsid w:val="2E49A12E"/>
    <w:rsid w:val="2E4F072A"/>
    <w:rsid w:val="2E538AF3"/>
    <w:rsid w:val="2E54F32D"/>
    <w:rsid w:val="2E607947"/>
    <w:rsid w:val="2E87049E"/>
    <w:rsid w:val="2E8E26E8"/>
    <w:rsid w:val="2E90AAC0"/>
    <w:rsid w:val="2E923245"/>
    <w:rsid w:val="2E9715EE"/>
    <w:rsid w:val="2E99E2AC"/>
    <w:rsid w:val="2E9ABDA0"/>
    <w:rsid w:val="2EA41FE3"/>
    <w:rsid w:val="2EBEE93B"/>
    <w:rsid w:val="2F09B0C7"/>
    <w:rsid w:val="2F0AAECA"/>
    <w:rsid w:val="2F0BA3BF"/>
    <w:rsid w:val="2F0DC8A3"/>
    <w:rsid w:val="2F13799E"/>
    <w:rsid w:val="2F1B5F1D"/>
    <w:rsid w:val="2F1D2531"/>
    <w:rsid w:val="2F3A56C8"/>
    <w:rsid w:val="2F453F11"/>
    <w:rsid w:val="2F4A1111"/>
    <w:rsid w:val="2F4AAAA1"/>
    <w:rsid w:val="2F4FAB5C"/>
    <w:rsid w:val="2F619457"/>
    <w:rsid w:val="2F647CA0"/>
    <w:rsid w:val="2F6A3F44"/>
    <w:rsid w:val="2F71BD2C"/>
    <w:rsid w:val="2F814ED8"/>
    <w:rsid w:val="2F8FB547"/>
    <w:rsid w:val="2F96C5F4"/>
    <w:rsid w:val="2F992D29"/>
    <w:rsid w:val="2FA685A1"/>
    <w:rsid w:val="2FA6D874"/>
    <w:rsid w:val="2FC4BF1C"/>
    <w:rsid w:val="2FCFA783"/>
    <w:rsid w:val="2FD593AE"/>
    <w:rsid w:val="2FE30ED9"/>
    <w:rsid w:val="30030523"/>
    <w:rsid w:val="301DD8F6"/>
    <w:rsid w:val="302067B0"/>
    <w:rsid w:val="30408F42"/>
    <w:rsid w:val="304D884C"/>
    <w:rsid w:val="3053158F"/>
    <w:rsid w:val="305727BC"/>
    <w:rsid w:val="30594F31"/>
    <w:rsid w:val="30662843"/>
    <w:rsid w:val="3067E6D3"/>
    <w:rsid w:val="3071BA8C"/>
    <w:rsid w:val="307DDFA1"/>
    <w:rsid w:val="3084FA3D"/>
    <w:rsid w:val="308F39DA"/>
    <w:rsid w:val="30A7D27F"/>
    <w:rsid w:val="30AD7B6C"/>
    <w:rsid w:val="30B42142"/>
    <w:rsid w:val="30BB2753"/>
    <w:rsid w:val="30C29C0A"/>
    <w:rsid w:val="30C7FD5D"/>
    <w:rsid w:val="30CF6F3F"/>
    <w:rsid w:val="30D1BFD1"/>
    <w:rsid w:val="30DA19A8"/>
    <w:rsid w:val="30DF8968"/>
    <w:rsid w:val="30EBE1D5"/>
    <w:rsid w:val="30F17CF1"/>
    <w:rsid w:val="30FA9B11"/>
    <w:rsid w:val="30FDB947"/>
    <w:rsid w:val="3106D8C6"/>
    <w:rsid w:val="31093D3E"/>
    <w:rsid w:val="3128EC0B"/>
    <w:rsid w:val="31307FFD"/>
    <w:rsid w:val="3156DE13"/>
    <w:rsid w:val="315C9080"/>
    <w:rsid w:val="31613488"/>
    <w:rsid w:val="31684016"/>
    <w:rsid w:val="316BD64E"/>
    <w:rsid w:val="3194B873"/>
    <w:rsid w:val="319C1DB2"/>
    <w:rsid w:val="31B793E4"/>
    <w:rsid w:val="31B7E8A8"/>
    <w:rsid w:val="31BB77E6"/>
    <w:rsid w:val="31BD621F"/>
    <w:rsid w:val="31C35A2B"/>
    <w:rsid w:val="31C7031F"/>
    <w:rsid w:val="31CD9B0D"/>
    <w:rsid w:val="31DABE3F"/>
    <w:rsid w:val="31DBD11D"/>
    <w:rsid w:val="31E17D41"/>
    <w:rsid w:val="31E6CF57"/>
    <w:rsid w:val="31F1370D"/>
    <w:rsid w:val="32020B73"/>
    <w:rsid w:val="320CD8AE"/>
    <w:rsid w:val="321CD8CB"/>
    <w:rsid w:val="3232254C"/>
    <w:rsid w:val="32353A0F"/>
    <w:rsid w:val="3241BDB7"/>
    <w:rsid w:val="32674D29"/>
    <w:rsid w:val="326E68A7"/>
    <w:rsid w:val="3277B47E"/>
    <w:rsid w:val="327859B7"/>
    <w:rsid w:val="32849DD8"/>
    <w:rsid w:val="328A0259"/>
    <w:rsid w:val="328CA727"/>
    <w:rsid w:val="328E6084"/>
    <w:rsid w:val="3297E29C"/>
    <w:rsid w:val="329CE2A1"/>
    <w:rsid w:val="32A2BED4"/>
    <w:rsid w:val="32A8F05C"/>
    <w:rsid w:val="32ACCB22"/>
    <w:rsid w:val="32B6E8DC"/>
    <w:rsid w:val="32BD63FA"/>
    <w:rsid w:val="32C14199"/>
    <w:rsid w:val="32D778AE"/>
    <w:rsid w:val="32D78300"/>
    <w:rsid w:val="32E5016C"/>
    <w:rsid w:val="32E9CB22"/>
    <w:rsid w:val="32F03F70"/>
    <w:rsid w:val="3316B21A"/>
    <w:rsid w:val="33170A46"/>
    <w:rsid w:val="33175A7C"/>
    <w:rsid w:val="332148E4"/>
    <w:rsid w:val="332C82FC"/>
    <w:rsid w:val="33344FAE"/>
    <w:rsid w:val="334317E5"/>
    <w:rsid w:val="3346274F"/>
    <w:rsid w:val="337188E1"/>
    <w:rsid w:val="3377EA31"/>
    <w:rsid w:val="33A5D294"/>
    <w:rsid w:val="33AB380F"/>
    <w:rsid w:val="33AF5A1A"/>
    <w:rsid w:val="33B43C56"/>
    <w:rsid w:val="33B59DA1"/>
    <w:rsid w:val="33BA8BE3"/>
    <w:rsid w:val="33BE4974"/>
    <w:rsid w:val="33D10EAB"/>
    <w:rsid w:val="33D2E4D2"/>
    <w:rsid w:val="33F4D390"/>
    <w:rsid w:val="341386F5"/>
    <w:rsid w:val="341D9195"/>
    <w:rsid w:val="343FDB0F"/>
    <w:rsid w:val="34407181"/>
    <w:rsid w:val="3447B47A"/>
    <w:rsid w:val="34492824"/>
    <w:rsid w:val="344A670C"/>
    <w:rsid w:val="34593981"/>
    <w:rsid w:val="348E8B2D"/>
    <w:rsid w:val="34A030DA"/>
    <w:rsid w:val="34A9CF7C"/>
    <w:rsid w:val="34B1573C"/>
    <w:rsid w:val="34B3EC8F"/>
    <w:rsid w:val="34B949CF"/>
    <w:rsid w:val="34BA868E"/>
    <w:rsid w:val="34EE900D"/>
    <w:rsid w:val="350165F7"/>
    <w:rsid w:val="35101338"/>
    <w:rsid w:val="35177DB6"/>
    <w:rsid w:val="35189A53"/>
    <w:rsid w:val="351FEEEA"/>
    <w:rsid w:val="352582CA"/>
    <w:rsid w:val="35260642"/>
    <w:rsid w:val="352AC221"/>
    <w:rsid w:val="353065B8"/>
    <w:rsid w:val="353124C7"/>
    <w:rsid w:val="35321413"/>
    <w:rsid w:val="35349AFD"/>
    <w:rsid w:val="353578E9"/>
    <w:rsid w:val="353A0F04"/>
    <w:rsid w:val="353F2E89"/>
    <w:rsid w:val="3559E561"/>
    <w:rsid w:val="35613D5E"/>
    <w:rsid w:val="3575E1E6"/>
    <w:rsid w:val="3580E486"/>
    <w:rsid w:val="3585C2F2"/>
    <w:rsid w:val="358AD2DD"/>
    <w:rsid w:val="358BF156"/>
    <w:rsid w:val="35959EA0"/>
    <w:rsid w:val="359BDCB4"/>
    <w:rsid w:val="359C232B"/>
    <w:rsid w:val="35A80C76"/>
    <w:rsid w:val="35D37645"/>
    <w:rsid w:val="35D3DE87"/>
    <w:rsid w:val="35D60E87"/>
    <w:rsid w:val="35DF8B14"/>
    <w:rsid w:val="35E5D633"/>
    <w:rsid w:val="35E62226"/>
    <w:rsid w:val="35EA4156"/>
    <w:rsid w:val="35EF15EC"/>
    <w:rsid w:val="35FC0228"/>
    <w:rsid w:val="35FC702D"/>
    <w:rsid w:val="360B9EF2"/>
    <w:rsid w:val="36226939"/>
    <w:rsid w:val="36227265"/>
    <w:rsid w:val="3627E582"/>
    <w:rsid w:val="362B04D8"/>
    <w:rsid w:val="363882DE"/>
    <w:rsid w:val="364122AD"/>
    <w:rsid w:val="364A8267"/>
    <w:rsid w:val="364F57F5"/>
    <w:rsid w:val="365F82E2"/>
    <w:rsid w:val="3671EA11"/>
    <w:rsid w:val="36786A74"/>
    <w:rsid w:val="3679507A"/>
    <w:rsid w:val="367A5720"/>
    <w:rsid w:val="367D4CF6"/>
    <w:rsid w:val="367DAE13"/>
    <w:rsid w:val="368CB6B0"/>
    <w:rsid w:val="368DD560"/>
    <w:rsid w:val="36B01F02"/>
    <w:rsid w:val="36D8CA50"/>
    <w:rsid w:val="36F1694A"/>
    <w:rsid w:val="36FAFB32"/>
    <w:rsid w:val="37010623"/>
    <w:rsid w:val="37225FEC"/>
    <w:rsid w:val="372CFCC2"/>
    <w:rsid w:val="373273CB"/>
    <w:rsid w:val="3741FBAF"/>
    <w:rsid w:val="374350B3"/>
    <w:rsid w:val="3746623B"/>
    <w:rsid w:val="374F1115"/>
    <w:rsid w:val="3755476A"/>
    <w:rsid w:val="3764B9B2"/>
    <w:rsid w:val="37725A61"/>
    <w:rsid w:val="377B558A"/>
    <w:rsid w:val="377F36C0"/>
    <w:rsid w:val="377FAE9D"/>
    <w:rsid w:val="37826A19"/>
    <w:rsid w:val="378CFFE2"/>
    <w:rsid w:val="3797E660"/>
    <w:rsid w:val="379D5051"/>
    <w:rsid w:val="37AEF143"/>
    <w:rsid w:val="37B21826"/>
    <w:rsid w:val="37B56F6F"/>
    <w:rsid w:val="37B6F3BF"/>
    <w:rsid w:val="37BAEF27"/>
    <w:rsid w:val="37D6E9BD"/>
    <w:rsid w:val="37DC0D98"/>
    <w:rsid w:val="37DF663B"/>
    <w:rsid w:val="37E85468"/>
    <w:rsid w:val="37ECCAB5"/>
    <w:rsid w:val="37F17402"/>
    <w:rsid w:val="37F8FC7A"/>
    <w:rsid w:val="380FD9B0"/>
    <w:rsid w:val="3814D3C0"/>
    <w:rsid w:val="381584F1"/>
    <w:rsid w:val="38180471"/>
    <w:rsid w:val="381AD082"/>
    <w:rsid w:val="38305D30"/>
    <w:rsid w:val="3841FDEF"/>
    <w:rsid w:val="3845DBC9"/>
    <w:rsid w:val="385221E5"/>
    <w:rsid w:val="3857E611"/>
    <w:rsid w:val="3859C8BB"/>
    <w:rsid w:val="3868F802"/>
    <w:rsid w:val="386A5419"/>
    <w:rsid w:val="3880C2D1"/>
    <w:rsid w:val="3887F0A3"/>
    <w:rsid w:val="38B3A8D8"/>
    <w:rsid w:val="38CD85D0"/>
    <w:rsid w:val="38DB3B69"/>
    <w:rsid w:val="38E0A1D0"/>
    <w:rsid w:val="390D1DE8"/>
    <w:rsid w:val="391341F3"/>
    <w:rsid w:val="39190E01"/>
    <w:rsid w:val="3926B3B3"/>
    <w:rsid w:val="39288F09"/>
    <w:rsid w:val="3935B935"/>
    <w:rsid w:val="393F3D3C"/>
    <w:rsid w:val="394829AD"/>
    <w:rsid w:val="39491C9E"/>
    <w:rsid w:val="395349C2"/>
    <w:rsid w:val="39558BF2"/>
    <w:rsid w:val="39665A24"/>
    <w:rsid w:val="396C526D"/>
    <w:rsid w:val="397B2775"/>
    <w:rsid w:val="397EC3B6"/>
    <w:rsid w:val="39826083"/>
    <w:rsid w:val="398DC43B"/>
    <w:rsid w:val="398F54B5"/>
    <w:rsid w:val="39900704"/>
    <w:rsid w:val="3993CA67"/>
    <w:rsid w:val="39986561"/>
    <w:rsid w:val="399DB59E"/>
    <w:rsid w:val="39AD7DCA"/>
    <w:rsid w:val="39C15E0B"/>
    <w:rsid w:val="39C58AF2"/>
    <w:rsid w:val="39CE469C"/>
    <w:rsid w:val="39D041D3"/>
    <w:rsid w:val="39D80C15"/>
    <w:rsid w:val="39D9BB7F"/>
    <w:rsid w:val="39DB8C7A"/>
    <w:rsid w:val="39E01C53"/>
    <w:rsid w:val="39E4416A"/>
    <w:rsid w:val="39EB2087"/>
    <w:rsid w:val="39F05189"/>
    <w:rsid w:val="39F9B1FA"/>
    <w:rsid w:val="39F9D212"/>
    <w:rsid w:val="39FB677C"/>
    <w:rsid w:val="3A080C6E"/>
    <w:rsid w:val="3A12CA0B"/>
    <w:rsid w:val="3A1581B0"/>
    <w:rsid w:val="3A1A4616"/>
    <w:rsid w:val="3A1DC284"/>
    <w:rsid w:val="3A2DFD47"/>
    <w:rsid w:val="3A526CA5"/>
    <w:rsid w:val="3A53BD4D"/>
    <w:rsid w:val="3A56D86D"/>
    <w:rsid w:val="3A5F3C86"/>
    <w:rsid w:val="3A696DA3"/>
    <w:rsid w:val="3A6A80D2"/>
    <w:rsid w:val="3A76CBBC"/>
    <w:rsid w:val="3A7876A7"/>
    <w:rsid w:val="3A853F10"/>
    <w:rsid w:val="3AA95FA9"/>
    <w:rsid w:val="3AAA4DFD"/>
    <w:rsid w:val="3AD15D44"/>
    <w:rsid w:val="3AD2287C"/>
    <w:rsid w:val="3AD53DD1"/>
    <w:rsid w:val="3ADCD755"/>
    <w:rsid w:val="3AEF0BE1"/>
    <w:rsid w:val="3AEF1A23"/>
    <w:rsid w:val="3AF7A4B6"/>
    <w:rsid w:val="3B01A283"/>
    <w:rsid w:val="3B0E5E16"/>
    <w:rsid w:val="3B1494EC"/>
    <w:rsid w:val="3B1C4C2F"/>
    <w:rsid w:val="3B2519F7"/>
    <w:rsid w:val="3B41382F"/>
    <w:rsid w:val="3B467035"/>
    <w:rsid w:val="3B4C613D"/>
    <w:rsid w:val="3B4DC5CE"/>
    <w:rsid w:val="3B4DD09F"/>
    <w:rsid w:val="3B529088"/>
    <w:rsid w:val="3B57D70E"/>
    <w:rsid w:val="3B59D0DC"/>
    <w:rsid w:val="3B650AF1"/>
    <w:rsid w:val="3B7F3340"/>
    <w:rsid w:val="3B8260C5"/>
    <w:rsid w:val="3B8BF696"/>
    <w:rsid w:val="3B997CE2"/>
    <w:rsid w:val="3BA3878A"/>
    <w:rsid w:val="3BA68BA2"/>
    <w:rsid w:val="3BA7E231"/>
    <w:rsid w:val="3BC2161A"/>
    <w:rsid w:val="3BC75750"/>
    <w:rsid w:val="3BC98F6A"/>
    <w:rsid w:val="3BCA4575"/>
    <w:rsid w:val="3BD2AFE0"/>
    <w:rsid w:val="3BD38AC9"/>
    <w:rsid w:val="3BDBABDA"/>
    <w:rsid w:val="3BF981A7"/>
    <w:rsid w:val="3C0E7708"/>
    <w:rsid w:val="3C19A09F"/>
    <w:rsid w:val="3C24C810"/>
    <w:rsid w:val="3C28E23A"/>
    <w:rsid w:val="3C383390"/>
    <w:rsid w:val="3C4A11A5"/>
    <w:rsid w:val="3C57ED50"/>
    <w:rsid w:val="3C61FB42"/>
    <w:rsid w:val="3C75F97E"/>
    <w:rsid w:val="3C835AF6"/>
    <w:rsid w:val="3C84963E"/>
    <w:rsid w:val="3C8AEA84"/>
    <w:rsid w:val="3CA00350"/>
    <w:rsid w:val="3CA1F8C6"/>
    <w:rsid w:val="3CAE591F"/>
    <w:rsid w:val="3CB8ED20"/>
    <w:rsid w:val="3CC11373"/>
    <w:rsid w:val="3CC14508"/>
    <w:rsid w:val="3CC2A853"/>
    <w:rsid w:val="3CC46620"/>
    <w:rsid w:val="3CCF832E"/>
    <w:rsid w:val="3CD47737"/>
    <w:rsid w:val="3CE3287C"/>
    <w:rsid w:val="3CE74DE1"/>
    <w:rsid w:val="3CE8434C"/>
    <w:rsid w:val="3CED8098"/>
    <w:rsid w:val="3CF4FD14"/>
    <w:rsid w:val="3CFB6C23"/>
    <w:rsid w:val="3CFEBD05"/>
    <w:rsid w:val="3D0F31CC"/>
    <w:rsid w:val="3D15805D"/>
    <w:rsid w:val="3D23F966"/>
    <w:rsid w:val="3D29B42D"/>
    <w:rsid w:val="3D36BE31"/>
    <w:rsid w:val="3D39EEC7"/>
    <w:rsid w:val="3D475D3A"/>
    <w:rsid w:val="3D4B4058"/>
    <w:rsid w:val="3D540A95"/>
    <w:rsid w:val="3D55B482"/>
    <w:rsid w:val="3D5BEB33"/>
    <w:rsid w:val="3D6E00EA"/>
    <w:rsid w:val="3D7567F8"/>
    <w:rsid w:val="3D82AA1C"/>
    <w:rsid w:val="3D83275B"/>
    <w:rsid w:val="3D8C1925"/>
    <w:rsid w:val="3D9A8A17"/>
    <w:rsid w:val="3DA3C55C"/>
    <w:rsid w:val="3DCE8456"/>
    <w:rsid w:val="3DD2AFD7"/>
    <w:rsid w:val="3DD5A445"/>
    <w:rsid w:val="3DDA725B"/>
    <w:rsid w:val="3DE4AD29"/>
    <w:rsid w:val="3DFC65D8"/>
    <w:rsid w:val="3E118DB7"/>
    <w:rsid w:val="3E11D297"/>
    <w:rsid w:val="3E1D4DC5"/>
    <w:rsid w:val="3E1E933A"/>
    <w:rsid w:val="3E3592FE"/>
    <w:rsid w:val="3E408B95"/>
    <w:rsid w:val="3E42A187"/>
    <w:rsid w:val="3E44CAF7"/>
    <w:rsid w:val="3E4C0F60"/>
    <w:rsid w:val="3E4D1EA3"/>
    <w:rsid w:val="3E52B5A1"/>
    <w:rsid w:val="3E52C676"/>
    <w:rsid w:val="3E5694DC"/>
    <w:rsid w:val="3E58AF15"/>
    <w:rsid w:val="3E58F580"/>
    <w:rsid w:val="3E5C336A"/>
    <w:rsid w:val="3E5CC80E"/>
    <w:rsid w:val="3E5D2F5E"/>
    <w:rsid w:val="3E6D0958"/>
    <w:rsid w:val="3E787396"/>
    <w:rsid w:val="3E8B6748"/>
    <w:rsid w:val="3E8DBD78"/>
    <w:rsid w:val="3E90381B"/>
    <w:rsid w:val="3E91FBA1"/>
    <w:rsid w:val="3E98333F"/>
    <w:rsid w:val="3EA23352"/>
    <w:rsid w:val="3EA6F18E"/>
    <w:rsid w:val="3ED02E23"/>
    <w:rsid w:val="3ED05354"/>
    <w:rsid w:val="3EDB5503"/>
    <w:rsid w:val="3EDBF3D5"/>
    <w:rsid w:val="3EE3160B"/>
    <w:rsid w:val="3EE4159D"/>
    <w:rsid w:val="3EECF49D"/>
    <w:rsid w:val="3EF6DEE6"/>
    <w:rsid w:val="3EF9CE8C"/>
    <w:rsid w:val="3F125D83"/>
    <w:rsid w:val="3F13D93D"/>
    <w:rsid w:val="3F18AE52"/>
    <w:rsid w:val="3F1B1EC0"/>
    <w:rsid w:val="3F2DD035"/>
    <w:rsid w:val="3F3BFE4E"/>
    <w:rsid w:val="3F5134FD"/>
    <w:rsid w:val="3F6302E4"/>
    <w:rsid w:val="3F6A57BB"/>
    <w:rsid w:val="3F75495F"/>
    <w:rsid w:val="3F7B4696"/>
    <w:rsid w:val="3F7BD44E"/>
    <w:rsid w:val="3F7FE13D"/>
    <w:rsid w:val="3F89831F"/>
    <w:rsid w:val="3F8C12CE"/>
    <w:rsid w:val="3F971F95"/>
    <w:rsid w:val="3FB94ADE"/>
    <w:rsid w:val="3FBE8DF8"/>
    <w:rsid w:val="3FC091DF"/>
    <w:rsid w:val="3FCBAE4E"/>
    <w:rsid w:val="3FDD9858"/>
    <w:rsid w:val="3FE09B58"/>
    <w:rsid w:val="3FE20C97"/>
    <w:rsid w:val="40069D2C"/>
    <w:rsid w:val="40186483"/>
    <w:rsid w:val="401C1E32"/>
    <w:rsid w:val="401DD1E4"/>
    <w:rsid w:val="402FB9D5"/>
    <w:rsid w:val="402FE948"/>
    <w:rsid w:val="4032ADCC"/>
    <w:rsid w:val="40370C07"/>
    <w:rsid w:val="40423998"/>
    <w:rsid w:val="404469F6"/>
    <w:rsid w:val="4055B3E4"/>
    <w:rsid w:val="405B3840"/>
    <w:rsid w:val="4085C7B3"/>
    <w:rsid w:val="40881161"/>
    <w:rsid w:val="4096A569"/>
    <w:rsid w:val="40AD0087"/>
    <w:rsid w:val="40B98377"/>
    <w:rsid w:val="40BBD58F"/>
    <w:rsid w:val="40BDD869"/>
    <w:rsid w:val="40C66B52"/>
    <w:rsid w:val="40CEBEF6"/>
    <w:rsid w:val="40E751CD"/>
    <w:rsid w:val="40F2ABFB"/>
    <w:rsid w:val="40F3FA96"/>
    <w:rsid w:val="40F73466"/>
    <w:rsid w:val="41092497"/>
    <w:rsid w:val="410C12C6"/>
    <w:rsid w:val="410C5C9C"/>
    <w:rsid w:val="410DFEBB"/>
    <w:rsid w:val="410F9D27"/>
    <w:rsid w:val="411B8AE2"/>
    <w:rsid w:val="411F5A00"/>
    <w:rsid w:val="4121C8AC"/>
    <w:rsid w:val="4122C03F"/>
    <w:rsid w:val="412775EE"/>
    <w:rsid w:val="4127D878"/>
    <w:rsid w:val="412F25FA"/>
    <w:rsid w:val="412F378D"/>
    <w:rsid w:val="415244FD"/>
    <w:rsid w:val="415360EA"/>
    <w:rsid w:val="4155C48D"/>
    <w:rsid w:val="4158C9A0"/>
    <w:rsid w:val="415A5E17"/>
    <w:rsid w:val="415F3CA3"/>
    <w:rsid w:val="416EE214"/>
    <w:rsid w:val="41725905"/>
    <w:rsid w:val="4172A07E"/>
    <w:rsid w:val="41777399"/>
    <w:rsid w:val="417BCF23"/>
    <w:rsid w:val="417FD529"/>
    <w:rsid w:val="4192EB74"/>
    <w:rsid w:val="41938D5A"/>
    <w:rsid w:val="41A7898B"/>
    <w:rsid w:val="41B06B09"/>
    <w:rsid w:val="41B291A0"/>
    <w:rsid w:val="41C39405"/>
    <w:rsid w:val="41CCE120"/>
    <w:rsid w:val="41F16A2F"/>
    <w:rsid w:val="420420E3"/>
    <w:rsid w:val="4206C52E"/>
    <w:rsid w:val="4208E51C"/>
    <w:rsid w:val="420E7B8C"/>
    <w:rsid w:val="4217FB60"/>
    <w:rsid w:val="421BD327"/>
    <w:rsid w:val="421C488A"/>
    <w:rsid w:val="421F2161"/>
    <w:rsid w:val="422D7D2D"/>
    <w:rsid w:val="4237FE50"/>
    <w:rsid w:val="42663149"/>
    <w:rsid w:val="42705AC0"/>
    <w:rsid w:val="4276906B"/>
    <w:rsid w:val="4294BF2C"/>
    <w:rsid w:val="429751E9"/>
    <w:rsid w:val="42A0E7F1"/>
    <w:rsid w:val="42A0E950"/>
    <w:rsid w:val="42AB69FF"/>
    <w:rsid w:val="42C0BA77"/>
    <w:rsid w:val="42D7538B"/>
    <w:rsid w:val="42D77B39"/>
    <w:rsid w:val="42DFF66A"/>
    <w:rsid w:val="42E23B19"/>
    <w:rsid w:val="42EB4E4D"/>
    <w:rsid w:val="42EF9BA1"/>
    <w:rsid w:val="42F17122"/>
    <w:rsid w:val="4302CCCD"/>
    <w:rsid w:val="430B81A8"/>
    <w:rsid w:val="4311FCEC"/>
    <w:rsid w:val="43122E82"/>
    <w:rsid w:val="431398B0"/>
    <w:rsid w:val="431ACC50"/>
    <w:rsid w:val="4328E21C"/>
    <w:rsid w:val="43320FFD"/>
    <w:rsid w:val="4334132C"/>
    <w:rsid w:val="4353304A"/>
    <w:rsid w:val="43554113"/>
    <w:rsid w:val="435E705E"/>
    <w:rsid w:val="4363C1C6"/>
    <w:rsid w:val="436441B8"/>
    <w:rsid w:val="436871CA"/>
    <w:rsid w:val="4368F408"/>
    <w:rsid w:val="436C7285"/>
    <w:rsid w:val="436E7AAF"/>
    <w:rsid w:val="437E8F99"/>
    <w:rsid w:val="43826F87"/>
    <w:rsid w:val="438704BF"/>
    <w:rsid w:val="4392EC9F"/>
    <w:rsid w:val="43930E16"/>
    <w:rsid w:val="43A58CF9"/>
    <w:rsid w:val="43B3F5E4"/>
    <w:rsid w:val="43B70246"/>
    <w:rsid w:val="43C5240C"/>
    <w:rsid w:val="43C86316"/>
    <w:rsid w:val="43D31DC2"/>
    <w:rsid w:val="43DD56E7"/>
    <w:rsid w:val="43E16303"/>
    <w:rsid w:val="43ECD404"/>
    <w:rsid w:val="43FA36FF"/>
    <w:rsid w:val="44093693"/>
    <w:rsid w:val="440EFB38"/>
    <w:rsid w:val="441F07D9"/>
    <w:rsid w:val="4423DA95"/>
    <w:rsid w:val="44241046"/>
    <w:rsid w:val="442531C2"/>
    <w:rsid w:val="442D05A9"/>
    <w:rsid w:val="442E307D"/>
    <w:rsid w:val="442EEC23"/>
    <w:rsid w:val="442F5191"/>
    <w:rsid w:val="44300004"/>
    <w:rsid w:val="444040F1"/>
    <w:rsid w:val="44415135"/>
    <w:rsid w:val="4450A075"/>
    <w:rsid w:val="4450A790"/>
    <w:rsid w:val="44526CD8"/>
    <w:rsid w:val="445461C1"/>
    <w:rsid w:val="445B02EE"/>
    <w:rsid w:val="445D10ED"/>
    <w:rsid w:val="44652263"/>
    <w:rsid w:val="44766AB1"/>
    <w:rsid w:val="44861022"/>
    <w:rsid w:val="448EFD59"/>
    <w:rsid w:val="4491D648"/>
    <w:rsid w:val="4495C684"/>
    <w:rsid w:val="44B30FEE"/>
    <w:rsid w:val="44BBA96B"/>
    <w:rsid w:val="44C194A6"/>
    <w:rsid w:val="44C648BC"/>
    <w:rsid w:val="44C83479"/>
    <w:rsid w:val="44D8DB08"/>
    <w:rsid w:val="44D9A4DE"/>
    <w:rsid w:val="44E28B94"/>
    <w:rsid w:val="44EA41B8"/>
    <w:rsid w:val="44FC4619"/>
    <w:rsid w:val="45117D96"/>
    <w:rsid w:val="453C84FE"/>
    <w:rsid w:val="453D70F5"/>
    <w:rsid w:val="45498AB5"/>
    <w:rsid w:val="455DB26E"/>
    <w:rsid w:val="455E6709"/>
    <w:rsid w:val="455F9AF3"/>
    <w:rsid w:val="45700B99"/>
    <w:rsid w:val="4582EB39"/>
    <w:rsid w:val="458AFCC1"/>
    <w:rsid w:val="4594BECC"/>
    <w:rsid w:val="459EB87B"/>
    <w:rsid w:val="45AE4EF8"/>
    <w:rsid w:val="45D467E7"/>
    <w:rsid w:val="45D516B0"/>
    <w:rsid w:val="45E5EC48"/>
    <w:rsid w:val="45E7C5E8"/>
    <w:rsid w:val="45ECE065"/>
    <w:rsid w:val="45F15503"/>
    <w:rsid w:val="45F4050F"/>
    <w:rsid w:val="45FD708D"/>
    <w:rsid w:val="4605F1A8"/>
    <w:rsid w:val="4609C345"/>
    <w:rsid w:val="46233A37"/>
    <w:rsid w:val="4624C143"/>
    <w:rsid w:val="46322DCE"/>
    <w:rsid w:val="463C4EA8"/>
    <w:rsid w:val="4648346B"/>
    <w:rsid w:val="4649C87F"/>
    <w:rsid w:val="464B4C3A"/>
    <w:rsid w:val="4655DE7A"/>
    <w:rsid w:val="46633322"/>
    <w:rsid w:val="466EBA2C"/>
    <w:rsid w:val="4675DEF8"/>
    <w:rsid w:val="467B92FA"/>
    <w:rsid w:val="4682F472"/>
    <w:rsid w:val="4683C097"/>
    <w:rsid w:val="468972D6"/>
    <w:rsid w:val="46915774"/>
    <w:rsid w:val="4694064A"/>
    <w:rsid w:val="46971F47"/>
    <w:rsid w:val="4697A09C"/>
    <w:rsid w:val="469E15BF"/>
    <w:rsid w:val="46A73CE3"/>
    <w:rsid w:val="46AFC08C"/>
    <w:rsid w:val="46BEC31B"/>
    <w:rsid w:val="46C67EAC"/>
    <w:rsid w:val="46CBE278"/>
    <w:rsid w:val="46CD5D69"/>
    <w:rsid w:val="46D6FA56"/>
    <w:rsid w:val="46E0C512"/>
    <w:rsid w:val="46F21822"/>
    <w:rsid w:val="46F5FA5F"/>
    <w:rsid w:val="4707DF6C"/>
    <w:rsid w:val="470A0E73"/>
    <w:rsid w:val="471096B0"/>
    <w:rsid w:val="471D1A97"/>
    <w:rsid w:val="47263785"/>
    <w:rsid w:val="47275652"/>
    <w:rsid w:val="4728F116"/>
    <w:rsid w:val="472962F6"/>
    <w:rsid w:val="472E7FCC"/>
    <w:rsid w:val="473159CC"/>
    <w:rsid w:val="47321398"/>
    <w:rsid w:val="47349B03"/>
    <w:rsid w:val="47630ABF"/>
    <w:rsid w:val="476A8057"/>
    <w:rsid w:val="476CDBD9"/>
    <w:rsid w:val="47705A55"/>
    <w:rsid w:val="4776A3A5"/>
    <w:rsid w:val="477FEE29"/>
    <w:rsid w:val="47845264"/>
    <w:rsid w:val="47911C8B"/>
    <w:rsid w:val="47917E54"/>
    <w:rsid w:val="479CE07A"/>
    <w:rsid w:val="47A4689B"/>
    <w:rsid w:val="47A706BD"/>
    <w:rsid w:val="47AC1B0F"/>
    <w:rsid w:val="47BA6A7B"/>
    <w:rsid w:val="47BF765D"/>
    <w:rsid w:val="47C2CB65"/>
    <w:rsid w:val="47C3D4A4"/>
    <w:rsid w:val="47C90EEE"/>
    <w:rsid w:val="47EA2208"/>
    <w:rsid w:val="47EEBDA6"/>
    <w:rsid w:val="47F81597"/>
    <w:rsid w:val="47FACE13"/>
    <w:rsid w:val="47FE26AB"/>
    <w:rsid w:val="4802FE50"/>
    <w:rsid w:val="480A7811"/>
    <w:rsid w:val="480C32FE"/>
    <w:rsid w:val="480E40E9"/>
    <w:rsid w:val="481C86A2"/>
    <w:rsid w:val="48276736"/>
    <w:rsid w:val="482C7252"/>
    <w:rsid w:val="483A4E9A"/>
    <w:rsid w:val="4840B8CE"/>
    <w:rsid w:val="48452FAA"/>
    <w:rsid w:val="48590ECD"/>
    <w:rsid w:val="4863586F"/>
    <w:rsid w:val="488201AD"/>
    <w:rsid w:val="488ADC55"/>
    <w:rsid w:val="4891D409"/>
    <w:rsid w:val="48990679"/>
    <w:rsid w:val="489D4FA2"/>
    <w:rsid w:val="48A95831"/>
    <w:rsid w:val="48B8B9E3"/>
    <w:rsid w:val="48DA9256"/>
    <w:rsid w:val="48E8EA9C"/>
    <w:rsid w:val="48E95237"/>
    <w:rsid w:val="48F424E4"/>
    <w:rsid w:val="48F52324"/>
    <w:rsid w:val="48F7522D"/>
    <w:rsid w:val="48FE33AE"/>
    <w:rsid w:val="49024F87"/>
    <w:rsid w:val="4902F892"/>
    <w:rsid w:val="490F3E50"/>
    <w:rsid w:val="49118566"/>
    <w:rsid w:val="4917D187"/>
    <w:rsid w:val="4922EF2B"/>
    <w:rsid w:val="492B4B66"/>
    <w:rsid w:val="4933CC49"/>
    <w:rsid w:val="49350D86"/>
    <w:rsid w:val="494BDE8B"/>
    <w:rsid w:val="494DC40B"/>
    <w:rsid w:val="49531C8C"/>
    <w:rsid w:val="495EF6CF"/>
    <w:rsid w:val="496C746A"/>
    <w:rsid w:val="497B5EC9"/>
    <w:rsid w:val="497D9244"/>
    <w:rsid w:val="497E266D"/>
    <w:rsid w:val="49813735"/>
    <w:rsid w:val="49A18670"/>
    <w:rsid w:val="49AC0C67"/>
    <w:rsid w:val="49C0AD0B"/>
    <w:rsid w:val="49C251D1"/>
    <w:rsid w:val="49C9B7E7"/>
    <w:rsid w:val="49D71E8F"/>
    <w:rsid w:val="49E4405E"/>
    <w:rsid w:val="49FE3975"/>
    <w:rsid w:val="4A0C5E98"/>
    <w:rsid w:val="4A0FE100"/>
    <w:rsid w:val="4A159EC6"/>
    <w:rsid w:val="4A18BA30"/>
    <w:rsid w:val="4A362A2A"/>
    <w:rsid w:val="4A39A175"/>
    <w:rsid w:val="4A3E46B5"/>
    <w:rsid w:val="4A5FC498"/>
    <w:rsid w:val="4A5FEF19"/>
    <w:rsid w:val="4A7A3EA8"/>
    <w:rsid w:val="4A7E70FB"/>
    <w:rsid w:val="4A8DB8D4"/>
    <w:rsid w:val="4A8F0C5A"/>
    <w:rsid w:val="4A9DB0E2"/>
    <w:rsid w:val="4A9EDE19"/>
    <w:rsid w:val="4AABB393"/>
    <w:rsid w:val="4AC01046"/>
    <w:rsid w:val="4AC8C4E6"/>
    <w:rsid w:val="4ACC7DB3"/>
    <w:rsid w:val="4AD4F78F"/>
    <w:rsid w:val="4ADB821F"/>
    <w:rsid w:val="4AF432EB"/>
    <w:rsid w:val="4B0F616B"/>
    <w:rsid w:val="4B244C6B"/>
    <w:rsid w:val="4B29EBC9"/>
    <w:rsid w:val="4B2D9AA5"/>
    <w:rsid w:val="4B3016AA"/>
    <w:rsid w:val="4B391519"/>
    <w:rsid w:val="4B3D2955"/>
    <w:rsid w:val="4B4CAE23"/>
    <w:rsid w:val="4B5C844A"/>
    <w:rsid w:val="4B847364"/>
    <w:rsid w:val="4B8A89F7"/>
    <w:rsid w:val="4B9D70D4"/>
    <w:rsid w:val="4B9E48C8"/>
    <w:rsid w:val="4BA5ED6F"/>
    <w:rsid w:val="4BA7446C"/>
    <w:rsid w:val="4BE5ADD8"/>
    <w:rsid w:val="4BED2678"/>
    <w:rsid w:val="4BF1486E"/>
    <w:rsid w:val="4C0CC61A"/>
    <w:rsid w:val="4C17BE93"/>
    <w:rsid w:val="4C2761B7"/>
    <w:rsid w:val="4C3029CC"/>
    <w:rsid w:val="4C315DE0"/>
    <w:rsid w:val="4C35D2A1"/>
    <w:rsid w:val="4C38F9B5"/>
    <w:rsid w:val="4C3CF2CE"/>
    <w:rsid w:val="4C3E0661"/>
    <w:rsid w:val="4C48FD00"/>
    <w:rsid w:val="4C510F62"/>
    <w:rsid w:val="4C58A4C9"/>
    <w:rsid w:val="4C6DF5B1"/>
    <w:rsid w:val="4C78E9E3"/>
    <w:rsid w:val="4C7CB4CC"/>
    <w:rsid w:val="4C805677"/>
    <w:rsid w:val="4C8098C9"/>
    <w:rsid w:val="4C9FF6F2"/>
    <w:rsid w:val="4CA40A60"/>
    <w:rsid w:val="4CAF443E"/>
    <w:rsid w:val="4CB2F9ED"/>
    <w:rsid w:val="4CBD2F0B"/>
    <w:rsid w:val="4CC79FBF"/>
    <w:rsid w:val="4CC96F79"/>
    <w:rsid w:val="4CCA035B"/>
    <w:rsid w:val="4CD72270"/>
    <w:rsid w:val="4CD88562"/>
    <w:rsid w:val="4CE31965"/>
    <w:rsid w:val="4D1023D1"/>
    <w:rsid w:val="4D159D01"/>
    <w:rsid w:val="4D290994"/>
    <w:rsid w:val="4D2FFF95"/>
    <w:rsid w:val="4D33A0F0"/>
    <w:rsid w:val="4D38FE7A"/>
    <w:rsid w:val="4D404B57"/>
    <w:rsid w:val="4D435BF1"/>
    <w:rsid w:val="4D65175C"/>
    <w:rsid w:val="4D78BCB9"/>
    <w:rsid w:val="4D958A87"/>
    <w:rsid w:val="4D95B751"/>
    <w:rsid w:val="4D991E7D"/>
    <w:rsid w:val="4D9A1DA7"/>
    <w:rsid w:val="4D9C2AF1"/>
    <w:rsid w:val="4D9C40DA"/>
    <w:rsid w:val="4DB62287"/>
    <w:rsid w:val="4DB7E427"/>
    <w:rsid w:val="4DBB8BCE"/>
    <w:rsid w:val="4DBBC4BF"/>
    <w:rsid w:val="4DC188AC"/>
    <w:rsid w:val="4DCCCC6D"/>
    <w:rsid w:val="4DDAFFC1"/>
    <w:rsid w:val="4DDB5FBD"/>
    <w:rsid w:val="4DDEF60C"/>
    <w:rsid w:val="4DE6B76E"/>
    <w:rsid w:val="4DEB59AF"/>
    <w:rsid w:val="4DFBB1F9"/>
    <w:rsid w:val="4E1A6195"/>
    <w:rsid w:val="4E20DCE3"/>
    <w:rsid w:val="4E259EA4"/>
    <w:rsid w:val="4E370220"/>
    <w:rsid w:val="4E390062"/>
    <w:rsid w:val="4E4747F6"/>
    <w:rsid w:val="4E4841FB"/>
    <w:rsid w:val="4E5055D8"/>
    <w:rsid w:val="4E5BCED2"/>
    <w:rsid w:val="4E5CEFAA"/>
    <w:rsid w:val="4E6DE6EF"/>
    <w:rsid w:val="4E838D0C"/>
    <w:rsid w:val="4E8535FB"/>
    <w:rsid w:val="4E965B9D"/>
    <w:rsid w:val="4E9D290A"/>
    <w:rsid w:val="4EA11701"/>
    <w:rsid w:val="4EACF592"/>
    <w:rsid w:val="4EB18B22"/>
    <w:rsid w:val="4EB1F26B"/>
    <w:rsid w:val="4EBDB057"/>
    <w:rsid w:val="4EBFD22D"/>
    <w:rsid w:val="4EC77BD0"/>
    <w:rsid w:val="4ED59993"/>
    <w:rsid w:val="4EDAEAD4"/>
    <w:rsid w:val="4EE17F68"/>
    <w:rsid w:val="4EEA4883"/>
    <w:rsid w:val="4EF6F385"/>
    <w:rsid w:val="4EFC10A5"/>
    <w:rsid w:val="4F01E6BC"/>
    <w:rsid w:val="4F04A07F"/>
    <w:rsid w:val="4F0686E7"/>
    <w:rsid w:val="4F10B27A"/>
    <w:rsid w:val="4F14D8FE"/>
    <w:rsid w:val="4F1E3946"/>
    <w:rsid w:val="4F3187B2"/>
    <w:rsid w:val="4F3AEEA1"/>
    <w:rsid w:val="4F4274FE"/>
    <w:rsid w:val="4F43BF3A"/>
    <w:rsid w:val="4F43C398"/>
    <w:rsid w:val="4F4ACF0A"/>
    <w:rsid w:val="4F52A613"/>
    <w:rsid w:val="4F53D3DD"/>
    <w:rsid w:val="4F5BA82E"/>
    <w:rsid w:val="4F5DA70D"/>
    <w:rsid w:val="4F6FD61A"/>
    <w:rsid w:val="4F7CCD09"/>
    <w:rsid w:val="4F7EAD2E"/>
    <w:rsid w:val="4F943FDD"/>
    <w:rsid w:val="4FB0BB65"/>
    <w:rsid w:val="4FCBB448"/>
    <w:rsid w:val="4FCC0800"/>
    <w:rsid w:val="4FD4C600"/>
    <w:rsid w:val="4FD805FF"/>
    <w:rsid w:val="4FE4125C"/>
    <w:rsid w:val="4FF17DCE"/>
    <w:rsid w:val="4FFEBC58"/>
    <w:rsid w:val="500BCFDA"/>
    <w:rsid w:val="501EAC83"/>
    <w:rsid w:val="5027BE66"/>
    <w:rsid w:val="502FBEC3"/>
    <w:rsid w:val="5049BC1A"/>
    <w:rsid w:val="505526A5"/>
    <w:rsid w:val="50579A45"/>
    <w:rsid w:val="505EE9D7"/>
    <w:rsid w:val="50602C9F"/>
    <w:rsid w:val="5066CAFC"/>
    <w:rsid w:val="506BEB54"/>
    <w:rsid w:val="50703847"/>
    <w:rsid w:val="50713E15"/>
    <w:rsid w:val="50732FA4"/>
    <w:rsid w:val="50791F21"/>
    <w:rsid w:val="507F08D3"/>
    <w:rsid w:val="5097E7A2"/>
    <w:rsid w:val="50A82B0D"/>
    <w:rsid w:val="50C1D3F8"/>
    <w:rsid w:val="50C8168C"/>
    <w:rsid w:val="50CC17A9"/>
    <w:rsid w:val="50E9F2F3"/>
    <w:rsid w:val="50F9776E"/>
    <w:rsid w:val="50FDAF98"/>
    <w:rsid w:val="50FF4208"/>
    <w:rsid w:val="51011853"/>
    <w:rsid w:val="510A1E3C"/>
    <w:rsid w:val="510A8B22"/>
    <w:rsid w:val="510C7CC7"/>
    <w:rsid w:val="510CE16E"/>
    <w:rsid w:val="5124EEEA"/>
    <w:rsid w:val="512967A4"/>
    <w:rsid w:val="512F5B4A"/>
    <w:rsid w:val="51355369"/>
    <w:rsid w:val="513EBBA4"/>
    <w:rsid w:val="513ED1B4"/>
    <w:rsid w:val="513FCA19"/>
    <w:rsid w:val="516A11F6"/>
    <w:rsid w:val="5170B696"/>
    <w:rsid w:val="51736394"/>
    <w:rsid w:val="51757DC7"/>
    <w:rsid w:val="517A433A"/>
    <w:rsid w:val="518E7404"/>
    <w:rsid w:val="5193BFF2"/>
    <w:rsid w:val="5196CAF0"/>
    <w:rsid w:val="51988E1E"/>
    <w:rsid w:val="519A7D09"/>
    <w:rsid w:val="519F7BD2"/>
    <w:rsid w:val="51A2EC49"/>
    <w:rsid w:val="51A58004"/>
    <w:rsid w:val="51BA9DD3"/>
    <w:rsid w:val="51C14FBB"/>
    <w:rsid w:val="51CA4212"/>
    <w:rsid w:val="51CFDFD3"/>
    <w:rsid w:val="51D4EEED"/>
    <w:rsid w:val="51E58E71"/>
    <w:rsid w:val="51EC2E09"/>
    <w:rsid w:val="5200870A"/>
    <w:rsid w:val="520A579A"/>
    <w:rsid w:val="522E0192"/>
    <w:rsid w:val="5232A59C"/>
    <w:rsid w:val="523A31B9"/>
    <w:rsid w:val="524F0BC5"/>
    <w:rsid w:val="524F2786"/>
    <w:rsid w:val="52561834"/>
    <w:rsid w:val="527A26DA"/>
    <w:rsid w:val="528A0AB6"/>
    <w:rsid w:val="5295D67E"/>
    <w:rsid w:val="5296F70A"/>
    <w:rsid w:val="529861F0"/>
    <w:rsid w:val="52B692A7"/>
    <w:rsid w:val="52C1657D"/>
    <w:rsid w:val="52C9F60D"/>
    <w:rsid w:val="52CABF1B"/>
    <w:rsid w:val="52CDBAF6"/>
    <w:rsid w:val="52D4555F"/>
    <w:rsid w:val="52D5C1E0"/>
    <w:rsid w:val="52E495BC"/>
    <w:rsid w:val="52E72DAA"/>
    <w:rsid w:val="52EAB6E0"/>
    <w:rsid w:val="52F7B073"/>
    <w:rsid w:val="52F979FF"/>
    <w:rsid w:val="52FDDC11"/>
    <w:rsid w:val="53172E22"/>
    <w:rsid w:val="531D6CE4"/>
    <w:rsid w:val="531E15F1"/>
    <w:rsid w:val="5323D993"/>
    <w:rsid w:val="532E253E"/>
    <w:rsid w:val="5337D598"/>
    <w:rsid w:val="53385D45"/>
    <w:rsid w:val="535D3ECC"/>
    <w:rsid w:val="536661F6"/>
    <w:rsid w:val="5385AA45"/>
    <w:rsid w:val="5388ADCE"/>
    <w:rsid w:val="538CF66A"/>
    <w:rsid w:val="5398EA80"/>
    <w:rsid w:val="539C1CB4"/>
    <w:rsid w:val="53A1E81D"/>
    <w:rsid w:val="53A52B96"/>
    <w:rsid w:val="53CD8627"/>
    <w:rsid w:val="53D2A315"/>
    <w:rsid w:val="53DDB543"/>
    <w:rsid w:val="53E4B515"/>
    <w:rsid w:val="53E918AB"/>
    <w:rsid w:val="53EB1431"/>
    <w:rsid w:val="53EBA10A"/>
    <w:rsid w:val="53F2E068"/>
    <w:rsid w:val="53F6C6D2"/>
    <w:rsid w:val="53FB7C9C"/>
    <w:rsid w:val="5415336A"/>
    <w:rsid w:val="542375D7"/>
    <w:rsid w:val="54270B25"/>
    <w:rsid w:val="542A3095"/>
    <w:rsid w:val="5435A22C"/>
    <w:rsid w:val="5444DABF"/>
    <w:rsid w:val="544937F9"/>
    <w:rsid w:val="544B27D4"/>
    <w:rsid w:val="544B5BA1"/>
    <w:rsid w:val="546C7E26"/>
    <w:rsid w:val="54861CE3"/>
    <w:rsid w:val="5499E582"/>
    <w:rsid w:val="54A5759A"/>
    <w:rsid w:val="54B36166"/>
    <w:rsid w:val="54B3A5A3"/>
    <w:rsid w:val="54B92162"/>
    <w:rsid w:val="54C4A05C"/>
    <w:rsid w:val="54D0F96E"/>
    <w:rsid w:val="54D1A6E0"/>
    <w:rsid w:val="54E1E944"/>
    <w:rsid w:val="54E852D7"/>
    <w:rsid w:val="54EE806A"/>
    <w:rsid w:val="54EEF7A6"/>
    <w:rsid w:val="54F8CE12"/>
    <w:rsid w:val="54FB45D0"/>
    <w:rsid w:val="54FDDD4A"/>
    <w:rsid w:val="550EB247"/>
    <w:rsid w:val="5511036F"/>
    <w:rsid w:val="552E5E40"/>
    <w:rsid w:val="5535809F"/>
    <w:rsid w:val="55452E1C"/>
    <w:rsid w:val="5548EB81"/>
    <w:rsid w:val="55491411"/>
    <w:rsid w:val="554F47E8"/>
    <w:rsid w:val="5550B97F"/>
    <w:rsid w:val="555905D5"/>
    <w:rsid w:val="557594AC"/>
    <w:rsid w:val="557A61B0"/>
    <w:rsid w:val="5582574C"/>
    <w:rsid w:val="558B175A"/>
    <w:rsid w:val="5591D08E"/>
    <w:rsid w:val="5593B094"/>
    <w:rsid w:val="559FF1D9"/>
    <w:rsid w:val="55A13E7C"/>
    <w:rsid w:val="55AB1B0C"/>
    <w:rsid w:val="55B9E7B8"/>
    <w:rsid w:val="55D83956"/>
    <w:rsid w:val="55D9AE19"/>
    <w:rsid w:val="55DF6F49"/>
    <w:rsid w:val="55E30A28"/>
    <w:rsid w:val="55E7D71C"/>
    <w:rsid w:val="55EE0D91"/>
    <w:rsid w:val="560CFF41"/>
    <w:rsid w:val="561FD55F"/>
    <w:rsid w:val="56292407"/>
    <w:rsid w:val="5633F987"/>
    <w:rsid w:val="56397A2E"/>
    <w:rsid w:val="56536221"/>
    <w:rsid w:val="56620711"/>
    <w:rsid w:val="566338E7"/>
    <w:rsid w:val="56637DDD"/>
    <w:rsid w:val="56680D5F"/>
    <w:rsid w:val="566DEE2C"/>
    <w:rsid w:val="566EBA9B"/>
    <w:rsid w:val="5675A9CF"/>
    <w:rsid w:val="56886FBE"/>
    <w:rsid w:val="568C3FA6"/>
    <w:rsid w:val="5691D205"/>
    <w:rsid w:val="56A1C5B9"/>
    <w:rsid w:val="56AC3FA1"/>
    <w:rsid w:val="56AD9169"/>
    <w:rsid w:val="56B01056"/>
    <w:rsid w:val="56B1CC37"/>
    <w:rsid w:val="56DBDE20"/>
    <w:rsid w:val="56DC34E0"/>
    <w:rsid w:val="56FEB82F"/>
    <w:rsid w:val="57049259"/>
    <w:rsid w:val="570708B4"/>
    <w:rsid w:val="57142047"/>
    <w:rsid w:val="571D137D"/>
    <w:rsid w:val="5722BD8C"/>
    <w:rsid w:val="5722F610"/>
    <w:rsid w:val="572C36D9"/>
    <w:rsid w:val="573422B2"/>
    <w:rsid w:val="574485DA"/>
    <w:rsid w:val="574D11F2"/>
    <w:rsid w:val="574FC36C"/>
    <w:rsid w:val="575EE655"/>
    <w:rsid w:val="576D14FE"/>
    <w:rsid w:val="576E0DF1"/>
    <w:rsid w:val="57791398"/>
    <w:rsid w:val="5782B37D"/>
    <w:rsid w:val="57855463"/>
    <w:rsid w:val="578643AB"/>
    <w:rsid w:val="5792189C"/>
    <w:rsid w:val="57935EE7"/>
    <w:rsid w:val="57A262A9"/>
    <w:rsid w:val="57A40E7D"/>
    <w:rsid w:val="57A4DE08"/>
    <w:rsid w:val="57C837FA"/>
    <w:rsid w:val="57CBD7CE"/>
    <w:rsid w:val="57D3D3FF"/>
    <w:rsid w:val="57E951A0"/>
    <w:rsid w:val="57F3EFA2"/>
    <w:rsid w:val="5805270B"/>
    <w:rsid w:val="580A21D5"/>
    <w:rsid w:val="582E2C05"/>
    <w:rsid w:val="584F548B"/>
    <w:rsid w:val="58516416"/>
    <w:rsid w:val="5862975B"/>
    <w:rsid w:val="58680D61"/>
    <w:rsid w:val="586BDF13"/>
    <w:rsid w:val="587BE775"/>
    <w:rsid w:val="58A87D42"/>
    <w:rsid w:val="58B83DBE"/>
    <w:rsid w:val="58B8E019"/>
    <w:rsid w:val="58BA9405"/>
    <w:rsid w:val="58BC1D23"/>
    <w:rsid w:val="58C5ACB8"/>
    <w:rsid w:val="58C69E3A"/>
    <w:rsid w:val="58CCE6B4"/>
    <w:rsid w:val="58D158B6"/>
    <w:rsid w:val="58D710C1"/>
    <w:rsid w:val="58EABE6F"/>
    <w:rsid w:val="58F6BEEA"/>
    <w:rsid w:val="58F7373C"/>
    <w:rsid w:val="58FFA37A"/>
    <w:rsid w:val="59031C28"/>
    <w:rsid w:val="5904951B"/>
    <w:rsid w:val="5907F3C2"/>
    <w:rsid w:val="59161B78"/>
    <w:rsid w:val="591D49D7"/>
    <w:rsid w:val="591DAB93"/>
    <w:rsid w:val="592D2672"/>
    <w:rsid w:val="59370E92"/>
    <w:rsid w:val="5937A436"/>
    <w:rsid w:val="59382EED"/>
    <w:rsid w:val="593D2BAE"/>
    <w:rsid w:val="5943EF49"/>
    <w:rsid w:val="59479274"/>
    <w:rsid w:val="59488B52"/>
    <w:rsid w:val="594B6A9B"/>
    <w:rsid w:val="594FC50B"/>
    <w:rsid w:val="59519078"/>
    <w:rsid w:val="59590291"/>
    <w:rsid w:val="596BCF09"/>
    <w:rsid w:val="59815C3C"/>
    <w:rsid w:val="5984A6A2"/>
    <w:rsid w:val="598ADCF6"/>
    <w:rsid w:val="599B7B50"/>
    <w:rsid w:val="599B7C3A"/>
    <w:rsid w:val="599D9DC4"/>
    <w:rsid w:val="59A12A54"/>
    <w:rsid w:val="59B77B18"/>
    <w:rsid w:val="59B8418D"/>
    <w:rsid w:val="59C5F0F1"/>
    <w:rsid w:val="59C9D274"/>
    <w:rsid w:val="59D80CB4"/>
    <w:rsid w:val="59DD4E7D"/>
    <w:rsid w:val="59E206B9"/>
    <w:rsid w:val="59E63E53"/>
    <w:rsid w:val="59F62FB5"/>
    <w:rsid w:val="59FC5239"/>
    <w:rsid w:val="5A18AE33"/>
    <w:rsid w:val="5A19D5D9"/>
    <w:rsid w:val="5A29E390"/>
    <w:rsid w:val="5A2FF251"/>
    <w:rsid w:val="5A2FF967"/>
    <w:rsid w:val="5A37B094"/>
    <w:rsid w:val="5A3AF6AB"/>
    <w:rsid w:val="5A472BF5"/>
    <w:rsid w:val="5A4B54C4"/>
    <w:rsid w:val="5A677E2D"/>
    <w:rsid w:val="5A69BBBA"/>
    <w:rsid w:val="5A79E605"/>
    <w:rsid w:val="5A8655B8"/>
    <w:rsid w:val="5A89F6EE"/>
    <w:rsid w:val="5A8CBA7F"/>
    <w:rsid w:val="5A8FEF52"/>
    <w:rsid w:val="5AB0B45A"/>
    <w:rsid w:val="5AB3EC32"/>
    <w:rsid w:val="5AB5E2DC"/>
    <w:rsid w:val="5AC77411"/>
    <w:rsid w:val="5AC7917A"/>
    <w:rsid w:val="5ACBD492"/>
    <w:rsid w:val="5ACEF85E"/>
    <w:rsid w:val="5ACF7AB0"/>
    <w:rsid w:val="5AD10604"/>
    <w:rsid w:val="5AD88080"/>
    <w:rsid w:val="5AE51915"/>
    <w:rsid w:val="5AE77FCC"/>
    <w:rsid w:val="5AE85DFB"/>
    <w:rsid w:val="5AF32E66"/>
    <w:rsid w:val="5AF3AD1C"/>
    <w:rsid w:val="5B0244A6"/>
    <w:rsid w:val="5B0C21F2"/>
    <w:rsid w:val="5B2111CB"/>
    <w:rsid w:val="5B22E466"/>
    <w:rsid w:val="5B2A8537"/>
    <w:rsid w:val="5B333A22"/>
    <w:rsid w:val="5B33A319"/>
    <w:rsid w:val="5B426A5F"/>
    <w:rsid w:val="5B43FFD0"/>
    <w:rsid w:val="5B5E9456"/>
    <w:rsid w:val="5B643C4B"/>
    <w:rsid w:val="5B6D7196"/>
    <w:rsid w:val="5B71B290"/>
    <w:rsid w:val="5B7398A0"/>
    <w:rsid w:val="5B7B160B"/>
    <w:rsid w:val="5B84D7BF"/>
    <w:rsid w:val="5B850A91"/>
    <w:rsid w:val="5B898892"/>
    <w:rsid w:val="5B89C1B9"/>
    <w:rsid w:val="5BA502F4"/>
    <w:rsid w:val="5BA7B289"/>
    <w:rsid w:val="5BAD7CBF"/>
    <w:rsid w:val="5BB25D7D"/>
    <w:rsid w:val="5BB502D8"/>
    <w:rsid w:val="5BB9CC66"/>
    <w:rsid w:val="5BBE5F08"/>
    <w:rsid w:val="5BC13E75"/>
    <w:rsid w:val="5BC3D833"/>
    <w:rsid w:val="5BCA31EC"/>
    <w:rsid w:val="5BCCA6EE"/>
    <w:rsid w:val="5BCFF64C"/>
    <w:rsid w:val="5BDA15A6"/>
    <w:rsid w:val="5BDD64C9"/>
    <w:rsid w:val="5BE34B05"/>
    <w:rsid w:val="5BE556D6"/>
    <w:rsid w:val="5BEAFF8F"/>
    <w:rsid w:val="5BEC6E29"/>
    <w:rsid w:val="5C157D9E"/>
    <w:rsid w:val="5C2602A0"/>
    <w:rsid w:val="5C334C4A"/>
    <w:rsid w:val="5C3CB890"/>
    <w:rsid w:val="5C50F5AA"/>
    <w:rsid w:val="5C58203F"/>
    <w:rsid w:val="5C5878C7"/>
    <w:rsid w:val="5C656890"/>
    <w:rsid w:val="5C6BAFD9"/>
    <w:rsid w:val="5C774D52"/>
    <w:rsid w:val="5C78848B"/>
    <w:rsid w:val="5C8052C2"/>
    <w:rsid w:val="5C8A7A0D"/>
    <w:rsid w:val="5CB2C917"/>
    <w:rsid w:val="5CB4EFF7"/>
    <w:rsid w:val="5CCBB04A"/>
    <w:rsid w:val="5CCC5AFF"/>
    <w:rsid w:val="5CD07E09"/>
    <w:rsid w:val="5CD82DC6"/>
    <w:rsid w:val="5CF87D07"/>
    <w:rsid w:val="5D09DCB0"/>
    <w:rsid w:val="5D13E6F9"/>
    <w:rsid w:val="5D18B348"/>
    <w:rsid w:val="5D1EAA48"/>
    <w:rsid w:val="5D273914"/>
    <w:rsid w:val="5D328625"/>
    <w:rsid w:val="5D3F0507"/>
    <w:rsid w:val="5D4B7452"/>
    <w:rsid w:val="5D50F16A"/>
    <w:rsid w:val="5D5AAF42"/>
    <w:rsid w:val="5D6FE4B9"/>
    <w:rsid w:val="5D78DBEB"/>
    <w:rsid w:val="5D7F4A67"/>
    <w:rsid w:val="5D9478D3"/>
    <w:rsid w:val="5D94D926"/>
    <w:rsid w:val="5D982067"/>
    <w:rsid w:val="5DA7C890"/>
    <w:rsid w:val="5DAA5FDB"/>
    <w:rsid w:val="5DBEA16E"/>
    <w:rsid w:val="5DD02AAC"/>
    <w:rsid w:val="5DD22617"/>
    <w:rsid w:val="5DD3ECC2"/>
    <w:rsid w:val="5DD60BF1"/>
    <w:rsid w:val="5DE72DFD"/>
    <w:rsid w:val="5DE907F4"/>
    <w:rsid w:val="5E048C64"/>
    <w:rsid w:val="5E07EDE7"/>
    <w:rsid w:val="5E146353"/>
    <w:rsid w:val="5E23CBA6"/>
    <w:rsid w:val="5E274707"/>
    <w:rsid w:val="5E2F6701"/>
    <w:rsid w:val="5E334D7E"/>
    <w:rsid w:val="5E3CF7ED"/>
    <w:rsid w:val="5E433B7E"/>
    <w:rsid w:val="5E43C498"/>
    <w:rsid w:val="5E4E9B75"/>
    <w:rsid w:val="5E54CB40"/>
    <w:rsid w:val="5E67CEA9"/>
    <w:rsid w:val="5E68FC28"/>
    <w:rsid w:val="5E6FCE84"/>
    <w:rsid w:val="5E7818F6"/>
    <w:rsid w:val="5E8977C0"/>
    <w:rsid w:val="5E9F51BE"/>
    <w:rsid w:val="5EA6432D"/>
    <w:rsid w:val="5EAD6724"/>
    <w:rsid w:val="5EB6845C"/>
    <w:rsid w:val="5EBA7AA9"/>
    <w:rsid w:val="5EC957A0"/>
    <w:rsid w:val="5ED2312E"/>
    <w:rsid w:val="5EE13901"/>
    <w:rsid w:val="5F06C8B4"/>
    <w:rsid w:val="5F0D2231"/>
    <w:rsid w:val="5F13ACCF"/>
    <w:rsid w:val="5F20EFE5"/>
    <w:rsid w:val="5F26CDCA"/>
    <w:rsid w:val="5F2956EE"/>
    <w:rsid w:val="5F29D6CD"/>
    <w:rsid w:val="5F3ADD35"/>
    <w:rsid w:val="5F3CE745"/>
    <w:rsid w:val="5F584E8A"/>
    <w:rsid w:val="5F58ADE6"/>
    <w:rsid w:val="5F5CEAAD"/>
    <w:rsid w:val="5F69874D"/>
    <w:rsid w:val="5F7636CD"/>
    <w:rsid w:val="5F9ADC30"/>
    <w:rsid w:val="5F9C7B9A"/>
    <w:rsid w:val="5FA19844"/>
    <w:rsid w:val="5FA8599C"/>
    <w:rsid w:val="5FC7D757"/>
    <w:rsid w:val="5FD86B1E"/>
    <w:rsid w:val="5FE6FE3A"/>
    <w:rsid w:val="5FE723A7"/>
    <w:rsid w:val="5FEE7734"/>
    <w:rsid w:val="6014AFA4"/>
    <w:rsid w:val="601833BF"/>
    <w:rsid w:val="6021B2CF"/>
    <w:rsid w:val="60239AB4"/>
    <w:rsid w:val="603ABA4A"/>
    <w:rsid w:val="604DF024"/>
    <w:rsid w:val="604EDC22"/>
    <w:rsid w:val="60523BE4"/>
    <w:rsid w:val="60667FA9"/>
    <w:rsid w:val="609313F4"/>
    <w:rsid w:val="60956279"/>
    <w:rsid w:val="60981904"/>
    <w:rsid w:val="60A519C5"/>
    <w:rsid w:val="60BBC3D5"/>
    <w:rsid w:val="60BD6898"/>
    <w:rsid w:val="60C7631B"/>
    <w:rsid w:val="60CF4A75"/>
    <w:rsid w:val="60DDFEA2"/>
    <w:rsid w:val="60E52F20"/>
    <w:rsid w:val="60FBBF2D"/>
    <w:rsid w:val="61079C13"/>
    <w:rsid w:val="6109DF2F"/>
    <w:rsid w:val="610A330C"/>
    <w:rsid w:val="6113E2DF"/>
    <w:rsid w:val="611534BC"/>
    <w:rsid w:val="61158F73"/>
    <w:rsid w:val="61273759"/>
    <w:rsid w:val="6129B7CB"/>
    <w:rsid w:val="612AF923"/>
    <w:rsid w:val="613016CE"/>
    <w:rsid w:val="613FE584"/>
    <w:rsid w:val="6143F5A4"/>
    <w:rsid w:val="6146E73F"/>
    <w:rsid w:val="61559093"/>
    <w:rsid w:val="61748C91"/>
    <w:rsid w:val="6175E0A7"/>
    <w:rsid w:val="617A3F55"/>
    <w:rsid w:val="617C81C8"/>
    <w:rsid w:val="6188FE30"/>
    <w:rsid w:val="6191175D"/>
    <w:rsid w:val="619E4FEF"/>
    <w:rsid w:val="61A03ED4"/>
    <w:rsid w:val="61AAC51B"/>
    <w:rsid w:val="61ABD592"/>
    <w:rsid w:val="61ABE74A"/>
    <w:rsid w:val="61B2B0B5"/>
    <w:rsid w:val="61E820F1"/>
    <w:rsid w:val="61F0782F"/>
    <w:rsid w:val="61F0E0E2"/>
    <w:rsid w:val="61F10C90"/>
    <w:rsid w:val="61F23AB2"/>
    <w:rsid w:val="61F2E988"/>
    <w:rsid w:val="61F588A1"/>
    <w:rsid w:val="6201C16A"/>
    <w:rsid w:val="62060FCB"/>
    <w:rsid w:val="6206EE90"/>
    <w:rsid w:val="620C089B"/>
    <w:rsid w:val="6221805C"/>
    <w:rsid w:val="6222B47D"/>
    <w:rsid w:val="624F71C0"/>
    <w:rsid w:val="62597488"/>
    <w:rsid w:val="625C2987"/>
    <w:rsid w:val="625F8CA5"/>
    <w:rsid w:val="6261C4D2"/>
    <w:rsid w:val="6278642E"/>
    <w:rsid w:val="627A58FE"/>
    <w:rsid w:val="627D61DE"/>
    <w:rsid w:val="62864DA3"/>
    <w:rsid w:val="62864E43"/>
    <w:rsid w:val="628F1F83"/>
    <w:rsid w:val="628F563F"/>
    <w:rsid w:val="62ADA020"/>
    <w:rsid w:val="62B27DFF"/>
    <w:rsid w:val="62B531A9"/>
    <w:rsid w:val="62B5FC63"/>
    <w:rsid w:val="62BBC4EC"/>
    <w:rsid w:val="62D527D2"/>
    <w:rsid w:val="62DE28D5"/>
    <w:rsid w:val="62EEA2DF"/>
    <w:rsid w:val="62FB034E"/>
    <w:rsid w:val="63369F47"/>
    <w:rsid w:val="633D1F46"/>
    <w:rsid w:val="633E2EDF"/>
    <w:rsid w:val="633F1AFB"/>
    <w:rsid w:val="6340897E"/>
    <w:rsid w:val="6349C1D0"/>
    <w:rsid w:val="634E204C"/>
    <w:rsid w:val="6364A5BC"/>
    <w:rsid w:val="636540CE"/>
    <w:rsid w:val="6384FC1E"/>
    <w:rsid w:val="638B0015"/>
    <w:rsid w:val="63919B83"/>
    <w:rsid w:val="63B7C87F"/>
    <w:rsid w:val="63B9A18F"/>
    <w:rsid w:val="63CCC7BA"/>
    <w:rsid w:val="63D6A1FF"/>
    <w:rsid w:val="63D6CD44"/>
    <w:rsid w:val="63E1F73B"/>
    <w:rsid w:val="63EACECC"/>
    <w:rsid w:val="63F3043C"/>
    <w:rsid w:val="63F97384"/>
    <w:rsid w:val="63FFF2A0"/>
    <w:rsid w:val="64050BAC"/>
    <w:rsid w:val="6408CA5C"/>
    <w:rsid w:val="640EA1CA"/>
    <w:rsid w:val="641F6B28"/>
    <w:rsid w:val="6424C873"/>
    <w:rsid w:val="642FC6E4"/>
    <w:rsid w:val="643E2A98"/>
    <w:rsid w:val="64418928"/>
    <w:rsid w:val="64473DF5"/>
    <w:rsid w:val="64549610"/>
    <w:rsid w:val="645CED0B"/>
    <w:rsid w:val="64641D0C"/>
    <w:rsid w:val="64695979"/>
    <w:rsid w:val="646E2082"/>
    <w:rsid w:val="648F5863"/>
    <w:rsid w:val="649A1791"/>
    <w:rsid w:val="64A7DA94"/>
    <w:rsid w:val="64CBDB69"/>
    <w:rsid w:val="64CEC6F6"/>
    <w:rsid w:val="64D0E06F"/>
    <w:rsid w:val="64D3AF8E"/>
    <w:rsid w:val="64D72698"/>
    <w:rsid w:val="64DD3026"/>
    <w:rsid w:val="64E094CB"/>
    <w:rsid w:val="6510DFE0"/>
    <w:rsid w:val="6513E114"/>
    <w:rsid w:val="6535FBEF"/>
    <w:rsid w:val="654534BE"/>
    <w:rsid w:val="654D175D"/>
    <w:rsid w:val="6558B28E"/>
    <w:rsid w:val="656EA72E"/>
    <w:rsid w:val="65754EF3"/>
    <w:rsid w:val="6578AE58"/>
    <w:rsid w:val="657BCB16"/>
    <w:rsid w:val="658FD871"/>
    <w:rsid w:val="6595A2F5"/>
    <w:rsid w:val="65960687"/>
    <w:rsid w:val="65963CBF"/>
    <w:rsid w:val="6596808F"/>
    <w:rsid w:val="659A7954"/>
    <w:rsid w:val="65AD8915"/>
    <w:rsid w:val="65AF836B"/>
    <w:rsid w:val="65C495CB"/>
    <w:rsid w:val="65DB3DA3"/>
    <w:rsid w:val="65E4C742"/>
    <w:rsid w:val="65F20377"/>
    <w:rsid w:val="65F83203"/>
    <w:rsid w:val="66038D14"/>
    <w:rsid w:val="661078D5"/>
    <w:rsid w:val="662738F5"/>
    <w:rsid w:val="6633688E"/>
    <w:rsid w:val="6648D5FD"/>
    <w:rsid w:val="664D53F0"/>
    <w:rsid w:val="665A923A"/>
    <w:rsid w:val="665D8294"/>
    <w:rsid w:val="6668F255"/>
    <w:rsid w:val="6669760D"/>
    <w:rsid w:val="666D10B0"/>
    <w:rsid w:val="66709A68"/>
    <w:rsid w:val="668AA030"/>
    <w:rsid w:val="668F1486"/>
    <w:rsid w:val="6694AEC4"/>
    <w:rsid w:val="669A87C5"/>
    <w:rsid w:val="669E04C0"/>
    <w:rsid w:val="66AA3EE6"/>
    <w:rsid w:val="66AABB16"/>
    <w:rsid w:val="66BCF317"/>
    <w:rsid w:val="66C14B58"/>
    <w:rsid w:val="66C1CA53"/>
    <w:rsid w:val="66CC341A"/>
    <w:rsid w:val="66D1A869"/>
    <w:rsid w:val="66D398AD"/>
    <w:rsid w:val="66D9DD20"/>
    <w:rsid w:val="66DA63A7"/>
    <w:rsid w:val="66F385E5"/>
    <w:rsid w:val="66F45BFF"/>
    <w:rsid w:val="67095218"/>
    <w:rsid w:val="670ED8A5"/>
    <w:rsid w:val="67164BC7"/>
    <w:rsid w:val="67198174"/>
    <w:rsid w:val="6726F5A1"/>
    <w:rsid w:val="672B6BBC"/>
    <w:rsid w:val="672D49A8"/>
    <w:rsid w:val="6732BB25"/>
    <w:rsid w:val="6736A2CA"/>
    <w:rsid w:val="67457979"/>
    <w:rsid w:val="6749339A"/>
    <w:rsid w:val="674C1647"/>
    <w:rsid w:val="674DB4DB"/>
    <w:rsid w:val="6757978C"/>
    <w:rsid w:val="676AB90A"/>
    <w:rsid w:val="6787FECB"/>
    <w:rsid w:val="679A364C"/>
    <w:rsid w:val="679D058B"/>
    <w:rsid w:val="67A6D7BF"/>
    <w:rsid w:val="67D00A23"/>
    <w:rsid w:val="67D1F6B9"/>
    <w:rsid w:val="67D5129C"/>
    <w:rsid w:val="67E71884"/>
    <w:rsid w:val="67EF9545"/>
    <w:rsid w:val="67FCB302"/>
    <w:rsid w:val="6800FFD2"/>
    <w:rsid w:val="681241F2"/>
    <w:rsid w:val="6818313E"/>
    <w:rsid w:val="6819A3B7"/>
    <w:rsid w:val="683BED7E"/>
    <w:rsid w:val="68668193"/>
    <w:rsid w:val="68672B18"/>
    <w:rsid w:val="68759F0E"/>
    <w:rsid w:val="6875E2A7"/>
    <w:rsid w:val="687F0F5B"/>
    <w:rsid w:val="6887C7D2"/>
    <w:rsid w:val="688E0A44"/>
    <w:rsid w:val="6894AD74"/>
    <w:rsid w:val="689B3665"/>
    <w:rsid w:val="68A578AF"/>
    <w:rsid w:val="68A7134C"/>
    <w:rsid w:val="68AE489A"/>
    <w:rsid w:val="68B7DB79"/>
    <w:rsid w:val="68CA5EAD"/>
    <w:rsid w:val="68CC478C"/>
    <w:rsid w:val="68D46A89"/>
    <w:rsid w:val="68D6429D"/>
    <w:rsid w:val="68DD1FDD"/>
    <w:rsid w:val="68E42F6C"/>
    <w:rsid w:val="68FA7CED"/>
    <w:rsid w:val="68FB1D03"/>
    <w:rsid w:val="690D8AD6"/>
    <w:rsid w:val="691F4A9F"/>
    <w:rsid w:val="69392081"/>
    <w:rsid w:val="694CC1D9"/>
    <w:rsid w:val="6961EEA6"/>
    <w:rsid w:val="696D6312"/>
    <w:rsid w:val="697B8AD1"/>
    <w:rsid w:val="697C3495"/>
    <w:rsid w:val="697F3883"/>
    <w:rsid w:val="698AB637"/>
    <w:rsid w:val="698EF6B0"/>
    <w:rsid w:val="699B47D0"/>
    <w:rsid w:val="69A532E9"/>
    <w:rsid w:val="69AEE980"/>
    <w:rsid w:val="69B71573"/>
    <w:rsid w:val="69C3BAC4"/>
    <w:rsid w:val="69C91381"/>
    <w:rsid w:val="69D98774"/>
    <w:rsid w:val="69E48BAA"/>
    <w:rsid w:val="69F126C3"/>
    <w:rsid w:val="69FD77D7"/>
    <w:rsid w:val="6A0AD8F4"/>
    <w:rsid w:val="6A0D2B3B"/>
    <w:rsid w:val="6A103987"/>
    <w:rsid w:val="6A10838E"/>
    <w:rsid w:val="6A12FF01"/>
    <w:rsid w:val="6A3444B4"/>
    <w:rsid w:val="6A3560D8"/>
    <w:rsid w:val="6A3692BB"/>
    <w:rsid w:val="6A412F70"/>
    <w:rsid w:val="6A47518E"/>
    <w:rsid w:val="6A554ACF"/>
    <w:rsid w:val="6A5D31D0"/>
    <w:rsid w:val="6A68A17F"/>
    <w:rsid w:val="6A77A718"/>
    <w:rsid w:val="6A7EDFE0"/>
    <w:rsid w:val="6A982091"/>
    <w:rsid w:val="6A9A2775"/>
    <w:rsid w:val="6AAEAAC2"/>
    <w:rsid w:val="6AB3E54E"/>
    <w:rsid w:val="6AC578FF"/>
    <w:rsid w:val="6AD888E4"/>
    <w:rsid w:val="6AE04B2C"/>
    <w:rsid w:val="6AE15AE8"/>
    <w:rsid w:val="6AEC3E4B"/>
    <w:rsid w:val="6AEC5EC3"/>
    <w:rsid w:val="6B0AF5AB"/>
    <w:rsid w:val="6B2D2627"/>
    <w:rsid w:val="6B2D860B"/>
    <w:rsid w:val="6B3010B1"/>
    <w:rsid w:val="6B356A29"/>
    <w:rsid w:val="6B47ED97"/>
    <w:rsid w:val="6B47F34A"/>
    <w:rsid w:val="6B51EAF6"/>
    <w:rsid w:val="6B688F36"/>
    <w:rsid w:val="6B6B7A0C"/>
    <w:rsid w:val="6BAA841D"/>
    <w:rsid w:val="6BAC227C"/>
    <w:rsid w:val="6BC12318"/>
    <w:rsid w:val="6BD63A7D"/>
    <w:rsid w:val="6BDAF52C"/>
    <w:rsid w:val="6BE081DA"/>
    <w:rsid w:val="6BE462D2"/>
    <w:rsid w:val="6BF6352C"/>
    <w:rsid w:val="6BF71975"/>
    <w:rsid w:val="6BFE5B06"/>
    <w:rsid w:val="6C04D04B"/>
    <w:rsid w:val="6C0F4417"/>
    <w:rsid w:val="6C187AC6"/>
    <w:rsid w:val="6C20C3F4"/>
    <w:rsid w:val="6C254364"/>
    <w:rsid w:val="6C334339"/>
    <w:rsid w:val="6C343B2C"/>
    <w:rsid w:val="6C364F06"/>
    <w:rsid w:val="6C3E21E9"/>
    <w:rsid w:val="6C3EA600"/>
    <w:rsid w:val="6C3EDC7A"/>
    <w:rsid w:val="6C4692CB"/>
    <w:rsid w:val="6C47A19D"/>
    <w:rsid w:val="6C51055C"/>
    <w:rsid w:val="6C6190E5"/>
    <w:rsid w:val="6C630617"/>
    <w:rsid w:val="6C7E83DC"/>
    <w:rsid w:val="6C9F928F"/>
    <w:rsid w:val="6CA78855"/>
    <w:rsid w:val="6CB5B736"/>
    <w:rsid w:val="6CC2FE28"/>
    <w:rsid w:val="6CD098E1"/>
    <w:rsid w:val="6CD652C1"/>
    <w:rsid w:val="6CD69128"/>
    <w:rsid w:val="6CD7B6E5"/>
    <w:rsid w:val="6CF61484"/>
    <w:rsid w:val="6D064AC0"/>
    <w:rsid w:val="6D082B79"/>
    <w:rsid w:val="6D10E63C"/>
    <w:rsid w:val="6D19A940"/>
    <w:rsid w:val="6D232549"/>
    <w:rsid w:val="6D40A9B5"/>
    <w:rsid w:val="6D467C30"/>
    <w:rsid w:val="6D589386"/>
    <w:rsid w:val="6D6BC0C1"/>
    <w:rsid w:val="6D6DA279"/>
    <w:rsid w:val="6D89CBF3"/>
    <w:rsid w:val="6D8B5E83"/>
    <w:rsid w:val="6D8C2B9A"/>
    <w:rsid w:val="6DA230BD"/>
    <w:rsid w:val="6DABBB21"/>
    <w:rsid w:val="6DAC73C3"/>
    <w:rsid w:val="6DCEB239"/>
    <w:rsid w:val="6DCF4363"/>
    <w:rsid w:val="6DE62693"/>
    <w:rsid w:val="6DEE7259"/>
    <w:rsid w:val="6E02D74D"/>
    <w:rsid w:val="6E1D2E99"/>
    <w:rsid w:val="6E21BF4F"/>
    <w:rsid w:val="6E305FAC"/>
    <w:rsid w:val="6E3618EB"/>
    <w:rsid w:val="6E48E0B7"/>
    <w:rsid w:val="6E493EE2"/>
    <w:rsid w:val="6E542A50"/>
    <w:rsid w:val="6E55BD1D"/>
    <w:rsid w:val="6E6F9C5D"/>
    <w:rsid w:val="6E87BE40"/>
    <w:rsid w:val="6EA3F033"/>
    <w:rsid w:val="6EB3B100"/>
    <w:rsid w:val="6EB56783"/>
    <w:rsid w:val="6ECC3DC3"/>
    <w:rsid w:val="6ECC6B15"/>
    <w:rsid w:val="6ED4364B"/>
    <w:rsid w:val="6ED5DC65"/>
    <w:rsid w:val="6EDF18CA"/>
    <w:rsid w:val="6EE9F5C8"/>
    <w:rsid w:val="6EFC5B74"/>
    <w:rsid w:val="6F0C4734"/>
    <w:rsid w:val="6F11FED6"/>
    <w:rsid w:val="6F294B92"/>
    <w:rsid w:val="6F2E9FAD"/>
    <w:rsid w:val="6F3756A9"/>
    <w:rsid w:val="6F4591A9"/>
    <w:rsid w:val="6F461F22"/>
    <w:rsid w:val="6F4E8870"/>
    <w:rsid w:val="6F4F7179"/>
    <w:rsid w:val="6F50CF8C"/>
    <w:rsid w:val="6F5ED324"/>
    <w:rsid w:val="6F6475BC"/>
    <w:rsid w:val="6F690B97"/>
    <w:rsid w:val="6F6B2FB0"/>
    <w:rsid w:val="6F724052"/>
    <w:rsid w:val="6F7E68FD"/>
    <w:rsid w:val="6F82B4BC"/>
    <w:rsid w:val="6F995DEC"/>
    <w:rsid w:val="6FA578E1"/>
    <w:rsid w:val="6FA70BDB"/>
    <w:rsid w:val="6FB5EA63"/>
    <w:rsid w:val="6FBB0407"/>
    <w:rsid w:val="6FC505DC"/>
    <w:rsid w:val="6FCEA5F0"/>
    <w:rsid w:val="6FD97AAE"/>
    <w:rsid w:val="6FDB336A"/>
    <w:rsid w:val="6FDB7F76"/>
    <w:rsid w:val="6FF650F3"/>
    <w:rsid w:val="6FF69DD3"/>
    <w:rsid w:val="6FF6A792"/>
    <w:rsid w:val="7000F094"/>
    <w:rsid w:val="70059DBE"/>
    <w:rsid w:val="702650D0"/>
    <w:rsid w:val="702CA79E"/>
    <w:rsid w:val="704D8F39"/>
    <w:rsid w:val="70500B45"/>
    <w:rsid w:val="70506772"/>
    <w:rsid w:val="7057E088"/>
    <w:rsid w:val="705B754D"/>
    <w:rsid w:val="7067BD0D"/>
    <w:rsid w:val="70706164"/>
    <w:rsid w:val="70753DC9"/>
    <w:rsid w:val="70859CFB"/>
    <w:rsid w:val="708C919F"/>
    <w:rsid w:val="70946B9F"/>
    <w:rsid w:val="70ACC66B"/>
    <w:rsid w:val="70B582B0"/>
    <w:rsid w:val="70C0F1B6"/>
    <w:rsid w:val="70C7AA9A"/>
    <w:rsid w:val="70CFC914"/>
    <w:rsid w:val="70D02A50"/>
    <w:rsid w:val="70DC27F0"/>
    <w:rsid w:val="70E0E65F"/>
    <w:rsid w:val="70E7CB34"/>
    <w:rsid w:val="70E9D1BF"/>
    <w:rsid w:val="70F0200A"/>
    <w:rsid w:val="70FC6CC6"/>
    <w:rsid w:val="710D01F8"/>
    <w:rsid w:val="710F5395"/>
    <w:rsid w:val="711481F6"/>
    <w:rsid w:val="7114EEE2"/>
    <w:rsid w:val="7124B8FD"/>
    <w:rsid w:val="712AD472"/>
    <w:rsid w:val="712EE6AA"/>
    <w:rsid w:val="71303457"/>
    <w:rsid w:val="7136374B"/>
    <w:rsid w:val="713AEC44"/>
    <w:rsid w:val="714B799D"/>
    <w:rsid w:val="71703BC6"/>
    <w:rsid w:val="71717377"/>
    <w:rsid w:val="7172F1D6"/>
    <w:rsid w:val="71796463"/>
    <w:rsid w:val="717A6502"/>
    <w:rsid w:val="717C4025"/>
    <w:rsid w:val="717E7668"/>
    <w:rsid w:val="719CCB13"/>
    <w:rsid w:val="719EE723"/>
    <w:rsid w:val="71A0A65B"/>
    <w:rsid w:val="71A18FF1"/>
    <w:rsid w:val="71C5CEE9"/>
    <w:rsid w:val="71C89711"/>
    <w:rsid w:val="71CA5D25"/>
    <w:rsid w:val="71D99BF2"/>
    <w:rsid w:val="71E4E644"/>
    <w:rsid w:val="71E601E7"/>
    <w:rsid w:val="71EFB651"/>
    <w:rsid w:val="71F2C1B4"/>
    <w:rsid w:val="71F8870F"/>
    <w:rsid w:val="71FC476C"/>
    <w:rsid w:val="7201BADB"/>
    <w:rsid w:val="720FDD66"/>
    <w:rsid w:val="7213254C"/>
    <w:rsid w:val="721D9BB7"/>
    <w:rsid w:val="7228852F"/>
    <w:rsid w:val="722FF433"/>
    <w:rsid w:val="72416C74"/>
    <w:rsid w:val="7243E164"/>
    <w:rsid w:val="724E2450"/>
    <w:rsid w:val="724E71DB"/>
    <w:rsid w:val="7255A366"/>
    <w:rsid w:val="725623CD"/>
    <w:rsid w:val="7261A682"/>
    <w:rsid w:val="727435FB"/>
    <w:rsid w:val="7276A9BE"/>
    <w:rsid w:val="72B18780"/>
    <w:rsid w:val="72BF1E12"/>
    <w:rsid w:val="72D45FE2"/>
    <w:rsid w:val="72E6A90D"/>
    <w:rsid w:val="72EB6861"/>
    <w:rsid w:val="72ED7139"/>
    <w:rsid w:val="72F8D29F"/>
    <w:rsid w:val="72FF363D"/>
    <w:rsid w:val="7302A248"/>
    <w:rsid w:val="733F975F"/>
    <w:rsid w:val="734D6653"/>
    <w:rsid w:val="736A2E4F"/>
    <w:rsid w:val="737B0E93"/>
    <w:rsid w:val="737FCD7A"/>
    <w:rsid w:val="738ABEAC"/>
    <w:rsid w:val="738EF291"/>
    <w:rsid w:val="7391CB45"/>
    <w:rsid w:val="73946E11"/>
    <w:rsid w:val="7398B70D"/>
    <w:rsid w:val="739DD3EB"/>
    <w:rsid w:val="73A67E34"/>
    <w:rsid w:val="73ABB587"/>
    <w:rsid w:val="73B15642"/>
    <w:rsid w:val="73B41DC5"/>
    <w:rsid w:val="73D3EC7B"/>
    <w:rsid w:val="73D92E22"/>
    <w:rsid w:val="73F4E8A4"/>
    <w:rsid w:val="7404AA19"/>
    <w:rsid w:val="74094424"/>
    <w:rsid w:val="741F95D8"/>
    <w:rsid w:val="7436A590"/>
    <w:rsid w:val="7437884A"/>
    <w:rsid w:val="7446B2E8"/>
    <w:rsid w:val="744BF858"/>
    <w:rsid w:val="744FB458"/>
    <w:rsid w:val="7454BE4A"/>
    <w:rsid w:val="747652BD"/>
    <w:rsid w:val="7478E450"/>
    <w:rsid w:val="74864797"/>
    <w:rsid w:val="7495D5BD"/>
    <w:rsid w:val="749F7010"/>
    <w:rsid w:val="74A87D9D"/>
    <w:rsid w:val="74AC526E"/>
    <w:rsid w:val="74C9ED88"/>
    <w:rsid w:val="74CDC78D"/>
    <w:rsid w:val="74CFC10A"/>
    <w:rsid w:val="74DBEE49"/>
    <w:rsid w:val="74E55883"/>
    <w:rsid w:val="74E9774C"/>
    <w:rsid w:val="74EE98EC"/>
    <w:rsid w:val="74EE9E51"/>
    <w:rsid w:val="75002670"/>
    <w:rsid w:val="7503D876"/>
    <w:rsid w:val="75079CA7"/>
    <w:rsid w:val="7508A763"/>
    <w:rsid w:val="750EFBB4"/>
    <w:rsid w:val="751FA956"/>
    <w:rsid w:val="752B22FB"/>
    <w:rsid w:val="752D634A"/>
    <w:rsid w:val="75346DDF"/>
    <w:rsid w:val="7544BBA8"/>
    <w:rsid w:val="75453B9F"/>
    <w:rsid w:val="754B691B"/>
    <w:rsid w:val="754F8C31"/>
    <w:rsid w:val="755584C9"/>
    <w:rsid w:val="75560D22"/>
    <w:rsid w:val="756CD4A5"/>
    <w:rsid w:val="7572284D"/>
    <w:rsid w:val="7580FFF2"/>
    <w:rsid w:val="758CDF38"/>
    <w:rsid w:val="75923A8B"/>
    <w:rsid w:val="759A5169"/>
    <w:rsid w:val="759A892C"/>
    <w:rsid w:val="759E3159"/>
    <w:rsid w:val="759ED909"/>
    <w:rsid w:val="75A08454"/>
    <w:rsid w:val="75A5A125"/>
    <w:rsid w:val="75A7D0ED"/>
    <w:rsid w:val="75ABED20"/>
    <w:rsid w:val="75AF5E82"/>
    <w:rsid w:val="75CFCD48"/>
    <w:rsid w:val="75E4BDE7"/>
    <w:rsid w:val="75E86A10"/>
    <w:rsid w:val="75EAEA9A"/>
    <w:rsid w:val="75F3D76A"/>
    <w:rsid w:val="75F8D6FB"/>
    <w:rsid w:val="760E9494"/>
    <w:rsid w:val="76261207"/>
    <w:rsid w:val="762A7519"/>
    <w:rsid w:val="762C2F2A"/>
    <w:rsid w:val="76497077"/>
    <w:rsid w:val="764CB3B2"/>
    <w:rsid w:val="764E1B47"/>
    <w:rsid w:val="7650E253"/>
    <w:rsid w:val="7655D4FC"/>
    <w:rsid w:val="76662F11"/>
    <w:rsid w:val="7673808F"/>
    <w:rsid w:val="767AE30D"/>
    <w:rsid w:val="767E2884"/>
    <w:rsid w:val="767F000F"/>
    <w:rsid w:val="7684C939"/>
    <w:rsid w:val="768866E5"/>
    <w:rsid w:val="768C3F95"/>
    <w:rsid w:val="7695DFA2"/>
    <w:rsid w:val="76A161FA"/>
    <w:rsid w:val="76A545CA"/>
    <w:rsid w:val="76AB51C1"/>
    <w:rsid w:val="76B0E2F4"/>
    <w:rsid w:val="76B576FA"/>
    <w:rsid w:val="76C725AC"/>
    <w:rsid w:val="76CD0844"/>
    <w:rsid w:val="76D7EA2C"/>
    <w:rsid w:val="76DC66C9"/>
    <w:rsid w:val="76DFD8E6"/>
    <w:rsid w:val="76E5EC04"/>
    <w:rsid w:val="76F07F26"/>
    <w:rsid w:val="76FFE183"/>
    <w:rsid w:val="770E0FDB"/>
    <w:rsid w:val="771873DE"/>
    <w:rsid w:val="77329D2A"/>
    <w:rsid w:val="77446889"/>
    <w:rsid w:val="77602792"/>
    <w:rsid w:val="776882FE"/>
    <w:rsid w:val="77718E86"/>
    <w:rsid w:val="77766F2F"/>
    <w:rsid w:val="777E96BD"/>
    <w:rsid w:val="777F518A"/>
    <w:rsid w:val="77862C0C"/>
    <w:rsid w:val="778656C3"/>
    <w:rsid w:val="778F3718"/>
    <w:rsid w:val="77949CF8"/>
    <w:rsid w:val="779FCA33"/>
    <w:rsid w:val="77A725DF"/>
    <w:rsid w:val="77B72AB4"/>
    <w:rsid w:val="77C01245"/>
    <w:rsid w:val="77C65AE9"/>
    <w:rsid w:val="77DFA5B9"/>
    <w:rsid w:val="78079B2B"/>
    <w:rsid w:val="781EE617"/>
    <w:rsid w:val="7859BE8A"/>
    <w:rsid w:val="785D6AAF"/>
    <w:rsid w:val="787588D2"/>
    <w:rsid w:val="789978CC"/>
    <w:rsid w:val="78A94DD9"/>
    <w:rsid w:val="78B29623"/>
    <w:rsid w:val="78B8A2CF"/>
    <w:rsid w:val="78BCB071"/>
    <w:rsid w:val="78CE6D8B"/>
    <w:rsid w:val="78E07C4E"/>
    <w:rsid w:val="78E0ED8A"/>
    <w:rsid w:val="78E4A8C6"/>
    <w:rsid w:val="78E5E9C5"/>
    <w:rsid w:val="78ED65A6"/>
    <w:rsid w:val="78EEC9AF"/>
    <w:rsid w:val="78EED669"/>
    <w:rsid w:val="78EF7A6F"/>
    <w:rsid w:val="78F57FE5"/>
    <w:rsid w:val="7909F8F0"/>
    <w:rsid w:val="7910315F"/>
    <w:rsid w:val="79113794"/>
    <w:rsid w:val="79156544"/>
    <w:rsid w:val="791C3A72"/>
    <w:rsid w:val="792393D2"/>
    <w:rsid w:val="79258ED1"/>
    <w:rsid w:val="792D2552"/>
    <w:rsid w:val="79310DEF"/>
    <w:rsid w:val="79374DAA"/>
    <w:rsid w:val="793B923F"/>
    <w:rsid w:val="79450E7A"/>
    <w:rsid w:val="7957E891"/>
    <w:rsid w:val="79669C50"/>
    <w:rsid w:val="796DF646"/>
    <w:rsid w:val="797803E6"/>
    <w:rsid w:val="797EF788"/>
    <w:rsid w:val="79845F4A"/>
    <w:rsid w:val="799DBAF2"/>
    <w:rsid w:val="79A313BA"/>
    <w:rsid w:val="79B1BE81"/>
    <w:rsid w:val="79B45D09"/>
    <w:rsid w:val="79BC5676"/>
    <w:rsid w:val="79C8E422"/>
    <w:rsid w:val="79D6C202"/>
    <w:rsid w:val="7A00246D"/>
    <w:rsid w:val="7A028B00"/>
    <w:rsid w:val="7A0C97B9"/>
    <w:rsid w:val="7A20AFD5"/>
    <w:rsid w:val="7A24DE0E"/>
    <w:rsid w:val="7A27D0B5"/>
    <w:rsid w:val="7A36FC76"/>
    <w:rsid w:val="7A3D4815"/>
    <w:rsid w:val="7A453C29"/>
    <w:rsid w:val="7A708EE0"/>
    <w:rsid w:val="7A73A686"/>
    <w:rsid w:val="7A76D711"/>
    <w:rsid w:val="7A8F407F"/>
    <w:rsid w:val="7A97A73E"/>
    <w:rsid w:val="7A9B367A"/>
    <w:rsid w:val="7AA392A6"/>
    <w:rsid w:val="7ABBF65D"/>
    <w:rsid w:val="7AC48337"/>
    <w:rsid w:val="7AC5DC25"/>
    <w:rsid w:val="7AC9DD68"/>
    <w:rsid w:val="7ACC8B1C"/>
    <w:rsid w:val="7AD5D8C8"/>
    <w:rsid w:val="7AD8A3E4"/>
    <w:rsid w:val="7ADA6613"/>
    <w:rsid w:val="7AE00AF7"/>
    <w:rsid w:val="7AE45391"/>
    <w:rsid w:val="7AE8AED5"/>
    <w:rsid w:val="7AEAA002"/>
    <w:rsid w:val="7AFABEC7"/>
    <w:rsid w:val="7B09AE54"/>
    <w:rsid w:val="7B0A4B65"/>
    <w:rsid w:val="7B0FC4DA"/>
    <w:rsid w:val="7B217B33"/>
    <w:rsid w:val="7B3244F9"/>
    <w:rsid w:val="7B468EA3"/>
    <w:rsid w:val="7B494DBC"/>
    <w:rsid w:val="7B53E767"/>
    <w:rsid w:val="7B5999A1"/>
    <w:rsid w:val="7B5D064C"/>
    <w:rsid w:val="7B62B826"/>
    <w:rsid w:val="7B73F4A6"/>
    <w:rsid w:val="7B76B34D"/>
    <w:rsid w:val="7B7B671D"/>
    <w:rsid w:val="7B96F986"/>
    <w:rsid w:val="7BA7E20E"/>
    <w:rsid w:val="7BC87804"/>
    <w:rsid w:val="7BCBEAAB"/>
    <w:rsid w:val="7BDC8C3B"/>
    <w:rsid w:val="7BDF0055"/>
    <w:rsid w:val="7BDFA154"/>
    <w:rsid w:val="7BE8CB59"/>
    <w:rsid w:val="7BEDE575"/>
    <w:rsid w:val="7BF31343"/>
    <w:rsid w:val="7C04F9A2"/>
    <w:rsid w:val="7C2AC044"/>
    <w:rsid w:val="7C2CF3C6"/>
    <w:rsid w:val="7C379AEA"/>
    <w:rsid w:val="7C3ABC1F"/>
    <w:rsid w:val="7C43400D"/>
    <w:rsid w:val="7C434B45"/>
    <w:rsid w:val="7C488610"/>
    <w:rsid w:val="7C6739F1"/>
    <w:rsid w:val="7C73E955"/>
    <w:rsid w:val="7C76EE13"/>
    <w:rsid w:val="7C9329D0"/>
    <w:rsid w:val="7C995710"/>
    <w:rsid w:val="7CA2FC47"/>
    <w:rsid w:val="7CAAC94A"/>
    <w:rsid w:val="7CB14CD9"/>
    <w:rsid w:val="7CC2E114"/>
    <w:rsid w:val="7CE30451"/>
    <w:rsid w:val="7CF5CCA9"/>
    <w:rsid w:val="7D0811A4"/>
    <w:rsid w:val="7D0E591D"/>
    <w:rsid w:val="7D10CCF7"/>
    <w:rsid w:val="7D146F93"/>
    <w:rsid w:val="7D21AB25"/>
    <w:rsid w:val="7D2BE5A5"/>
    <w:rsid w:val="7D41432C"/>
    <w:rsid w:val="7D44E6C1"/>
    <w:rsid w:val="7D47765D"/>
    <w:rsid w:val="7D53A17F"/>
    <w:rsid w:val="7D662908"/>
    <w:rsid w:val="7D6B3104"/>
    <w:rsid w:val="7D7917B9"/>
    <w:rsid w:val="7D810632"/>
    <w:rsid w:val="7D817403"/>
    <w:rsid w:val="7D8BE4BF"/>
    <w:rsid w:val="7D8C974F"/>
    <w:rsid w:val="7D9BB962"/>
    <w:rsid w:val="7DA06140"/>
    <w:rsid w:val="7DA3C410"/>
    <w:rsid w:val="7DC5DBDD"/>
    <w:rsid w:val="7DDDB072"/>
    <w:rsid w:val="7DED3ECD"/>
    <w:rsid w:val="7DEEE9A9"/>
    <w:rsid w:val="7E0A72D7"/>
    <w:rsid w:val="7E0BE1EA"/>
    <w:rsid w:val="7E2EF752"/>
    <w:rsid w:val="7E3261AD"/>
    <w:rsid w:val="7E33EBFD"/>
    <w:rsid w:val="7E379FE6"/>
    <w:rsid w:val="7E38FBD1"/>
    <w:rsid w:val="7E3D111D"/>
    <w:rsid w:val="7E41AEB3"/>
    <w:rsid w:val="7E4834F1"/>
    <w:rsid w:val="7E4879E8"/>
    <w:rsid w:val="7E4B4F41"/>
    <w:rsid w:val="7E5D106F"/>
    <w:rsid w:val="7E60857D"/>
    <w:rsid w:val="7E7308F6"/>
    <w:rsid w:val="7E764723"/>
    <w:rsid w:val="7E76EF25"/>
    <w:rsid w:val="7E79277C"/>
    <w:rsid w:val="7E79CBF2"/>
    <w:rsid w:val="7E839958"/>
    <w:rsid w:val="7E86A263"/>
    <w:rsid w:val="7E8DA19A"/>
    <w:rsid w:val="7E94F322"/>
    <w:rsid w:val="7E96A3FA"/>
    <w:rsid w:val="7E9C5765"/>
    <w:rsid w:val="7EB50984"/>
    <w:rsid w:val="7EBA936F"/>
    <w:rsid w:val="7EBEA2E9"/>
    <w:rsid w:val="7EC33ACF"/>
    <w:rsid w:val="7ED52B1C"/>
    <w:rsid w:val="7EE00BF2"/>
    <w:rsid w:val="7EE0BB69"/>
    <w:rsid w:val="7EF8F933"/>
    <w:rsid w:val="7F06332F"/>
    <w:rsid w:val="7F2473E9"/>
    <w:rsid w:val="7F2A2E4C"/>
    <w:rsid w:val="7F2C5E69"/>
    <w:rsid w:val="7F381064"/>
    <w:rsid w:val="7F3FE063"/>
    <w:rsid w:val="7F48D238"/>
    <w:rsid w:val="7F4DC7D1"/>
    <w:rsid w:val="7F51BE63"/>
    <w:rsid w:val="7F51D54C"/>
    <w:rsid w:val="7F542F2A"/>
    <w:rsid w:val="7F7B4EAB"/>
    <w:rsid w:val="7F8F9CAF"/>
    <w:rsid w:val="7F9E0376"/>
    <w:rsid w:val="7FA2A4F5"/>
    <w:rsid w:val="7FA3EC95"/>
    <w:rsid w:val="7FA4B29E"/>
    <w:rsid w:val="7FA9A7E2"/>
    <w:rsid w:val="7FB86275"/>
    <w:rsid w:val="7FC04AA5"/>
    <w:rsid w:val="7FC200B1"/>
    <w:rsid w:val="7FC29997"/>
    <w:rsid w:val="7FC5AF47"/>
    <w:rsid w:val="7FC79A8F"/>
    <w:rsid w:val="7FCF9716"/>
    <w:rsid w:val="7FD2EAAB"/>
    <w:rsid w:val="7FE40552"/>
    <w:rsid w:val="7FEBDBD8"/>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8090F"/>
  <w15:docId w15:val="{D395CFBB-EEEB-4AAF-BE6C-AA90AC26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C3"/>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A0644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nhideWhenUsed/>
    <w:rsid w:val="001D500E"/>
    <w:rPr>
      <w:sz w:val="16"/>
      <w:szCs w:val="16"/>
    </w:rPr>
  </w:style>
  <w:style w:type="paragraph" w:styleId="Textocomentario">
    <w:name w:val="annotation text"/>
    <w:basedOn w:val="Normal"/>
    <w:link w:val="TextocomentarioCar"/>
    <w:unhideWhenUsed/>
    <w:rsid w:val="001D500E"/>
    <w:rPr>
      <w:sz w:val="20"/>
      <w:szCs w:val="20"/>
    </w:rPr>
  </w:style>
  <w:style w:type="character" w:customStyle="1" w:styleId="TextocomentarioCar">
    <w:name w:val="Texto comentario Car"/>
    <w:basedOn w:val="Fuentedeprrafopredeter"/>
    <w:link w:val="Textocomentario"/>
    <w:rsid w:val="001D500E"/>
    <w:rPr>
      <w:sz w:val="20"/>
      <w:szCs w:val="20"/>
      <w:lang w:val="es-ES"/>
    </w:rPr>
  </w:style>
  <w:style w:type="paragraph" w:styleId="Textodeglobo">
    <w:name w:val="Balloon Text"/>
    <w:basedOn w:val="Normal"/>
    <w:link w:val="TextodegloboCar"/>
    <w:uiPriority w:val="99"/>
    <w:semiHidden/>
    <w:unhideWhenUsed/>
    <w:rsid w:val="001D50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500E"/>
    <w:rPr>
      <w:rFonts w:ascii="Segoe UI" w:hAnsi="Segoe UI" w:cs="Segoe UI"/>
      <w:sz w:val="18"/>
      <w:szCs w:val="18"/>
      <w:lang w:val="es-ES"/>
    </w:rPr>
  </w:style>
  <w:style w:type="paragraph" w:styleId="Prrafodelista">
    <w:name w:val="List Paragraph"/>
    <w:aliases w:val="titulo 3,Cuadrícula media 1 - Énfasis 22,Lista vistosa - Énfasis 11,Segundo nivel de viñetas,List Paragraph1,Cuadrícula media 1 - Énfasis 21,Bullet List,FooterText,numbered,Paragraphe de liste1,Bulletr List Paragraph,列出段落,列出段落1,lp1,Ha"/>
    <w:basedOn w:val="Normal"/>
    <w:link w:val="PrrafodelistaCar"/>
    <w:uiPriority w:val="34"/>
    <w:qFormat/>
    <w:rsid w:val="0054002F"/>
    <w:pPr>
      <w:ind w:left="720"/>
      <w:contextualSpacing/>
    </w:pPr>
  </w:style>
  <w:style w:type="paragraph" w:styleId="Asuntodelcomentario">
    <w:name w:val="annotation subject"/>
    <w:basedOn w:val="Textocomentario"/>
    <w:next w:val="Textocomentario"/>
    <w:link w:val="AsuntodelcomentarioCar"/>
    <w:uiPriority w:val="99"/>
    <w:semiHidden/>
    <w:unhideWhenUsed/>
    <w:rsid w:val="004735A9"/>
    <w:rPr>
      <w:b/>
      <w:bCs/>
    </w:rPr>
  </w:style>
  <w:style w:type="character" w:customStyle="1" w:styleId="AsuntodelcomentarioCar">
    <w:name w:val="Asunto del comentario Car"/>
    <w:basedOn w:val="TextocomentarioCar"/>
    <w:link w:val="Asuntodelcomentario"/>
    <w:uiPriority w:val="99"/>
    <w:semiHidden/>
    <w:rsid w:val="004735A9"/>
    <w:rPr>
      <w:b/>
      <w:bCs/>
      <w:sz w:val="20"/>
      <w:szCs w:val="20"/>
      <w:lang w:val="es-ES"/>
    </w:rPr>
  </w:style>
  <w:style w:type="paragraph" w:styleId="NormalWeb">
    <w:name w:val="Normal (Web)"/>
    <w:basedOn w:val="Normal"/>
    <w:uiPriority w:val="99"/>
    <w:unhideWhenUsed/>
    <w:rsid w:val="004735A9"/>
    <w:pPr>
      <w:spacing w:before="100" w:beforeAutospacing="1" w:after="100" w:afterAutospacing="1"/>
    </w:pPr>
    <w:rPr>
      <w:rFonts w:ascii="Times New Roman" w:hAnsi="Times New Roman"/>
      <w:lang w:val="es-CO" w:eastAsia="es-CO"/>
    </w:rPr>
  </w:style>
  <w:style w:type="character" w:customStyle="1" w:styleId="apple-converted-space">
    <w:name w:val="apple-converted-space"/>
    <w:basedOn w:val="Fuentedeprrafopredeter"/>
    <w:rsid w:val="004735A9"/>
  </w:style>
  <w:style w:type="character" w:customStyle="1" w:styleId="baj">
    <w:name w:val="b_aj"/>
    <w:basedOn w:val="Fuentedeprrafopredeter"/>
    <w:rsid w:val="009802EA"/>
  </w:style>
  <w:style w:type="character" w:styleId="Hipervnculo">
    <w:name w:val="Hyperlink"/>
    <w:basedOn w:val="Fuentedeprrafopredeter"/>
    <w:uiPriority w:val="99"/>
    <w:unhideWhenUsed/>
    <w:rsid w:val="009802EA"/>
    <w:rPr>
      <w:color w:val="0000FF"/>
      <w:u w:val="single"/>
    </w:rPr>
  </w:style>
  <w:style w:type="paragraph" w:styleId="Sinespaciado">
    <w:name w:val="No Spacing"/>
    <w:link w:val="SinespaciadoCar"/>
    <w:uiPriority w:val="1"/>
    <w:qFormat/>
    <w:rsid w:val="00354ADD"/>
    <w:pPr>
      <w:spacing w:after="0" w:line="240" w:lineRule="auto"/>
    </w:pPr>
    <w:rPr>
      <w:lang w:val="es-ES"/>
    </w:rPr>
  </w:style>
  <w:style w:type="paragraph" w:styleId="Encabezado">
    <w:name w:val="header"/>
    <w:basedOn w:val="Normal"/>
    <w:link w:val="EncabezadoCar"/>
    <w:uiPriority w:val="99"/>
    <w:unhideWhenUsed/>
    <w:rsid w:val="00BF2347"/>
    <w:pPr>
      <w:tabs>
        <w:tab w:val="center" w:pos="4419"/>
        <w:tab w:val="right" w:pos="8838"/>
      </w:tabs>
    </w:pPr>
  </w:style>
  <w:style w:type="character" w:customStyle="1" w:styleId="EncabezadoCar">
    <w:name w:val="Encabezado Car"/>
    <w:basedOn w:val="Fuentedeprrafopredeter"/>
    <w:link w:val="Encabezado"/>
    <w:uiPriority w:val="99"/>
    <w:rsid w:val="00BF2347"/>
    <w:rPr>
      <w:lang w:val="es-ES"/>
    </w:rPr>
  </w:style>
  <w:style w:type="paragraph" w:styleId="Piedepgina">
    <w:name w:val="footer"/>
    <w:basedOn w:val="Normal"/>
    <w:link w:val="PiedepginaCar"/>
    <w:uiPriority w:val="99"/>
    <w:unhideWhenUsed/>
    <w:rsid w:val="00BF2347"/>
    <w:pPr>
      <w:tabs>
        <w:tab w:val="center" w:pos="4419"/>
        <w:tab w:val="right" w:pos="8838"/>
      </w:tabs>
    </w:pPr>
  </w:style>
  <w:style w:type="character" w:customStyle="1" w:styleId="PiedepginaCar">
    <w:name w:val="Pie de página Car"/>
    <w:basedOn w:val="Fuentedeprrafopredeter"/>
    <w:link w:val="Piedepgina"/>
    <w:uiPriority w:val="99"/>
    <w:rsid w:val="00BF2347"/>
    <w:rPr>
      <w:lang w:val="es-ES"/>
    </w:rPr>
  </w:style>
  <w:style w:type="paragraph" w:customStyle="1" w:styleId="FreeForm">
    <w:name w:val="Free Form"/>
    <w:rsid w:val="00F45BB2"/>
    <w:pPr>
      <w:spacing w:after="0" w:line="240" w:lineRule="auto"/>
    </w:pPr>
    <w:rPr>
      <w:rFonts w:ascii="Times New Roman" w:eastAsia="ヒラギノ角ゴ Pro W3" w:hAnsi="Times New Roman" w:cs="Times New Roman"/>
      <w:color w:val="000000"/>
      <w:sz w:val="20"/>
      <w:szCs w:val="20"/>
      <w:lang w:val="es-ES_tradnl" w:eastAsia="es-CO"/>
    </w:rPr>
  </w:style>
  <w:style w:type="paragraph" w:customStyle="1" w:styleId="Encabezado1">
    <w:name w:val="Encabezado1"/>
    <w:rsid w:val="00F45BB2"/>
    <w:pPr>
      <w:tabs>
        <w:tab w:val="center" w:pos="4320"/>
        <w:tab w:val="right" w:pos="8640"/>
      </w:tabs>
      <w:spacing w:after="0" w:line="240" w:lineRule="auto"/>
      <w:jc w:val="both"/>
    </w:pPr>
    <w:rPr>
      <w:rFonts w:ascii="Arial" w:eastAsia="ヒラギノ角ゴ Pro W3" w:hAnsi="Arial" w:cs="Times New Roman"/>
      <w:color w:val="000000"/>
      <w:szCs w:val="20"/>
      <w:lang w:val="es-ES_tradnl" w:eastAsia="es-CO"/>
    </w:rPr>
  </w:style>
  <w:style w:type="character" w:customStyle="1" w:styleId="SinespaciadoCar">
    <w:name w:val="Sin espaciado Car"/>
    <w:basedOn w:val="Fuentedeprrafopredeter"/>
    <w:link w:val="Sinespaciado"/>
    <w:uiPriority w:val="1"/>
    <w:rsid w:val="00B714DA"/>
    <w:rPr>
      <w:lang w:val="es-ES"/>
    </w:rPr>
  </w:style>
  <w:style w:type="character" w:customStyle="1" w:styleId="Ttulo1Car">
    <w:name w:val="Título 1 Car"/>
    <w:basedOn w:val="Fuentedeprrafopredeter"/>
    <w:link w:val="Ttulo1"/>
    <w:uiPriority w:val="9"/>
    <w:rsid w:val="00A06447"/>
    <w:rPr>
      <w:rFonts w:asciiTheme="majorHAnsi" w:eastAsiaTheme="majorEastAsia" w:hAnsiTheme="majorHAnsi" w:cstheme="majorBidi"/>
      <w:color w:val="2E74B5" w:themeColor="accent1" w:themeShade="BF"/>
      <w:sz w:val="32"/>
      <w:szCs w:val="32"/>
      <w:lang w:val="es-ES"/>
    </w:rPr>
  </w:style>
  <w:style w:type="paragraph" w:styleId="TtuloTDC">
    <w:name w:val="TOC Heading"/>
    <w:basedOn w:val="Ttulo1"/>
    <w:next w:val="Normal"/>
    <w:uiPriority w:val="39"/>
    <w:unhideWhenUsed/>
    <w:qFormat/>
    <w:rsid w:val="00A06447"/>
    <w:pPr>
      <w:outlineLvl w:val="9"/>
    </w:pPr>
  </w:style>
  <w:style w:type="character" w:styleId="Fuerte">
    <w:name w:val="Strong"/>
    <w:basedOn w:val="Fuentedeprrafopredeter"/>
    <w:uiPriority w:val="22"/>
    <w:qFormat/>
    <w:rsid w:val="00507D5B"/>
    <w:rPr>
      <w:b/>
      <w:bCs/>
    </w:rPr>
  </w:style>
  <w:style w:type="paragraph" w:customStyle="1" w:styleId="xmsonormal">
    <w:name w:val="x_msonormal"/>
    <w:basedOn w:val="Normal"/>
    <w:rsid w:val="009E689B"/>
    <w:pPr>
      <w:spacing w:before="100" w:beforeAutospacing="1" w:after="100" w:afterAutospacing="1"/>
    </w:pPr>
    <w:rPr>
      <w:rFonts w:ascii="Times New Roman" w:hAnsi="Times New Roman"/>
      <w:lang w:val="es-CO" w:eastAsia="es-CO"/>
    </w:rPr>
  </w:style>
  <w:style w:type="paragraph" w:customStyle="1" w:styleId="BodyText21">
    <w:name w:val="Body Text 21"/>
    <w:basedOn w:val="Normal"/>
    <w:rsid w:val="00124943"/>
    <w:pPr>
      <w:widowControl w:val="0"/>
      <w:tabs>
        <w:tab w:val="left" w:pos="504"/>
        <w:tab w:val="left" w:pos="1020"/>
        <w:tab w:val="left" w:pos="1584"/>
        <w:tab w:val="left" w:pos="2148"/>
        <w:tab w:val="left" w:pos="2718"/>
        <w:tab w:val="left" w:pos="3282"/>
        <w:tab w:val="left" w:pos="3852"/>
        <w:tab w:val="left" w:pos="4416"/>
        <w:tab w:val="left" w:pos="4986"/>
        <w:tab w:val="left" w:pos="5610"/>
        <w:tab w:val="left" w:pos="6174"/>
        <w:tab w:val="left" w:pos="6744"/>
        <w:tab w:val="left" w:pos="7308"/>
        <w:tab w:val="left" w:pos="7818"/>
        <w:tab w:val="left" w:pos="8640"/>
        <w:tab w:val="left" w:pos="9360"/>
        <w:tab w:val="left" w:pos="10080"/>
        <w:tab w:val="left" w:pos="10800"/>
      </w:tabs>
      <w:snapToGrid w:val="0"/>
      <w:spacing w:line="-240" w:lineRule="auto"/>
      <w:jc w:val="both"/>
    </w:pPr>
    <w:rPr>
      <w:szCs w:val="20"/>
      <w:lang w:val="es-ES_tradnl"/>
    </w:rPr>
  </w:style>
  <w:style w:type="paragraph" w:customStyle="1" w:styleId="Default">
    <w:name w:val="Default"/>
    <w:rsid w:val="00C949C9"/>
    <w:pPr>
      <w:autoSpaceDE w:val="0"/>
      <w:autoSpaceDN w:val="0"/>
      <w:adjustRightInd w:val="0"/>
      <w:spacing w:after="0" w:line="240" w:lineRule="auto"/>
    </w:pPr>
    <w:rPr>
      <w:rFonts w:ascii="Arial" w:hAnsi="Arial" w:cs="Arial"/>
      <w:color w:val="000000"/>
      <w:sz w:val="24"/>
      <w:szCs w:val="24"/>
    </w:rPr>
  </w:style>
  <w:style w:type="paragraph" w:customStyle="1" w:styleId="CM67">
    <w:name w:val="CM67"/>
    <w:basedOn w:val="Default"/>
    <w:next w:val="Default"/>
    <w:uiPriority w:val="99"/>
    <w:rsid w:val="00C949C9"/>
    <w:rPr>
      <w:color w:val="auto"/>
    </w:rPr>
  </w:style>
  <w:style w:type="character" w:styleId="Nmerodepgina">
    <w:name w:val="page number"/>
    <w:uiPriority w:val="99"/>
    <w:rsid w:val="00506BE8"/>
    <w:rPr>
      <w:rFonts w:cs="Times New Roman"/>
    </w:rPr>
  </w:style>
  <w:style w:type="paragraph" w:styleId="Textoindependiente">
    <w:name w:val="Body Text"/>
    <w:basedOn w:val="Normal"/>
    <w:link w:val="TextoindependienteCar"/>
    <w:uiPriority w:val="99"/>
    <w:unhideWhenUsed/>
    <w:rsid w:val="004308C3"/>
    <w:pPr>
      <w:jc w:val="center"/>
    </w:pPr>
    <w:rPr>
      <w:rFonts w:cs="Arial"/>
      <w:sz w:val="22"/>
      <w:szCs w:val="22"/>
      <w:lang w:val="es-CO"/>
    </w:rPr>
  </w:style>
  <w:style w:type="character" w:customStyle="1" w:styleId="TextoindependienteCar">
    <w:name w:val="Texto independiente Car"/>
    <w:basedOn w:val="Fuentedeprrafopredeter"/>
    <w:link w:val="Textoindependiente"/>
    <w:uiPriority w:val="99"/>
    <w:rsid w:val="004308C3"/>
    <w:rPr>
      <w:rFonts w:ascii="Arial" w:eastAsia="Times New Roman" w:hAnsi="Arial" w:cs="Arial"/>
      <w:lang w:eastAsia="es-ES"/>
    </w:rPr>
  </w:style>
  <w:style w:type="character" w:customStyle="1" w:styleId="Mencinsinresolver1">
    <w:name w:val="Mención sin resolver1"/>
    <w:basedOn w:val="Fuentedeprrafopredeter"/>
    <w:uiPriority w:val="99"/>
    <w:semiHidden/>
    <w:unhideWhenUsed/>
    <w:rsid w:val="008D03EB"/>
    <w:rPr>
      <w:color w:val="605E5C"/>
      <w:shd w:val="clear" w:color="auto" w:fill="E1DFDD"/>
    </w:rPr>
  </w:style>
  <w:style w:type="paragraph" w:styleId="Revisin">
    <w:name w:val="Revision"/>
    <w:hidden/>
    <w:uiPriority w:val="99"/>
    <w:semiHidden/>
    <w:rsid w:val="006233FA"/>
    <w:pPr>
      <w:spacing w:after="0" w:line="240" w:lineRule="auto"/>
    </w:pPr>
    <w:rPr>
      <w:rFonts w:ascii="Arial" w:eastAsia="Times New Roman" w:hAnsi="Arial" w:cs="Times New Roman"/>
      <w:sz w:val="24"/>
      <w:szCs w:val="24"/>
      <w:lang w:val="es-ES" w:eastAsia="es-ES"/>
    </w:rPr>
  </w:style>
  <w:style w:type="paragraph" w:styleId="Textoindependiente3">
    <w:name w:val="Body Text 3"/>
    <w:basedOn w:val="Normal"/>
    <w:link w:val="Textoindependiente3Car"/>
    <w:rsid w:val="0025753D"/>
    <w:pPr>
      <w:widowControl w:val="0"/>
      <w:autoSpaceDE w:val="0"/>
      <w:autoSpaceDN w:val="0"/>
      <w:adjustRightInd w:val="0"/>
      <w:spacing w:after="120"/>
      <w:jc w:val="both"/>
    </w:pPr>
    <w:rPr>
      <w:sz w:val="16"/>
      <w:szCs w:val="16"/>
      <w:lang w:val="es-ES_tradnl"/>
    </w:rPr>
  </w:style>
  <w:style w:type="character" w:customStyle="1" w:styleId="Textoindependiente3Car">
    <w:name w:val="Texto independiente 3 Car"/>
    <w:basedOn w:val="Fuentedeprrafopredeter"/>
    <w:link w:val="Textoindependiente3"/>
    <w:rsid w:val="0025753D"/>
    <w:rPr>
      <w:rFonts w:ascii="Arial" w:eastAsia="Times New Roman" w:hAnsi="Arial" w:cs="Times New Roman"/>
      <w:sz w:val="16"/>
      <w:szCs w:val="16"/>
      <w:lang w:val="es-ES_tradnl" w:eastAsia="es-ES"/>
    </w:rPr>
  </w:style>
  <w:style w:type="paragraph" w:customStyle="1" w:styleId="pa6">
    <w:name w:val="pa6"/>
    <w:basedOn w:val="Normal"/>
    <w:rsid w:val="009723FC"/>
    <w:pPr>
      <w:spacing w:before="100" w:beforeAutospacing="1" w:after="100" w:afterAutospacing="1"/>
    </w:pPr>
    <w:rPr>
      <w:rFonts w:ascii="Times New Roman" w:hAnsi="Times New Roman"/>
      <w:lang w:val="es-CO" w:eastAsia="es-CO"/>
    </w:rPr>
  </w:style>
  <w:style w:type="character" w:customStyle="1" w:styleId="a6">
    <w:name w:val="a6"/>
    <w:basedOn w:val="Fuentedeprrafopredeter"/>
    <w:rsid w:val="009723FC"/>
  </w:style>
  <w:style w:type="character" w:customStyle="1" w:styleId="normaltextrun">
    <w:name w:val="normaltextrun"/>
    <w:basedOn w:val="Fuentedeprrafopredeter"/>
    <w:rsid w:val="005A5F4D"/>
  </w:style>
  <w:style w:type="character" w:customStyle="1" w:styleId="PrrafodelistaCar">
    <w:name w:val="Párrafo de lista Car"/>
    <w:aliases w:val="titulo 3 Car,Cuadrícula media 1 - Énfasis 22 Car,Lista vistosa - Énfasis 11 Car,Segundo nivel de viñetas Car,List Paragraph1 Car,Cuadrícula media 1 - Énfasis 21 Car,Bullet List Car,FooterText Car,numbered Car,列出段落 Car,列出段落1 Car"/>
    <w:link w:val="Prrafodelista"/>
    <w:uiPriority w:val="34"/>
    <w:qFormat/>
    <w:locked/>
    <w:rsid w:val="00F30ED6"/>
    <w:rPr>
      <w:rFonts w:ascii="Arial" w:eastAsia="Times New Roman" w:hAnsi="Arial" w:cs="Times New Roman"/>
      <w:sz w:val="24"/>
      <w:szCs w:val="24"/>
      <w:lang w:val="es-ES" w:eastAsia="es-ES"/>
    </w:rPr>
  </w:style>
  <w:style w:type="character" w:customStyle="1" w:styleId="a5">
    <w:name w:val="a5"/>
    <w:basedOn w:val="Fuentedeprrafopredeter"/>
    <w:rsid w:val="00F60E0C"/>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Fuentedeprrafopredeter"/>
    <w:uiPriority w:val="99"/>
    <w:semiHidden/>
    <w:unhideWhenUsed/>
    <w:rsid w:val="00E422CB"/>
    <w:rPr>
      <w:color w:val="605E5C"/>
      <w:shd w:val="clear" w:color="auto" w:fill="E1DFDD"/>
    </w:rPr>
  </w:style>
  <w:style w:type="paragraph" w:customStyle="1" w:styleId="paragraph">
    <w:name w:val="paragraph"/>
    <w:basedOn w:val="Normal"/>
    <w:rsid w:val="00A96113"/>
    <w:pPr>
      <w:spacing w:before="100" w:beforeAutospacing="1" w:after="100" w:afterAutospacing="1"/>
    </w:pPr>
    <w:rPr>
      <w:rFonts w:ascii="Times New Roman" w:hAnsi="Times New Roman"/>
      <w:lang w:val="es-CO" w:eastAsia="es-CO"/>
    </w:rPr>
  </w:style>
  <w:style w:type="character" w:customStyle="1" w:styleId="eop">
    <w:name w:val="eop"/>
    <w:basedOn w:val="Fuentedeprrafopredeter"/>
    <w:rsid w:val="00A96113"/>
  </w:style>
  <w:style w:type="character" w:styleId="nfasis">
    <w:name w:val="Emphasis"/>
    <w:basedOn w:val="Fuentedeprrafopredeter"/>
    <w:uiPriority w:val="20"/>
    <w:qFormat/>
    <w:rsid w:val="003E2A0C"/>
    <w:rPr>
      <w:i/>
      <w:iCs/>
    </w:rPr>
  </w:style>
  <w:style w:type="paragraph" w:styleId="Textonotapie">
    <w:name w:val="footnote text"/>
    <w:basedOn w:val="Normal"/>
    <w:link w:val="TextonotapieCar"/>
    <w:uiPriority w:val="99"/>
    <w:semiHidden/>
    <w:unhideWhenUsed/>
    <w:rsid w:val="005E5235"/>
    <w:rPr>
      <w:sz w:val="20"/>
      <w:szCs w:val="20"/>
    </w:rPr>
  </w:style>
  <w:style w:type="character" w:customStyle="1" w:styleId="TextonotapieCar">
    <w:name w:val="Texto nota pie Car"/>
    <w:basedOn w:val="Fuentedeprrafopredeter"/>
    <w:link w:val="Textonotapie"/>
    <w:uiPriority w:val="99"/>
    <w:semiHidden/>
    <w:rsid w:val="005E5235"/>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unhideWhenUsed/>
    <w:rsid w:val="005E5235"/>
    <w:rPr>
      <w:vertAlign w:val="superscript"/>
    </w:rPr>
  </w:style>
  <w:style w:type="character" w:styleId="Mencinsinresolver">
    <w:name w:val="Unresolved Mention"/>
    <w:basedOn w:val="Fuentedeprrafopredeter"/>
    <w:uiPriority w:val="99"/>
    <w:semiHidden/>
    <w:unhideWhenUsed/>
    <w:rsid w:val="00377701"/>
    <w:rPr>
      <w:color w:val="605E5C"/>
      <w:shd w:val="clear" w:color="auto" w:fill="E1DFDD"/>
    </w:rPr>
  </w:style>
  <w:style w:type="character" w:styleId="Mencionar">
    <w:name w:val="Mention"/>
    <w:basedOn w:val="Fuentedeprrafopredeter"/>
    <w:uiPriority w:val="99"/>
    <w:unhideWhenUsed/>
    <w:rsid w:val="006042B8"/>
    <w:rPr>
      <w:color w:val="2B579A"/>
      <w:shd w:val="clear" w:color="auto" w:fill="E1DFDD"/>
    </w:rPr>
  </w:style>
  <w:style w:type="paragraph" w:customStyle="1" w:styleId="Listavistosa-nfasis11">
    <w:name w:val="Lista vistosa - Énfasis 11"/>
    <w:basedOn w:val="Normal"/>
    <w:link w:val="Listavistosa-nfasis1Car"/>
    <w:uiPriority w:val="34"/>
    <w:qFormat/>
    <w:rsid w:val="5DD3ECC2"/>
    <w:pPr>
      <w:spacing w:after="200"/>
      <w:ind w:left="720"/>
      <w:contextualSpacing/>
    </w:pPr>
    <w:rPr>
      <w:rFonts w:ascii="Calibri" w:hAnsi="Calibri"/>
      <w:sz w:val="22"/>
      <w:szCs w:val="22"/>
      <w:lang w:val="es-CO" w:eastAsia="es-CO"/>
    </w:rPr>
  </w:style>
  <w:style w:type="character" w:customStyle="1" w:styleId="Listavistosa-nfasis1Car">
    <w:name w:val="Lista vistosa - Énfasis 1 Car"/>
    <w:basedOn w:val="Fuentedeprrafopredeter"/>
    <w:link w:val="Listavistosa-nfasis11"/>
    <w:uiPriority w:val="34"/>
    <w:rsid w:val="5DD3ECC2"/>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821">
      <w:bodyDiv w:val="1"/>
      <w:marLeft w:val="0"/>
      <w:marRight w:val="0"/>
      <w:marTop w:val="0"/>
      <w:marBottom w:val="0"/>
      <w:divBdr>
        <w:top w:val="none" w:sz="0" w:space="0" w:color="auto"/>
        <w:left w:val="none" w:sz="0" w:space="0" w:color="auto"/>
        <w:bottom w:val="none" w:sz="0" w:space="0" w:color="auto"/>
        <w:right w:val="none" w:sz="0" w:space="0" w:color="auto"/>
      </w:divBdr>
    </w:div>
    <w:div w:id="7490229">
      <w:bodyDiv w:val="1"/>
      <w:marLeft w:val="0"/>
      <w:marRight w:val="0"/>
      <w:marTop w:val="0"/>
      <w:marBottom w:val="0"/>
      <w:divBdr>
        <w:top w:val="none" w:sz="0" w:space="0" w:color="auto"/>
        <w:left w:val="none" w:sz="0" w:space="0" w:color="auto"/>
        <w:bottom w:val="none" w:sz="0" w:space="0" w:color="auto"/>
        <w:right w:val="none" w:sz="0" w:space="0" w:color="auto"/>
      </w:divBdr>
    </w:div>
    <w:div w:id="280915901">
      <w:bodyDiv w:val="1"/>
      <w:marLeft w:val="0"/>
      <w:marRight w:val="0"/>
      <w:marTop w:val="0"/>
      <w:marBottom w:val="0"/>
      <w:divBdr>
        <w:top w:val="none" w:sz="0" w:space="0" w:color="auto"/>
        <w:left w:val="none" w:sz="0" w:space="0" w:color="auto"/>
        <w:bottom w:val="none" w:sz="0" w:space="0" w:color="auto"/>
        <w:right w:val="none" w:sz="0" w:space="0" w:color="auto"/>
      </w:divBdr>
    </w:div>
    <w:div w:id="313411390">
      <w:bodyDiv w:val="1"/>
      <w:marLeft w:val="0"/>
      <w:marRight w:val="0"/>
      <w:marTop w:val="0"/>
      <w:marBottom w:val="0"/>
      <w:divBdr>
        <w:top w:val="none" w:sz="0" w:space="0" w:color="auto"/>
        <w:left w:val="none" w:sz="0" w:space="0" w:color="auto"/>
        <w:bottom w:val="none" w:sz="0" w:space="0" w:color="auto"/>
        <w:right w:val="none" w:sz="0" w:space="0" w:color="auto"/>
      </w:divBdr>
    </w:div>
    <w:div w:id="399449091">
      <w:bodyDiv w:val="1"/>
      <w:marLeft w:val="0"/>
      <w:marRight w:val="0"/>
      <w:marTop w:val="0"/>
      <w:marBottom w:val="0"/>
      <w:divBdr>
        <w:top w:val="none" w:sz="0" w:space="0" w:color="auto"/>
        <w:left w:val="none" w:sz="0" w:space="0" w:color="auto"/>
        <w:bottom w:val="none" w:sz="0" w:space="0" w:color="auto"/>
        <w:right w:val="none" w:sz="0" w:space="0" w:color="auto"/>
      </w:divBdr>
    </w:div>
    <w:div w:id="459493237">
      <w:bodyDiv w:val="1"/>
      <w:marLeft w:val="0"/>
      <w:marRight w:val="0"/>
      <w:marTop w:val="0"/>
      <w:marBottom w:val="0"/>
      <w:divBdr>
        <w:top w:val="none" w:sz="0" w:space="0" w:color="auto"/>
        <w:left w:val="none" w:sz="0" w:space="0" w:color="auto"/>
        <w:bottom w:val="none" w:sz="0" w:space="0" w:color="auto"/>
        <w:right w:val="none" w:sz="0" w:space="0" w:color="auto"/>
      </w:divBdr>
    </w:div>
    <w:div w:id="500782002">
      <w:bodyDiv w:val="1"/>
      <w:marLeft w:val="0"/>
      <w:marRight w:val="0"/>
      <w:marTop w:val="0"/>
      <w:marBottom w:val="0"/>
      <w:divBdr>
        <w:top w:val="none" w:sz="0" w:space="0" w:color="auto"/>
        <w:left w:val="none" w:sz="0" w:space="0" w:color="auto"/>
        <w:bottom w:val="none" w:sz="0" w:space="0" w:color="auto"/>
        <w:right w:val="none" w:sz="0" w:space="0" w:color="auto"/>
      </w:divBdr>
    </w:div>
    <w:div w:id="556892063">
      <w:bodyDiv w:val="1"/>
      <w:marLeft w:val="0"/>
      <w:marRight w:val="0"/>
      <w:marTop w:val="0"/>
      <w:marBottom w:val="0"/>
      <w:divBdr>
        <w:top w:val="none" w:sz="0" w:space="0" w:color="auto"/>
        <w:left w:val="none" w:sz="0" w:space="0" w:color="auto"/>
        <w:bottom w:val="none" w:sz="0" w:space="0" w:color="auto"/>
        <w:right w:val="none" w:sz="0" w:space="0" w:color="auto"/>
      </w:divBdr>
    </w:div>
    <w:div w:id="652877848">
      <w:bodyDiv w:val="1"/>
      <w:marLeft w:val="0"/>
      <w:marRight w:val="0"/>
      <w:marTop w:val="0"/>
      <w:marBottom w:val="0"/>
      <w:divBdr>
        <w:top w:val="none" w:sz="0" w:space="0" w:color="auto"/>
        <w:left w:val="none" w:sz="0" w:space="0" w:color="auto"/>
        <w:bottom w:val="none" w:sz="0" w:space="0" w:color="auto"/>
        <w:right w:val="none" w:sz="0" w:space="0" w:color="auto"/>
      </w:divBdr>
      <w:divsChild>
        <w:div w:id="741634998">
          <w:marLeft w:val="0"/>
          <w:marRight w:val="0"/>
          <w:marTop w:val="0"/>
          <w:marBottom w:val="0"/>
          <w:divBdr>
            <w:top w:val="none" w:sz="0" w:space="0" w:color="auto"/>
            <w:left w:val="none" w:sz="0" w:space="0" w:color="auto"/>
            <w:bottom w:val="none" w:sz="0" w:space="0" w:color="auto"/>
            <w:right w:val="none" w:sz="0" w:space="0" w:color="auto"/>
          </w:divBdr>
        </w:div>
        <w:div w:id="2112043437">
          <w:marLeft w:val="0"/>
          <w:marRight w:val="0"/>
          <w:marTop w:val="0"/>
          <w:marBottom w:val="0"/>
          <w:divBdr>
            <w:top w:val="none" w:sz="0" w:space="0" w:color="auto"/>
            <w:left w:val="none" w:sz="0" w:space="0" w:color="auto"/>
            <w:bottom w:val="none" w:sz="0" w:space="0" w:color="auto"/>
            <w:right w:val="none" w:sz="0" w:space="0" w:color="auto"/>
          </w:divBdr>
        </w:div>
      </w:divsChild>
    </w:div>
    <w:div w:id="700519665">
      <w:bodyDiv w:val="1"/>
      <w:marLeft w:val="0"/>
      <w:marRight w:val="0"/>
      <w:marTop w:val="0"/>
      <w:marBottom w:val="0"/>
      <w:divBdr>
        <w:top w:val="none" w:sz="0" w:space="0" w:color="auto"/>
        <w:left w:val="none" w:sz="0" w:space="0" w:color="auto"/>
        <w:bottom w:val="none" w:sz="0" w:space="0" w:color="auto"/>
        <w:right w:val="none" w:sz="0" w:space="0" w:color="auto"/>
      </w:divBdr>
    </w:div>
    <w:div w:id="711341159">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sChild>
        <w:div w:id="1712608440">
          <w:marLeft w:val="0"/>
          <w:marRight w:val="0"/>
          <w:marTop w:val="0"/>
          <w:marBottom w:val="0"/>
          <w:divBdr>
            <w:top w:val="none" w:sz="0" w:space="0" w:color="auto"/>
            <w:left w:val="none" w:sz="0" w:space="0" w:color="auto"/>
            <w:bottom w:val="none" w:sz="0" w:space="0" w:color="auto"/>
            <w:right w:val="none" w:sz="0" w:space="0" w:color="auto"/>
          </w:divBdr>
          <w:divsChild>
            <w:div w:id="182675432">
              <w:marLeft w:val="0"/>
              <w:marRight w:val="0"/>
              <w:marTop w:val="0"/>
              <w:marBottom w:val="0"/>
              <w:divBdr>
                <w:top w:val="none" w:sz="0" w:space="0" w:color="auto"/>
                <w:left w:val="none" w:sz="0" w:space="0" w:color="auto"/>
                <w:bottom w:val="none" w:sz="0" w:space="0" w:color="auto"/>
                <w:right w:val="none" w:sz="0" w:space="0" w:color="auto"/>
              </w:divBdr>
              <w:divsChild>
                <w:div w:id="462888025">
                  <w:marLeft w:val="0"/>
                  <w:marRight w:val="0"/>
                  <w:marTop w:val="0"/>
                  <w:marBottom w:val="0"/>
                  <w:divBdr>
                    <w:top w:val="none" w:sz="0" w:space="0" w:color="auto"/>
                    <w:left w:val="none" w:sz="0" w:space="0" w:color="auto"/>
                    <w:bottom w:val="none" w:sz="0" w:space="0" w:color="auto"/>
                    <w:right w:val="none" w:sz="0" w:space="0" w:color="auto"/>
                  </w:divBdr>
                  <w:divsChild>
                    <w:div w:id="2698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4914">
      <w:bodyDiv w:val="1"/>
      <w:marLeft w:val="0"/>
      <w:marRight w:val="0"/>
      <w:marTop w:val="0"/>
      <w:marBottom w:val="0"/>
      <w:divBdr>
        <w:top w:val="none" w:sz="0" w:space="0" w:color="auto"/>
        <w:left w:val="none" w:sz="0" w:space="0" w:color="auto"/>
        <w:bottom w:val="none" w:sz="0" w:space="0" w:color="auto"/>
        <w:right w:val="none" w:sz="0" w:space="0" w:color="auto"/>
      </w:divBdr>
    </w:div>
    <w:div w:id="823863389">
      <w:bodyDiv w:val="1"/>
      <w:marLeft w:val="0"/>
      <w:marRight w:val="0"/>
      <w:marTop w:val="0"/>
      <w:marBottom w:val="0"/>
      <w:divBdr>
        <w:top w:val="none" w:sz="0" w:space="0" w:color="auto"/>
        <w:left w:val="none" w:sz="0" w:space="0" w:color="auto"/>
        <w:bottom w:val="none" w:sz="0" w:space="0" w:color="auto"/>
        <w:right w:val="none" w:sz="0" w:space="0" w:color="auto"/>
      </w:divBdr>
      <w:divsChild>
        <w:div w:id="900360627">
          <w:marLeft w:val="0"/>
          <w:marRight w:val="0"/>
          <w:marTop w:val="0"/>
          <w:marBottom w:val="0"/>
          <w:divBdr>
            <w:top w:val="none" w:sz="0" w:space="0" w:color="auto"/>
            <w:left w:val="none" w:sz="0" w:space="0" w:color="auto"/>
            <w:bottom w:val="none" w:sz="0" w:space="0" w:color="auto"/>
            <w:right w:val="none" w:sz="0" w:space="0" w:color="auto"/>
          </w:divBdr>
          <w:divsChild>
            <w:div w:id="1205020309">
              <w:marLeft w:val="0"/>
              <w:marRight w:val="0"/>
              <w:marTop w:val="0"/>
              <w:marBottom w:val="0"/>
              <w:divBdr>
                <w:top w:val="none" w:sz="0" w:space="0" w:color="auto"/>
                <w:left w:val="none" w:sz="0" w:space="0" w:color="auto"/>
                <w:bottom w:val="none" w:sz="0" w:space="0" w:color="auto"/>
                <w:right w:val="none" w:sz="0" w:space="0" w:color="auto"/>
              </w:divBdr>
              <w:divsChild>
                <w:div w:id="11159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76390">
      <w:bodyDiv w:val="1"/>
      <w:marLeft w:val="0"/>
      <w:marRight w:val="0"/>
      <w:marTop w:val="0"/>
      <w:marBottom w:val="0"/>
      <w:divBdr>
        <w:top w:val="none" w:sz="0" w:space="0" w:color="auto"/>
        <w:left w:val="none" w:sz="0" w:space="0" w:color="auto"/>
        <w:bottom w:val="none" w:sz="0" w:space="0" w:color="auto"/>
        <w:right w:val="none" w:sz="0" w:space="0" w:color="auto"/>
      </w:divBdr>
    </w:div>
    <w:div w:id="1205412846">
      <w:bodyDiv w:val="1"/>
      <w:marLeft w:val="0"/>
      <w:marRight w:val="0"/>
      <w:marTop w:val="0"/>
      <w:marBottom w:val="0"/>
      <w:divBdr>
        <w:top w:val="none" w:sz="0" w:space="0" w:color="auto"/>
        <w:left w:val="none" w:sz="0" w:space="0" w:color="auto"/>
        <w:bottom w:val="none" w:sz="0" w:space="0" w:color="auto"/>
        <w:right w:val="none" w:sz="0" w:space="0" w:color="auto"/>
      </w:divBdr>
    </w:div>
    <w:div w:id="1211070196">
      <w:bodyDiv w:val="1"/>
      <w:marLeft w:val="0"/>
      <w:marRight w:val="0"/>
      <w:marTop w:val="0"/>
      <w:marBottom w:val="0"/>
      <w:divBdr>
        <w:top w:val="none" w:sz="0" w:space="0" w:color="auto"/>
        <w:left w:val="none" w:sz="0" w:space="0" w:color="auto"/>
        <w:bottom w:val="none" w:sz="0" w:space="0" w:color="auto"/>
        <w:right w:val="none" w:sz="0" w:space="0" w:color="auto"/>
      </w:divBdr>
    </w:div>
    <w:div w:id="1212885473">
      <w:bodyDiv w:val="1"/>
      <w:marLeft w:val="0"/>
      <w:marRight w:val="0"/>
      <w:marTop w:val="0"/>
      <w:marBottom w:val="0"/>
      <w:divBdr>
        <w:top w:val="none" w:sz="0" w:space="0" w:color="auto"/>
        <w:left w:val="none" w:sz="0" w:space="0" w:color="auto"/>
        <w:bottom w:val="none" w:sz="0" w:space="0" w:color="auto"/>
        <w:right w:val="none" w:sz="0" w:space="0" w:color="auto"/>
      </w:divBdr>
    </w:div>
    <w:div w:id="1246844103">
      <w:bodyDiv w:val="1"/>
      <w:marLeft w:val="0"/>
      <w:marRight w:val="0"/>
      <w:marTop w:val="0"/>
      <w:marBottom w:val="0"/>
      <w:divBdr>
        <w:top w:val="none" w:sz="0" w:space="0" w:color="auto"/>
        <w:left w:val="none" w:sz="0" w:space="0" w:color="auto"/>
        <w:bottom w:val="none" w:sz="0" w:space="0" w:color="auto"/>
        <w:right w:val="none" w:sz="0" w:space="0" w:color="auto"/>
      </w:divBdr>
    </w:div>
    <w:div w:id="1308432231">
      <w:bodyDiv w:val="1"/>
      <w:marLeft w:val="0"/>
      <w:marRight w:val="0"/>
      <w:marTop w:val="0"/>
      <w:marBottom w:val="0"/>
      <w:divBdr>
        <w:top w:val="none" w:sz="0" w:space="0" w:color="auto"/>
        <w:left w:val="none" w:sz="0" w:space="0" w:color="auto"/>
        <w:bottom w:val="none" w:sz="0" w:space="0" w:color="auto"/>
        <w:right w:val="none" w:sz="0" w:space="0" w:color="auto"/>
      </w:divBdr>
    </w:div>
    <w:div w:id="1403407245">
      <w:bodyDiv w:val="1"/>
      <w:marLeft w:val="0"/>
      <w:marRight w:val="0"/>
      <w:marTop w:val="0"/>
      <w:marBottom w:val="0"/>
      <w:divBdr>
        <w:top w:val="none" w:sz="0" w:space="0" w:color="auto"/>
        <w:left w:val="none" w:sz="0" w:space="0" w:color="auto"/>
        <w:bottom w:val="none" w:sz="0" w:space="0" w:color="auto"/>
        <w:right w:val="none" w:sz="0" w:space="0" w:color="auto"/>
      </w:divBdr>
      <w:divsChild>
        <w:div w:id="1892036343">
          <w:marLeft w:val="0"/>
          <w:marRight w:val="0"/>
          <w:marTop w:val="0"/>
          <w:marBottom w:val="0"/>
          <w:divBdr>
            <w:top w:val="none" w:sz="0" w:space="0" w:color="auto"/>
            <w:left w:val="none" w:sz="0" w:space="0" w:color="auto"/>
            <w:bottom w:val="none" w:sz="0" w:space="0" w:color="auto"/>
            <w:right w:val="none" w:sz="0" w:space="0" w:color="auto"/>
          </w:divBdr>
          <w:divsChild>
            <w:div w:id="1812289692">
              <w:marLeft w:val="0"/>
              <w:marRight w:val="0"/>
              <w:marTop w:val="0"/>
              <w:marBottom w:val="0"/>
              <w:divBdr>
                <w:top w:val="none" w:sz="0" w:space="0" w:color="auto"/>
                <w:left w:val="none" w:sz="0" w:space="0" w:color="auto"/>
                <w:bottom w:val="none" w:sz="0" w:space="0" w:color="auto"/>
                <w:right w:val="none" w:sz="0" w:space="0" w:color="auto"/>
              </w:divBdr>
              <w:divsChild>
                <w:div w:id="15233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22733">
      <w:bodyDiv w:val="1"/>
      <w:marLeft w:val="0"/>
      <w:marRight w:val="0"/>
      <w:marTop w:val="0"/>
      <w:marBottom w:val="0"/>
      <w:divBdr>
        <w:top w:val="none" w:sz="0" w:space="0" w:color="auto"/>
        <w:left w:val="none" w:sz="0" w:space="0" w:color="auto"/>
        <w:bottom w:val="none" w:sz="0" w:space="0" w:color="auto"/>
        <w:right w:val="none" w:sz="0" w:space="0" w:color="auto"/>
      </w:divBdr>
    </w:div>
    <w:div w:id="1470902814">
      <w:bodyDiv w:val="1"/>
      <w:marLeft w:val="0"/>
      <w:marRight w:val="0"/>
      <w:marTop w:val="0"/>
      <w:marBottom w:val="0"/>
      <w:divBdr>
        <w:top w:val="none" w:sz="0" w:space="0" w:color="auto"/>
        <w:left w:val="none" w:sz="0" w:space="0" w:color="auto"/>
        <w:bottom w:val="none" w:sz="0" w:space="0" w:color="auto"/>
        <w:right w:val="none" w:sz="0" w:space="0" w:color="auto"/>
      </w:divBdr>
    </w:div>
    <w:div w:id="1508594376">
      <w:bodyDiv w:val="1"/>
      <w:marLeft w:val="0"/>
      <w:marRight w:val="0"/>
      <w:marTop w:val="0"/>
      <w:marBottom w:val="0"/>
      <w:divBdr>
        <w:top w:val="none" w:sz="0" w:space="0" w:color="auto"/>
        <w:left w:val="none" w:sz="0" w:space="0" w:color="auto"/>
        <w:bottom w:val="none" w:sz="0" w:space="0" w:color="auto"/>
        <w:right w:val="none" w:sz="0" w:space="0" w:color="auto"/>
      </w:divBdr>
    </w:div>
    <w:div w:id="1570647798">
      <w:bodyDiv w:val="1"/>
      <w:marLeft w:val="0"/>
      <w:marRight w:val="0"/>
      <w:marTop w:val="0"/>
      <w:marBottom w:val="0"/>
      <w:divBdr>
        <w:top w:val="none" w:sz="0" w:space="0" w:color="auto"/>
        <w:left w:val="none" w:sz="0" w:space="0" w:color="auto"/>
        <w:bottom w:val="none" w:sz="0" w:space="0" w:color="auto"/>
        <w:right w:val="none" w:sz="0" w:space="0" w:color="auto"/>
      </w:divBdr>
    </w:div>
    <w:div w:id="1601841302">
      <w:bodyDiv w:val="1"/>
      <w:marLeft w:val="0"/>
      <w:marRight w:val="0"/>
      <w:marTop w:val="0"/>
      <w:marBottom w:val="0"/>
      <w:divBdr>
        <w:top w:val="none" w:sz="0" w:space="0" w:color="auto"/>
        <w:left w:val="none" w:sz="0" w:space="0" w:color="auto"/>
        <w:bottom w:val="none" w:sz="0" w:space="0" w:color="auto"/>
        <w:right w:val="none" w:sz="0" w:space="0" w:color="auto"/>
      </w:divBdr>
    </w:div>
    <w:div w:id="1619599368">
      <w:bodyDiv w:val="1"/>
      <w:marLeft w:val="0"/>
      <w:marRight w:val="0"/>
      <w:marTop w:val="0"/>
      <w:marBottom w:val="0"/>
      <w:divBdr>
        <w:top w:val="none" w:sz="0" w:space="0" w:color="auto"/>
        <w:left w:val="none" w:sz="0" w:space="0" w:color="auto"/>
        <w:bottom w:val="none" w:sz="0" w:space="0" w:color="auto"/>
        <w:right w:val="none" w:sz="0" w:space="0" w:color="auto"/>
      </w:divBdr>
      <w:divsChild>
        <w:div w:id="468279708">
          <w:marLeft w:val="0"/>
          <w:marRight w:val="0"/>
          <w:marTop w:val="0"/>
          <w:marBottom w:val="0"/>
          <w:divBdr>
            <w:top w:val="none" w:sz="0" w:space="0" w:color="auto"/>
            <w:left w:val="none" w:sz="0" w:space="0" w:color="auto"/>
            <w:bottom w:val="none" w:sz="0" w:space="0" w:color="auto"/>
            <w:right w:val="none" w:sz="0" w:space="0" w:color="auto"/>
          </w:divBdr>
        </w:div>
        <w:div w:id="913706067">
          <w:marLeft w:val="0"/>
          <w:marRight w:val="0"/>
          <w:marTop w:val="0"/>
          <w:marBottom w:val="0"/>
          <w:divBdr>
            <w:top w:val="none" w:sz="0" w:space="0" w:color="auto"/>
            <w:left w:val="none" w:sz="0" w:space="0" w:color="auto"/>
            <w:bottom w:val="none" w:sz="0" w:space="0" w:color="auto"/>
            <w:right w:val="none" w:sz="0" w:space="0" w:color="auto"/>
          </w:divBdr>
        </w:div>
        <w:div w:id="925990734">
          <w:marLeft w:val="0"/>
          <w:marRight w:val="0"/>
          <w:marTop w:val="0"/>
          <w:marBottom w:val="0"/>
          <w:divBdr>
            <w:top w:val="none" w:sz="0" w:space="0" w:color="auto"/>
            <w:left w:val="none" w:sz="0" w:space="0" w:color="auto"/>
            <w:bottom w:val="none" w:sz="0" w:space="0" w:color="auto"/>
            <w:right w:val="none" w:sz="0" w:space="0" w:color="auto"/>
          </w:divBdr>
        </w:div>
        <w:div w:id="1025980106">
          <w:marLeft w:val="0"/>
          <w:marRight w:val="0"/>
          <w:marTop w:val="0"/>
          <w:marBottom w:val="0"/>
          <w:divBdr>
            <w:top w:val="none" w:sz="0" w:space="0" w:color="auto"/>
            <w:left w:val="none" w:sz="0" w:space="0" w:color="auto"/>
            <w:bottom w:val="none" w:sz="0" w:space="0" w:color="auto"/>
            <w:right w:val="none" w:sz="0" w:space="0" w:color="auto"/>
          </w:divBdr>
        </w:div>
        <w:div w:id="1565677128">
          <w:marLeft w:val="0"/>
          <w:marRight w:val="0"/>
          <w:marTop w:val="0"/>
          <w:marBottom w:val="0"/>
          <w:divBdr>
            <w:top w:val="none" w:sz="0" w:space="0" w:color="auto"/>
            <w:left w:val="none" w:sz="0" w:space="0" w:color="auto"/>
            <w:bottom w:val="none" w:sz="0" w:space="0" w:color="auto"/>
            <w:right w:val="none" w:sz="0" w:space="0" w:color="auto"/>
          </w:divBdr>
        </w:div>
        <w:div w:id="1667442525">
          <w:marLeft w:val="0"/>
          <w:marRight w:val="0"/>
          <w:marTop w:val="0"/>
          <w:marBottom w:val="0"/>
          <w:divBdr>
            <w:top w:val="none" w:sz="0" w:space="0" w:color="auto"/>
            <w:left w:val="none" w:sz="0" w:space="0" w:color="auto"/>
            <w:bottom w:val="none" w:sz="0" w:space="0" w:color="auto"/>
            <w:right w:val="none" w:sz="0" w:space="0" w:color="auto"/>
          </w:divBdr>
        </w:div>
        <w:div w:id="1881898067">
          <w:marLeft w:val="0"/>
          <w:marRight w:val="0"/>
          <w:marTop w:val="0"/>
          <w:marBottom w:val="0"/>
          <w:divBdr>
            <w:top w:val="none" w:sz="0" w:space="0" w:color="auto"/>
            <w:left w:val="none" w:sz="0" w:space="0" w:color="auto"/>
            <w:bottom w:val="none" w:sz="0" w:space="0" w:color="auto"/>
            <w:right w:val="none" w:sz="0" w:space="0" w:color="auto"/>
          </w:divBdr>
        </w:div>
        <w:div w:id="1949894465">
          <w:marLeft w:val="0"/>
          <w:marRight w:val="0"/>
          <w:marTop w:val="0"/>
          <w:marBottom w:val="0"/>
          <w:divBdr>
            <w:top w:val="none" w:sz="0" w:space="0" w:color="auto"/>
            <w:left w:val="none" w:sz="0" w:space="0" w:color="auto"/>
            <w:bottom w:val="none" w:sz="0" w:space="0" w:color="auto"/>
            <w:right w:val="none" w:sz="0" w:space="0" w:color="auto"/>
          </w:divBdr>
        </w:div>
      </w:divsChild>
    </w:div>
    <w:div w:id="1727757079">
      <w:bodyDiv w:val="1"/>
      <w:marLeft w:val="0"/>
      <w:marRight w:val="0"/>
      <w:marTop w:val="0"/>
      <w:marBottom w:val="0"/>
      <w:divBdr>
        <w:top w:val="none" w:sz="0" w:space="0" w:color="auto"/>
        <w:left w:val="none" w:sz="0" w:space="0" w:color="auto"/>
        <w:bottom w:val="none" w:sz="0" w:space="0" w:color="auto"/>
        <w:right w:val="none" w:sz="0" w:space="0" w:color="auto"/>
      </w:divBdr>
    </w:div>
    <w:div w:id="1748451829">
      <w:bodyDiv w:val="1"/>
      <w:marLeft w:val="0"/>
      <w:marRight w:val="0"/>
      <w:marTop w:val="0"/>
      <w:marBottom w:val="0"/>
      <w:divBdr>
        <w:top w:val="none" w:sz="0" w:space="0" w:color="auto"/>
        <w:left w:val="none" w:sz="0" w:space="0" w:color="auto"/>
        <w:bottom w:val="none" w:sz="0" w:space="0" w:color="auto"/>
        <w:right w:val="none" w:sz="0" w:space="0" w:color="auto"/>
      </w:divBdr>
    </w:div>
    <w:div w:id="1821994869">
      <w:bodyDiv w:val="1"/>
      <w:marLeft w:val="0"/>
      <w:marRight w:val="0"/>
      <w:marTop w:val="0"/>
      <w:marBottom w:val="0"/>
      <w:divBdr>
        <w:top w:val="none" w:sz="0" w:space="0" w:color="auto"/>
        <w:left w:val="none" w:sz="0" w:space="0" w:color="auto"/>
        <w:bottom w:val="none" w:sz="0" w:space="0" w:color="auto"/>
        <w:right w:val="none" w:sz="0" w:space="0" w:color="auto"/>
      </w:divBdr>
    </w:div>
    <w:div w:id="1860048881">
      <w:bodyDiv w:val="1"/>
      <w:marLeft w:val="0"/>
      <w:marRight w:val="0"/>
      <w:marTop w:val="0"/>
      <w:marBottom w:val="0"/>
      <w:divBdr>
        <w:top w:val="none" w:sz="0" w:space="0" w:color="auto"/>
        <w:left w:val="none" w:sz="0" w:space="0" w:color="auto"/>
        <w:bottom w:val="none" w:sz="0" w:space="0" w:color="auto"/>
        <w:right w:val="none" w:sz="0" w:space="0" w:color="auto"/>
      </w:divBdr>
    </w:div>
    <w:div w:id="1875344783">
      <w:bodyDiv w:val="1"/>
      <w:marLeft w:val="0"/>
      <w:marRight w:val="0"/>
      <w:marTop w:val="0"/>
      <w:marBottom w:val="0"/>
      <w:divBdr>
        <w:top w:val="none" w:sz="0" w:space="0" w:color="auto"/>
        <w:left w:val="none" w:sz="0" w:space="0" w:color="auto"/>
        <w:bottom w:val="none" w:sz="0" w:space="0" w:color="auto"/>
        <w:right w:val="none" w:sz="0" w:space="0" w:color="auto"/>
      </w:divBdr>
    </w:div>
    <w:div w:id="1923490023">
      <w:bodyDiv w:val="1"/>
      <w:marLeft w:val="0"/>
      <w:marRight w:val="0"/>
      <w:marTop w:val="0"/>
      <w:marBottom w:val="0"/>
      <w:divBdr>
        <w:top w:val="none" w:sz="0" w:space="0" w:color="auto"/>
        <w:left w:val="none" w:sz="0" w:space="0" w:color="auto"/>
        <w:bottom w:val="none" w:sz="0" w:space="0" w:color="auto"/>
        <w:right w:val="none" w:sz="0" w:space="0" w:color="auto"/>
      </w:divBdr>
    </w:div>
    <w:div w:id="1955400881">
      <w:bodyDiv w:val="1"/>
      <w:marLeft w:val="0"/>
      <w:marRight w:val="0"/>
      <w:marTop w:val="0"/>
      <w:marBottom w:val="0"/>
      <w:divBdr>
        <w:top w:val="none" w:sz="0" w:space="0" w:color="auto"/>
        <w:left w:val="none" w:sz="0" w:space="0" w:color="auto"/>
        <w:bottom w:val="none" w:sz="0" w:space="0" w:color="auto"/>
        <w:right w:val="none" w:sz="0" w:space="0" w:color="auto"/>
      </w:divBdr>
    </w:div>
    <w:div w:id="1969386146">
      <w:bodyDiv w:val="1"/>
      <w:marLeft w:val="0"/>
      <w:marRight w:val="0"/>
      <w:marTop w:val="0"/>
      <w:marBottom w:val="0"/>
      <w:divBdr>
        <w:top w:val="none" w:sz="0" w:space="0" w:color="auto"/>
        <w:left w:val="none" w:sz="0" w:space="0" w:color="auto"/>
        <w:bottom w:val="none" w:sz="0" w:space="0" w:color="auto"/>
        <w:right w:val="none" w:sz="0" w:space="0" w:color="auto"/>
      </w:divBdr>
      <w:divsChild>
        <w:div w:id="268902979">
          <w:marLeft w:val="0"/>
          <w:marRight w:val="0"/>
          <w:marTop w:val="0"/>
          <w:marBottom w:val="0"/>
          <w:divBdr>
            <w:top w:val="none" w:sz="0" w:space="0" w:color="auto"/>
            <w:left w:val="none" w:sz="0" w:space="0" w:color="auto"/>
            <w:bottom w:val="none" w:sz="0" w:space="0" w:color="auto"/>
            <w:right w:val="none" w:sz="0" w:space="0" w:color="auto"/>
          </w:divBdr>
        </w:div>
        <w:div w:id="1916695961">
          <w:marLeft w:val="0"/>
          <w:marRight w:val="0"/>
          <w:marTop w:val="0"/>
          <w:marBottom w:val="0"/>
          <w:divBdr>
            <w:top w:val="none" w:sz="0" w:space="0" w:color="auto"/>
            <w:left w:val="none" w:sz="0" w:space="0" w:color="auto"/>
            <w:bottom w:val="none" w:sz="0" w:space="0" w:color="auto"/>
            <w:right w:val="none" w:sz="0" w:space="0" w:color="auto"/>
          </w:divBdr>
        </w:div>
      </w:divsChild>
    </w:div>
    <w:div w:id="1978755310">
      <w:bodyDiv w:val="1"/>
      <w:marLeft w:val="0"/>
      <w:marRight w:val="0"/>
      <w:marTop w:val="0"/>
      <w:marBottom w:val="0"/>
      <w:divBdr>
        <w:top w:val="none" w:sz="0" w:space="0" w:color="auto"/>
        <w:left w:val="none" w:sz="0" w:space="0" w:color="auto"/>
        <w:bottom w:val="none" w:sz="0" w:space="0" w:color="auto"/>
        <w:right w:val="none" w:sz="0" w:space="0" w:color="auto"/>
      </w:divBdr>
      <w:divsChild>
        <w:div w:id="1134713555">
          <w:marLeft w:val="0"/>
          <w:marRight w:val="0"/>
          <w:marTop w:val="0"/>
          <w:marBottom w:val="0"/>
          <w:divBdr>
            <w:top w:val="none" w:sz="0" w:space="0" w:color="auto"/>
            <w:left w:val="none" w:sz="0" w:space="0" w:color="auto"/>
            <w:bottom w:val="none" w:sz="0" w:space="0" w:color="auto"/>
            <w:right w:val="none" w:sz="0" w:space="0" w:color="auto"/>
          </w:divBdr>
          <w:divsChild>
            <w:div w:id="962075158">
              <w:marLeft w:val="0"/>
              <w:marRight w:val="0"/>
              <w:marTop w:val="0"/>
              <w:marBottom w:val="0"/>
              <w:divBdr>
                <w:top w:val="none" w:sz="0" w:space="0" w:color="auto"/>
                <w:left w:val="none" w:sz="0" w:space="0" w:color="auto"/>
                <w:bottom w:val="none" w:sz="0" w:space="0" w:color="auto"/>
                <w:right w:val="none" w:sz="0" w:space="0" w:color="auto"/>
              </w:divBdr>
              <w:divsChild>
                <w:div w:id="1971400999">
                  <w:marLeft w:val="0"/>
                  <w:marRight w:val="0"/>
                  <w:marTop w:val="0"/>
                  <w:marBottom w:val="0"/>
                  <w:divBdr>
                    <w:top w:val="none" w:sz="0" w:space="0" w:color="auto"/>
                    <w:left w:val="none" w:sz="0" w:space="0" w:color="auto"/>
                    <w:bottom w:val="none" w:sz="0" w:space="0" w:color="auto"/>
                    <w:right w:val="none" w:sz="0" w:space="0" w:color="auto"/>
                  </w:divBdr>
                  <w:divsChild>
                    <w:div w:id="10841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822197">
      <w:bodyDiv w:val="1"/>
      <w:marLeft w:val="0"/>
      <w:marRight w:val="0"/>
      <w:marTop w:val="0"/>
      <w:marBottom w:val="0"/>
      <w:divBdr>
        <w:top w:val="none" w:sz="0" w:space="0" w:color="auto"/>
        <w:left w:val="none" w:sz="0" w:space="0" w:color="auto"/>
        <w:bottom w:val="none" w:sz="0" w:space="0" w:color="auto"/>
        <w:right w:val="none" w:sz="0" w:space="0" w:color="auto"/>
      </w:divBdr>
    </w:div>
    <w:div w:id="2079673460">
      <w:bodyDiv w:val="1"/>
      <w:marLeft w:val="0"/>
      <w:marRight w:val="0"/>
      <w:marTop w:val="0"/>
      <w:marBottom w:val="0"/>
      <w:divBdr>
        <w:top w:val="none" w:sz="0" w:space="0" w:color="auto"/>
        <w:left w:val="none" w:sz="0" w:space="0" w:color="auto"/>
        <w:bottom w:val="none" w:sz="0" w:space="0" w:color="auto"/>
        <w:right w:val="none" w:sz="0" w:space="0" w:color="auto"/>
      </w:divBdr>
      <w:divsChild>
        <w:div w:id="268465730">
          <w:marLeft w:val="0"/>
          <w:marRight w:val="0"/>
          <w:marTop w:val="0"/>
          <w:marBottom w:val="0"/>
          <w:divBdr>
            <w:top w:val="none" w:sz="0" w:space="0" w:color="auto"/>
            <w:left w:val="none" w:sz="0" w:space="0" w:color="auto"/>
            <w:bottom w:val="none" w:sz="0" w:space="0" w:color="auto"/>
            <w:right w:val="none" w:sz="0" w:space="0" w:color="auto"/>
          </w:divBdr>
        </w:div>
        <w:div w:id="565847541">
          <w:marLeft w:val="0"/>
          <w:marRight w:val="0"/>
          <w:marTop w:val="0"/>
          <w:marBottom w:val="0"/>
          <w:divBdr>
            <w:top w:val="none" w:sz="0" w:space="0" w:color="auto"/>
            <w:left w:val="none" w:sz="0" w:space="0" w:color="auto"/>
            <w:bottom w:val="none" w:sz="0" w:space="0" w:color="auto"/>
            <w:right w:val="none" w:sz="0" w:space="0" w:color="auto"/>
          </w:divBdr>
        </w:div>
        <w:div w:id="565991038">
          <w:marLeft w:val="0"/>
          <w:marRight w:val="0"/>
          <w:marTop w:val="0"/>
          <w:marBottom w:val="0"/>
          <w:divBdr>
            <w:top w:val="none" w:sz="0" w:space="0" w:color="auto"/>
            <w:left w:val="none" w:sz="0" w:space="0" w:color="auto"/>
            <w:bottom w:val="none" w:sz="0" w:space="0" w:color="auto"/>
            <w:right w:val="none" w:sz="0" w:space="0" w:color="auto"/>
          </w:divBdr>
        </w:div>
        <w:div w:id="792989394">
          <w:marLeft w:val="0"/>
          <w:marRight w:val="0"/>
          <w:marTop w:val="0"/>
          <w:marBottom w:val="0"/>
          <w:divBdr>
            <w:top w:val="none" w:sz="0" w:space="0" w:color="auto"/>
            <w:left w:val="none" w:sz="0" w:space="0" w:color="auto"/>
            <w:bottom w:val="none" w:sz="0" w:space="0" w:color="auto"/>
            <w:right w:val="none" w:sz="0" w:space="0" w:color="auto"/>
          </w:divBdr>
        </w:div>
        <w:div w:id="921523880">
          <w:marLeft w:val="0"/>
          <w:marRight w:val="0"/>
          <w:marTop w:val="0"/>
          <w:marBottom w:val="0"/>
          <w:divBdr>
            <w:top w:val="none" w:sz="0" w:space="0" w:color="auto"/>
            <w:left w:val="none" w:sz="0" w:space="0" w:color="auto"/>
            <w:bottom w:val="none" w:sz="0" w:space="0" w:color="auto"/>
            <w:right w:val="none" w:sz="0" w:space="0" w:color="auto"/>
          </w:divBdr>
        </w:div>
        <w:div w:id="1000232595">
          <w:marLeft w:val="0"/>
          <w:marRight w:val="0"/>
          <w:marTop w:val="0"/>
          <w:marBottom w:val="0"/>
          <w:divBdr>
            <w:top w:val="none" w:sz="0" w:space="0" w:color="auto"/>
            <w:left w:val="none" w:sz="0" w:space="0" w:color="auto"/>
            <w:bottom w:val="none" w:sz="0" w:space="0" w:color="auto"/>
            <w:right w:val="none" w:sz="0" w:space="0" w:color="auto"/>
          </w:divBdr>
        </w:div>
        <w:div w:id="1281374484">
          <w:marLeft w:val="0"/>
          <w:marRight w:val="0"/>
          <w:marTop w:val="0"/>
          <w:marBottom w:val="0"/>
          <w:divBdr>
            <w:top w:val="none" w:sz="0" w:space="0" w:color="auto"/>
            <w:left w:val="none" w:sz="0" w:space="0" w:color="auto"/>
            <w:bottom w:val="none" w:sz="0" w:space="0" w:color="auto"/>
            <w:right w:val="none" w:sz="0" w:space="0" w:color="auto"/>
          </w:divBdr>
        </w:div>
        <w:div w:id="2040858695">
          <w:marLeft w:val="0"/>
          <w:marRight w:val="0"/>
          <w:marTop w:val="0"/>
          <w:marBottom w:val="0"/>
          <w:divBdr>
            <w:top w:val="none" w:sz="0" w:space="0" w:color="auto"/>
            <w:left w:val="none" w:sz="0" w:space="0" w:color="auto"/>
            <w:bottom w:val="none" w:sz="0" w:space="0" w:color="auto"/>
            <w:right w:val="none" w:sz="0" w:space="0" w:color="auto"/>
          </w:divBdr>
        </w:div>
      </w:divsChild>
    </w:div>
    <w:div w:id="2090694073">
      <w:bodyDiv w:val="1"/>
      <w:marLeft w:val="0"/>
      <w:marRight w:val="0"/>
      <w:marTop w:val="0"/>
      <w:marBottom w:val="0"/>
      <w:divBdr>
        <w:top w:val="none" w:sz="0" w:space="0" w:color="auto"/>
        <w:left w:val="none" w:sz="0" w:space="0" w:color="auto"/>
        <w:bottom w:val="none" w:sz="0" w:space="0" w:color="auto"/>
        <w:right w:val="none" w:sz="0" w:space="0" w:color="auto"/>
      </w:divBdr>
    </w:div>
    <w:div w:id="2123109613">
      <w:bodyDiv w:val="1"/>
      <w:marLeft w:val="0"/>
      <w:marRight w:val="0"/>
      <w:marTop w:val="0"/>
      <w:marBottom w:val="0"/>
      <w:divBdr>
        <w:top w:val="none" w:sz="0" w:space="0" w:color="auto"/>
        <w:left w:val="none" w:sz="0" w:space="0" w:color="auto"/>
        <w:bottom w:val="none" w:sz="0" w:space="0" w:color="auto"/>
        <w:right w:val="none" w:sz="0" w:space="0" w:color="auto"/>
      </w:divBdr>
    </w:div>
    <w:div w:id="21278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uncionpublica.gov.co/eva/gestornormativo/norma.php?i=4124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cionpublica.gov.co/eva/gestornormativo/norma.php?i=9821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41bb5a-1f29-4947-924c-21ec945cab1b">
      <Terms xmlns="http://schemas.microsoft.com/office/infopath/2007/PartnerControls"/>
    </lcf76f155ced4ddcb4097134ff3c332f>
    <TaxCatchAll xmlns="56a52be4-5db6-42c4-8a5e-69325bf0d0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8C8A4A6E7752941A03F4D9733BED9A7" ma:contentTypeVersion="15" ma:contentTypeDescription="Crear nuevo documento." ma:contentTypeScope="" ma:versionID="280d0417f8460a3c716cafdf6c4a7412">
  <xsd:schema xmlns:xsd="http://www.w3.org/2001/XMLSchema" xmlns:xs="http://www.w3.org/2001/XMLSchema" xmlns:p="http://schemas.microsoft.com/office/2006/metadata/properties" xmlns:ns2="5941bb5a-1f29-4947-924c-21ec945cab1b" xmlns:ns3="56a52be4-5db6-42c4-8a5e-69325bf0d0ca" targetNamespace="http://schemas.microsoft.com/office/2006/metadata/properties" ma:root="true" ma:fieldsID="b19ce40434639ce5930f2e392d8c7d27" ns2:_="" ns3:_="">
    <xsd:import namespace="5941bb5a-1f29-4947-924c-21ec945cab1b"/>
    <xsd:import namespace="56a52be4-5db6-42c4-8a5e-69325bf0d0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1bb5a-1f29-4947-924c-21ec945ca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131a7018-8169-4f7c-b91c-e2150692b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52be4-5db6-42c4-8a5e-69325bf0d0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79780f7a-d0eb-4472-9a86-46a4aaa72881}" ma:internalName="TaxCatchAll" ma:showField="CatchAllData" ma:web="56a52be4-5db6-42c4-8a5e-69325bf0d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AEF92-353A-47C3-BDEB-CA0C9F06787D}">
  <ds:schemaRefs>
    <ds:schemaRef ds:uri="http://schemas.microsoft.com/office/2006/metadata/properties"/>
    <ds:schemaRef ds:uri="http://schemas.microsoft.com/office/infopath/2007/PartnerControls"/>
    <ds:schemaRef ds:uri="5941bb5a-1f29-4947-924c-21ec945cab1b"/>
    <ds:schemaRef ds:uri="56a52be4-5db6-42c4-8a5e-69325bf0d0ca"/>
  </ds:schemaRefs>
</ds:datastoreItem>
</file>

<file path=customXml/itemProps2.xml><?xml version="1.0" encoding="utf-8"?>
<ds:datastoreItem xmlns:ds="http://schemas.openxmlformats.org/officeDocument/2006/customXml" ds:itemID="{4AE834E7-7FCC-435F-8B7E-FE757C8A4543}">
  <ds:schemaRefs>
    <ds:schemaRef ds:uri="http://schemas.openxmlformats.org/officeDocument/2006/bibliography"/>
  </ds:schemaRefs>
</ds:datastoreItem>
</file>

<file path=customXml/itemProps3.xml><?xml version="1.0" encoding="utf-8"?>
<ds:datastoreItem xmlns:ds="http://schemas.openxmlformats.org/officeDocument/2006/customXml" ds:itemID="{76B1FE09-4BC9-4A79-A47B-0F97B8CD6863}">
  <ds:schemaRefs>
    <ds:schemaRef ds:uri="http://schemas.microsoft.com/sharepoint/v3/contenttype/forms"/>
  </ds:schemaRefs>
</ds:datastoreItem>
</file>

<file path=customXml/itemProps4.xml><?xml version="1.0" encoding="utf-8"?>
<ds:datastoreItem xmlns:ds="http://schemas.openxmlformats.org/officeDocument/2006/customXml" ds:itemID="{E2E08809-8455-4398-9A1B-B36E021AB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1bb5a-1f29-4947-924c-21ec945cab1b"/>
    <ds:schemaRef ds:uri="56a52be4-5db6-42c4-8a5e-69325bf0d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17</Pages>
  <Words>9838</Words>
  <Characters>54343</Characters>
  <Application>Microsoft Office Word</Application>
  <DocSecurity>0</DocSecurity>
  <Lines>951</Lines>
  <Paragraphs>158</Paragraphs>
  <ScaleCrop>false</ScaleCrop>
  <Company>Toshiba</Company>
  <LinksUpToDate>false</LinksUpToDate>
  <CharactersWithSpaces>64066</CharactersWithSpaces>
  <SharedDoc>false</SharedDoc>
  <HLinks>
    <vt:vector size="12" baseType="variant">
      <vt:variant>
        <vt:i4>1310738</vt:i4>
      </vt:variant>
      <vt:variant>
        <vt:i4>3</vt:i4>
      </vt:variant>
      <vt:variant>
        <vt:i4>0</vt:i4>
      </vt:variant>
      <vt:variant>
        <vt:i4>5</vt:i4>
      </vt:variant>
      <vt:variant>
        <vt:lpwstr>https://www.funcionpublica.gov.co/eva/gestornormativo/norma.php?i=41249</vt:lpwstr>
      </vt:variant>
      <vt:variant>
        <vt:lpwstr>14</vt:lpwstr>
      </vt:variant>
      <vt:variant>
        <vt:i4>2883610</vt:i4>
      </vt:variant>
      <vt:variant>
        <vt:i4>0</vt:i4>
      </vt:variant>
      <vt:variant>
        <vt:i4>0</vt:i4>
      </vt:variant>
      <vt:variant>
        <vt:i4>5</vt:i4>
      </vt:variant>
      <vt:variant>
        <vt:lpwstr>https://www.funcionpublica.gov.co/eva/gestornormativo/norma.php?i=98210</vt:lpwstr>
      </vt:variant>
      <vt:variant>
        <vt:lpwstr>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Thatian Ibanez Pinto</dc:creator>
  <cp:keywords/>
  <cp:lastModifiedBy>John Martin Franco Rodriguez</cp:lastModifiedBy>
  <cp:revision>60</cp:revision>
  <cp:lastPrinted>2023-03-10T21:02:00Z</cp:lastPrinted>
  <dcterms:created xsi:type="dcterms:W3CDTF">2026-04-20T18:50:00Z</dcterms:created>
  <dcterms:modified xsi:type="dcterms:W3CDTF">2026-04-23T00:59:00Z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0x01010018C8A4A6E7752941A03F4D9733BED9A7</vt:lpwstr>
  </property>
  <property fmtid="{D5CDD505-2E9C-101B-9397-08002B2CF9AE}" pid="3" name="MediaServiceImageTags">
    <vt:lpwstr/>
  </property>
</Properties>
</file>