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5E615" w14:textId="77777777" w:rsidR="002944DE" w:rsidRPr="007A3199" w:rsidRDefault="002944DE" w:rsidP="002944DE">
      <w:pPr>
        <w:pStyle w:val="NormalWeb"/>
        <w:spacing w:before="0" w:beforeAutospacing="0" w:after="0" w:afterAutospacing="0"/>
        <w:jc w:val="both"/>
        <w:rPr>
          <w:rFonts w:ascii="Arial Narrow" w:eastAsia="Batang" w:hAnsi="Arial Narrow" w:cs="Arial"/>
          <w:b/>
          <w:caps/>
          <w:lang w:eastAsia="ko-KR"/>
        </w:rPr>
      </w:pPr>
    </w:p>
    <w:p w14:paraId="711878B6" w14:textId="77777777" w:rsidR="002944DE" w:rsidRPr="007A3199" w:rsidRDefault="002944DE" w:rsidP="002944DE">
      <w:pPr>
        <w:pStyle w:val="NormalWeb"/>
        <w:spacing w:before="0" w:beforeAutospacing="0" w:after="0" w:afterAutospacing="0"/>
        <w:jc w:val="center"/>
        <w:rPr>
          <w:rFonts w:ascii="Arial Narrow" w:eastAsia="Batang" w:hAnsi="Arial Narrow" w:cs="Arial"/>
          <w:b/>
          <w:caps/>
          <w:lang w:eastAsia="ko-KR"/>
        </w:rPr>
      </w:pPr>
      <w:r w:rsidRPr="007A3199">
        <w:rPr>
          <w:rFonts w:ascii="Arial Narrow" w:eastAsia="Batang" w:hAnsi="Arial Narrow" w:cs="Arial"/>
          <w:b/>
          <w:caps/>
          <w:lang w:eastAsia="ko-KR"/>
        </w:rPr>
        <w:t>Proyecto de RESOLUCIÓN</w:t>
      </w:r>
    </w:p>
    <w:p w14:paraId="52DBCA17" w14:textId="77777777" w:rsidR="002944DE" w:rsidRPr="007A3199" w:rsidRDefault="002944DE" w:rsidP="002944DE">
      <w:pPr>
        <w:pStyle w:val="NormalWeb"/>
        <w:spacing w:before="0" w:beforeAutospacing="0" w:after="0" w:afterAutospacing="0"/>
        <w:jc w:val="both"/>
        <w:rPr>
          <w:rFonts w:ascii="Arial Narrow" w:eastAsia="Batang" w:hAnsi="Arial Narrow" w:cs="Arial"/>
          <w:b/>
          <w:caps/>
          <w:lang w:eastAsia="ko-KR"/>
        </w:rPr>
      </w:pPr>
    </w:p>
    <w:p w14:paraId="54E4A474" w14:textId="77777777" w:rsidR="002944DE" w:rsidRPr="007A3199" w:rsidRDefault="002944DE" w:rsidP="002944DE">
      <w:pPr>
        <w:ind w:left="426"/>
        <w:jc w:val="both"/>
        <w:rPr>
          <w:rFonts w:ascii="Arial Narrow" w:hAnsi="Arial Narrow" w:cs="Arial"/>
        </w:rPr>
      </w:pPr>
    </w:p>
    <w:p w14:paraId="22A4E5A4" w14:textId="3D0C6C4D" w:rsidR="008B2F49" w:rsidRPr="00802C8B" w:rsidRDefault="008B2F49" w:rsidP="5BD089F5">
      <w:pPr>
        <w:jc w:val="center"/>
        <w:rPr>
          <w:rFonts w:ascii="Arial Narrow" w:hAnsi="Arial Narrow"/>
          <w:b/>
          <w:bCs/>
          <w:i/>
          <w:iCs/>
        </w:rPr>
      </w:pPr>
      <w:r w:rsidRPr="5BD089F5">
        <w:rPr>
          <w:rFonts w:ascii="Arial Narrow" w:hAnsi="Arial Narrow"/>
        </w:rPr>
        <w:t>“</w:t>
      </w:r>
      <w:r w:rsidR="3F84B149" w:rsidRPr="00802C8B">
        <w:rPr>
          <w:rFonts w:ascii="Arial Narrow" w:hAnsi="Arial Narrow"/>
          <w:bCs/>
          <w:iCs/>
        </w:rPr>
        <w:t>Por la cual se adoptan lineamientos para estandarizar ventanillas únicas, portales específicos de programas transversales y sedes electrónicas, definiendo sus requisitos mínimos; así como, lo referente a la integración al Portal Único del Estado Colombiano y se dictan otras disposiciones”</w:t>
      </w:r>
    </w:p>
    <w:p w14:paraId="431B4537" w14:textId="6FB9FE9C" w:rsidR="5BD089F5" w:rsidRDefault="5BD089F5" w:rsidP="5BD089F5">
      <w:pPr>
        <w:jc w:val="center"/>
        <w:rPr>
          <w:rFonts w:ascii="Arial Narrow" w:hAnsi="Arial Narrow"/>
        </w:rPr>
      </w:pPr>
    </w:p>
    <w:p w14:paraId="43887658" w14:textId="77777777" w:rsidR="002944DE" w:rsidRPr="007A3199" w:rsidRDefault="002944DE" w:rsidP="002944DE">
      <w:pPr>
        <w:jc w:val="both"/>
        <w:rPr>
          <w:rFonts w:ascii="Arial Narrow" w:hAnsi="Arial Narrow" w:cs="Arial"/>
          <w:b/>
          <w:color w:val="000000"/>
        </w:rPr>
      </w:pPr>
    </w:p>
    <w:p w14:paraId="6530F837" w14:textId="77777777" w:rsidR="002944DE" w:rsidRPr="007A3199" w:rsidRDefault="002944DE" w:rsidP="002944DE">
      <w:pPr>
        <w:rPr>
          <w:rFonts w:ascii="Arial Narrow" w:hAnsi="Arial Narrow" w:cs="Arial"/>
        </w:rPr>
      </w:pPr>
      <w:r w:rsidRPr="007A3199">
        <w:rPr>
          <w:rFonts w:ascii="Arial Narrow" w:hAnsi="Arial Narrow" w:cs="Arial"/>
        </w:rPr>
        <w:t> </w:t>
      </w:r>
    </w:p>
    <w:p w14:paraId="1B21170D" w14:textId="77777777" w:rsidR="002944DE" w:rsidRPr="007A3199" w:rsidRDefault="002944DE" w:rsidP="002944DE">
      <w:pPr>
        <w:jc w:val="both"/>
        <w:rPr>
          <w:rFonts w:ascii="Arial Narrow" w:hAnsi="Arial Narrow" w:cs="Arial"/>
          <w:b/>
        </w:rPr>
      </w:pPr>
    </w:p>
    <w:p w14:paraId="5F7E1581" w14:textId="77777777" w:rsidR="002944DE" w:rsidRPr="007A3199" w:rsidRDefault="002944DE" w:rsidP="002944DE">
      <w:pPr>
        <w:jc w:val="both"/>
        <w:rPr>
          <w:rFonts w:ascii="Arial Narrow" w:hAnsi="Arial Narrow" w:cs="Arial"/>
          <w:b/>
        </w:rPr>
      </w:pPr>
    </w:p>
    <w:p w14:paraId="030BD028" w14:textId="77777777" w:rsidR="002944DE" w:rsidRPr="007A3199" w:rsidRDefault="002944DE" w:rsidP="0090578F">
      <w:pPr>
        <w:pStyle w:val="Prrafodelista"/>
        <w:numPr>
          <w:ilvl w:val="0"/>
          <w:numId w:val="58"/>
        </w:numPr>
        <w:jc w:val="both"/>
        <w:rPr>
          <w:rFonts w:ascii="Arial Narrow" w:hAnsi="Arial Narrow" w:cs="Arial"/>
          <w:b/>
          <w:lang w:val="es-ES_tradnl"/>
        </w:rPr>
      </w:pPr>
      <w:r w:rsidRPr="007A3199">
        <w:rPr>
          <w:rFonts w:ascii="Arial Narrow" w:hAnsi="Arial Narrow" w:cs="Arial"/>
          <w:b/>
          <w:lang w:val="es-ES_tradnl"/>
        </w:rPr>
        <w:t>Antecedentes y las razones de oportunidad y conveniencia que justifican la expedición del proyecto de resolución.</w:t>
      </w:r>
    </w:p>
    <w:p w14:paraId="773D3D49" w14:textId="77777777" w:rsidR="002944DE" w:rsidRPr="007A3199" w:rsidRDefault="002944DE" w:rsidP="002944DE">
      <w:pPr>
        <w:pStyle w:val="Prrafodelista"/>
        <w:ind w:left="1065"/>
        <w:jc w:val="both"/>
        <w:rPr>
          <w:rFonts w:ascii="Arial Narrow" w:hAnsi="Arial Narrow" w:cs="Arial"/>
          <w:b/>
          <w:lang w:val="es-ES_tradnl"/>
        </w:rPr>
      </w:pPr>
    </w:p>
    <w:p w14:paraId="0365008D" w14:textId="77777777" w:rsidR="002944DE" w:rsidRPr="007A3199" w:rsidRDefault="002944DE" w:rsidP="002944DE">
      <w:pPr>
        <w:pStyle w:val="Ttulo2"/>
        <w:numPr>
          <w:ilvl w:val="1"/>
          <w:numId w:val="0"/>
        </w:numPr>
        <w:spacing w:before="0"/>
        <w:rPr>
          <w:rFonts w:ascii="Arial Narrow" w:hAnsi="Arial Narrow"/>
          <w:sz w:val="24"/>
          <w:szCs w:val="24"/>
        </w:rPr>
      </w:pPr>
      <w:r w:rsidRPr="5BD089F5">
        <w:rPr>
          <w:rFonts w:ascii="Arial Narrow" w:hAnsi="Arial Narrow"/>
          <w:sz w:val="24"/>
          <w:szCs w:val="24"/>
        </w:rPr>
        <w:t xml:space="preserve">Modelo estratégico de los servicios ciudadanos digitales </w:t>
      </w:r>
    </w:p>
    <w:p w14:paraId="54D2E256" w14:textId="77777777" w:rsidR="002944DE" w:rsidRPr="007A3199" w:rsidRDefault="002944DE" w:rsidP="002944DE">
      <w:pPr>
        <w:jc w:val="both"/>
        <w:rPr>
          <w:rFonts w:ascii="Arial Narrow" w:hAnsi="Arial Narrow"/>
          <w:lang w:val="es-ES"/>
        </w:rPr>
      </w:pPr>
    </w:p>
    <w:p w14:paraId="3941D12A" w14:textId="77777777" w:rsidR="002944DE" w:rsidRPr="007A3199" w:rsidRDefault="002944DE" w:rsidP="002944DE">
      <w:pPr>
        <w:jc w:val="both"/>
        <w:rPr>
          <w:rFonts w:ascii="Arial Narrow" w:hAnsi="Arial Narrow"/>
          <w:lang w:val="es-ES"/>
        </w:rPr>
      </w:pPr>
      <w:r w:rsidRPr="007A3199">
        <w:rPr>
          <w:rFonts w:ascii="Arial Narrow" w:hAnsi="Arial Narrow"/>
          <w:lang w:val="es-ES"/>
        </w:rPr>
        <w:t>El modelo estratégico muestra de qué manera los SCD permiten dar cumplimiento a la Política de Gobierno Digital. Esta relación se muestra en la siguiente ilustración:</w:t>
      </w:r>
    </w:p>
    <w:p w14:paraId="2D01FC85" w14:textId="77777777" w:rsidR="002944DE" w:rsidRPr="007A3199" w:rsidRDefault="002944DE" w:rsidP="002944DE">
      <w:pPr>
        <w:jc w:val="both"/>
        <w:rPr>
          <w:rFonts w:ascii="Arial Narrow" w:hAnsi="Arial Narrow"/>
          <w:lang w:val="es-ES"/>
        </w:rPr>
      </w:pPr>
    </w:p>
    <w:p w14:paraId="40414000" w14:textId="77777777" w:rsidR="002944DE" w:rsidRPr="007A3199" w:rsidRDefault="002944DE" w:rsidP="002944DE">
      <w:pPr>
        <w:jc w:val="both"/>
        <w:rPr>
          <w:rFonts w:ascii="Arial Narrow" w:hAnsi="Arial Narrow"/>
          <w:lang w:val="es-ES"/>
        </w:rPr>
      </w:pPr>
    </w:p>
    <w:p w14:paraId="224116FE" w14:textId="64919F8E" w:rsidR="002944DE" w:rsidRPr="007A3199" w:rsidRDefault="002944DE" w:rsidP="002944DE">
      <w:pPr>
        <w:jc w:val="both"/>
        <w:rPr>
          <w:rFonts w:ascii="Arial Narrow" w:hAnsi="Arial Narrow"/>
        </w:rPr>
      </w:pPr>
      <w:r>
        <w:rPr>
          <w:noProof/>
        </w:rPr>
        <w:drawing>
          <wp:inline distT="0" distB="0" distL="0" distR="0" wp14:anchorId="31CDFE83" wp14:editId="6D13DA5B">
            <wp:extent cx="5612130" cy="2171700"/>
            <wp:effectExtent l="0" t="0" r="7620" b="0"/>
            <wp:docPr id="14698240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5612130" cy="2171700"/>
                    </a:xfrm>
                    <a:prstGeom prst="rect">
                      <a:avLst/>
                    </a:prstGeom>
                  </pic:spPr>
                </pic:pic>
              </a:graphicData>
            </a:graphic>
          </wp:inline>
        </w:drawing>
      </w:r>
    </w:p>
    <w:p w14:paraId="361BE3B1" w14:textId="77777777" w:rsidR="002944DE" w:rsidRPr="007A3199" w:rsidRDefault="002944DE" w:rsidP="002944DE">
      <w:pPr>
        <w:pStyle w:val="Descripcin"/>
        <w:spacing w:after="0"/>
        <w:rPr>
          <w:rFonts w:ascii="Arial Narrow" w:hAnsi="Arial Narrow"/>
          <w:i w:val="0"/>
          <w:color w:val="948A54" w:themeColor="background2" w:themeShade="80"/>
          <w:sz w:val="24"/>
          <w:szCs w:val="24"/>
        </w:rPr>
      </w:pPr>
      <w:r w:rsidRPr="007A3199">
        <w:rPr>
          <w:rFonts w:ascii="Arial Narrow" w:hAnsi="Arial Narrow"/>
          <w:i w:val="0"/>
          <w:color w:val="948A54" w:themeColor="background2" w:themeShade="80"/>
          <w:sz w:val="24"/>
          <w:szCs w:val="24"/>
        </w:rPr>
        <w:t xml:space="preserve">Ilustración </w:t>
      </w:r>
      <w:r>
        <w:rPr>
          <w:rFonts w:ascii="Arial Narrow" w:hAnsi="Arial Narrow"/>
          <w:i w:val="0"/>
          <w:color w:val="948A54" w:themeColor="background2" w:themeShade="80"/>
          <w:sz w:val="24"/>
          <w:szCs w:val="24"/>
        </w:rPr>
        <w:t>1</w:t>
      </w:r>
      <w:r w:rsidRPr="007A3199">
        <w:rPr>
          <w:rFonts w:ascii="Arial Narrow" w:hAnsi="Arial Narrow"/>
          <w:i w:val="0"/>
          <w:color w:val="948A54" w:themeColor="background2" w:themeShade="80"/>
          <w:sz w:val="24"/>
          <w:szCs w:val="24"/>
        </w:rPr>
        <w:t xml:space="preserve"> - Modelo estratégico de SCD</w:t>
      </w:r>
    </w:p>
    <w:p w14:paraId="66FAD9D6" w14:textId="77777777" w:rsidR="002944DE" w:rsidRPr="007A3199" w:rsidRDefault="002944DE" w:rsidP="002944DE">
      <w:pPr>
        <w:jc w:val="both"/>
        <w:rPr>
          <w:rFonts w:ascii="Arial Narrow" w:hAnsi="Arial Narrow"/>
          <w:lang w:val="es-ES"/>
        </w:rPr>
      </w:pPr>
    </w:p>
    <w:p w14:paraId="4083CD18" w14:textId="77777777" w:rsidR="002944DE" w:rsidRPr="007A3199" w:rsidRDefault="002944DE" w:rsidP="002944DE">
      <w:pPr>
        <w:jc w:val="both"/>
        <w:rPr>
          <w:rFonts w:ascii="Arial Narrow" w:hAnsi="Arial Narrow"/>
          <w:lang w:val="es-ES"/>
        </w:rPr>
      </w:pPr>
      <w:r w:rsidRPr="007A3199">
        <w:rPr>
          <w:rFonts w:ascii="Arial Narrow" w:hAnsi="Arial Narrow"/>
          <w:lang w:val="es-ES"/>
        </w:rPr>
        <w:t>La Política de Gobierno Digital se desarrolla por medio de dos componentes:</w:t>
      </w:r>
    </w:p>
    <w:p w14:paraId="1B5FF035" w14:textId="77777777" w:rsidR="002944DE" w:rsidRPr="007A3199" w:rsidRDefault="002944DE" w:rsidP="002944DE">
      <w:pPr>
        <w:jc w:val="both"/>
        <w:rPr>
          <w:rFonts w:ascii="Arial Narrow" w:hAnsi="Arial Narrow"/>
          <w:lang w:val="es-ES"/>
        </w:rPr>
      </w:pPr>
    </w:p>
    <w:p w14:paraId="4A8ED69A" w14:textId="77777777" w:rsidR="002944DE" w:rsidRPr="007A3199" w:rsidRDefault="002944DE" w:rsidP="0090578F">
      <w:pPr>
        <w:pStyle w:val="Prrafodelista"/>
        <w:numPr>
          <w:ilvl w:val="0"/>
          <w:numId w:val="4"/>
        </w:numPr>
        <w:ind w:firstLine="0"/>
        <w:jc w:val="both"/>
        <w:rPr>
          <w:rFonts w:ascii="Arial Narrow" w:hAnsi="Arial Narrow"/>
          <w:lang w:val="es-ES"/>
        </w:rPr>
      </w:pPr>
      <w:r w:rsidRPr="007A3199">
        <w:rPr>
          <w:rFonts w:ascii="Arial Narrow" w:hAnsi="Arial Narrow"/>
          <w:lang w:val="es-ES"/>
        </w:rPr>
        <w:t>TIC para el Estado: tiene como objetivo mejorar el funcionamiento de las entidades públicas y su relación con otras entidades, a través del uso de las Tecnologías de la Información y las Comunicaciones.</w:t>
      </w:r>
    </w:p>
    <w:p w14:paraId="64CBB85F" w14:textId="77777777" w:rsidR="002944DE" w:rsidRPr="007A3199" w:rsidRDefault="002944DE" w:rsidP="002944DE">
      <w:pPr>
        <w:pStyle w:val="Prrafodelista"/>
        <w:jc w:val="both"/>
        <w:rPr>
          <w:rFonts w:ascii="Arial Narrow" w:hAnsi="Arial Narrow"/>
          <w:lang w:val="es-ES"/>
        </w:rPr>
      </w:pPr>
    </w:p>
    <w:p w14:paraId="766CF9F6" w14:textId="77777777" w:rsidR="002944DE" w:rsidRPr="007A3199" w:rsidRDefault="002944DE" w:rsidP="0090578F">
      <w:pPr>
        <w:pStyle w:val="Prrafodelista"/>
        <w:numPr>
          <w:ilvl w:val="0"/>
          <w:numId w:val="4"/>
        </w:numPr>
        <w:ind w:firstLine="0"/>
        <w:jc w:val="both"/>
        <w:rPr>
          <w:rFonts w:ascii="Arial Narrow" w:hAnsi="Arial Narrow"/>
          <w:lang w:val="es-ES"/>
        </w:rPr>
      </w:pPr>
      <w:r w:rsidRPr="007A3199">
        <w:rPr>
          <w:rFonts w:ascii="Arial Narrow" w:hAnsi="Arial Narrow"/>
          <w:lang w:val="es-ES"/>
        </w:rPr>
        <w:lastRenderedPageBreak/>
        <w:t>TIC para la sociedad: tiene como objetivo fortalecer la relación de la sociedad con el Estado en un entorno confiable que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w:t>
      </w:r>
    </w:p>
    <w:p w14:paraId="4DBE5052" w14:textId="77777777" w:rsidR="002944DE" w:rsidRPr="007A3199" w:rsidRDefault="002944DE" w:rsidP="002944DE">
      <w:pPr>
        <w:pStyle w:val="Prrafodelista"/>
        <w:jc w:val="both"/>
        <w:rPr>
          <w:rFonts w:ascii="Arial Narrow" w:hAnsi="Arial Narrow"/>
          <w:lang w:val="es-ES"/>
        </w:rPr>
      </w:pPr>
    </w:p>
    <w:p w14:paraId="191C40AB" w14:textId="77777777" w:rsidR="002944DE" w:rsidRPr="007A3199" w:rsidRDefault="002944DE" w:rsidP="002944DE">
      <w:pPr>
        <w:jc w:val="both"/>
        <w:rPr>
          <w:rFonts w:ascii="Arial Narrow" w:hAnsi="Arial Narrow"/>
          <w:lang w:val="es-ES"/>
        </w:rPr>
      </w:pPr>
      <w:r w:rsidRPr="007A3199">
        <w:rPr>
          <w:rFonts w:ascii="Arial Narrow" w:hAnsi="Arial Narrow"/>
          <w:lang w:val="es-ES"/>
        </w:rPr>
        <w:t>Adicionalmente, la Política de Gobierno Digital tiene cinco propósitos:</w:t>
      </w:r>
    </w:p>
    <w:p w14:paraId="6BE9A2A8" w14:textId="77777777" w:rsidR="002944DE" w:rsidRPr="007A3199" w:rsidRDefault="002944DE" w:rsidP="002944DE">
      <w:pPr>
        <w:jc w:val="both"/>
        <w:rPr>
          <w:rFonts w:ascii="Arial Narrow" w:hAnsi="Arial Narrow"/>
          <w:lang w:val="es-ES"/>
        </w:rPr>
      </w:pPr>
    </w:p>
    <w:p w14:paraId="7D11EC42" w14:textId="77777777" w:rsidR="002944DE" w:rsidRPr="007A3199" w:rsidRDefault="002944DE" w:rsidP="0090578F">
      <w:pPr>
        <w:pStyle w:val="Prrafodelista"/>
        <w:numPr>
          <w:ilvl w:val="0"/>
          <w:numId w:val="5"/>
        </w:numPr>
        <w:ind w:firstLine="0"/>
        <w:jc w:val="both"/>
        <w:rPr>
          <w:rFonts w:ascii="Arial Narrow" w:hAnsi="Arial Narrow"/>
          <w:lang w:val="es-ES"/>
        </w:rPr>
      </w:pPr>
      <w:r w:rsidRPr="007A3199">
        <w:rPr>
          <w:rFonts w:ascii="Arial Narrow" w:hAnsi="Arial Narrow"/>
          <w:lang w:val="es-ES"/>
        </w:rPr>
        <w:t>Servicios digitales de confianza y calidad</w:t>
      </w:r>
    </w:p>
    <w:p w14:paraId="33A1891A" w14:textId="77777777" w:rsidR="002944DE" w:rsidRPr="007A3199" w:rsidRDefault="002944DE" w:rsidP="0090578F">
      <w:pPr>
        <w:pStyle w:val="Prrafodelista"/>
        <w:numPr>
          <w:ilvl w:val="0"/>
          <w:numId w:val="5"/>
        </w:numPr>
        <w:ind w:firstLine="0"/>
        <w:jc w:val="both"/>
        <w:rPr>
          <w:rFonts w:ascii="Arial Narrow" w:hAnsi="Arial Narrow"/>
          <w:lang w:val="es-ES"/>
        </w:rPr>
      </w:pPr>
      <w:r w:rsidRPr="007A3199">
        <w:rPr>
          <w:rFonts w:ascii="Arial Narrow" w:hAnsi="Arial Narrow"/>
          <w:lang w:val="es-ES"/>
        </w:rPr>
        <w:t>Procesos internos seguros y eficientes</w:t>
      </w:r>
    </w:p>
    <w:p w14:paraId="57157E4A" w14:textId="77777777" w:rsidR="002944DE" w:rsidRPr="007A3199" w:rsidRDefault="002944DE" w:rsidP="0090578F">
      <w:pPr>
        <w:pStyle w:val="Prrafodelista"/>
        <w:numPr>
          <w:ilvl w:val="0"/>
          <w:numId w:val="5"/>
        </w:numPr>
        <w:ind w:firstLine="0"/>
        <w:jc w:val="both"/>
        <w:rPr>
          <w:rFonts w:ascii="Arial Narrow" w:hAnsi="Arial Narrow"/>
          <w:lang w:val="es-ES"/>
        </w:rPr>
      </w:pPr>
      <w:r w:rsidRPr="007A3199">
        <w:rPr>
          <w:rFonts w:ascii="Arial Narrow" w:hAnsi="Arial Narrow"/>
          <w:lang w:val="es-ES"/>
        </w:rPr>
        <w:t>Decisiones basadas en datos</w:t>
      </w:r>
    </w:p>
    <w:p w14:paraId="6E9AC089" w14:textId="77777777" w:rsidR="002944DE" w:rsidRPr="007A3199" w:rsidRDefault="002944DE" w:rsidP="0090578F">
      <w:pPr>
        <w:pStyle w:val="Prrafodelista"/>
        <w:numPr>
          <w:ilvl w:val="0"/>
          <w:numId w:val="5"/>
        </w:numPr>
        <w:ind w:firstLine="0"/>
        <w:jc w:val="both"/>
        <w:rPr>
          <w:rFonts w:ascii="Arial Narrow" w:hAnsi="Arial Narrow"/>
          <w:lang w:val="es-ES"/>
        </w:rPr>
      </w:pPr>
      <w:r w:rsidRPr="007A3199">
        <w:rPr>
          <w:rFonts w:ascii="Arial Narrow" w:hAnsi="Arial Narrow"/>
          <w:lang w:val="es-ES"/>
        </w:rPr>
        <w:t>Empoderamiento ciudadano a través de un Estado Abierto</w:t>
      </w:r>
    </w:p>
    <w:p w14:paraId="41D937F0" w14:textId="77777777" w:rsidR="002944DE" w:rsidRPr="007A3199" w:rsidRDefault="002944DE" w:rsidP="0090578F">
      <w:pPr>
        <w:pStyle w:val="Prrafodelista"/>
        <w:numPr>
          <w:ilvl w:val="0"/>
          <w:numId w:val="5"/>
        </w:numPr>
        <w:ind w:firstLine="0"/>
        <w:jc w:val="both"/>
        <w:rPr>
          <w:rFonts w:ascii="Arial Narrow" w:hAnsi="Arial Narrow"/>
          <w:lang w:val="es-ES"/>
        </w:rPr>
      </w:pPr>
      <w:r w:rsidRPr="007A3199">
        <w:rPr>
          <w:rFonts w:ascii="Arial Narrow" w:hAnsi="Arial Narrow"/>
          <w:lang w:val="es-ES"/>
        </w:rPr>
        <w:t>Territorios y Ciudades Inteligentes a través de las TIC</w:t>
      </w:r>
    </w:p>
    <w:p w14:paraId="4543C8E1" w14:textId="77777777" w:rsidR="002944DE" w:rsidRPr="007A3199" w:rsidRDefault="002944DE" w:rsidP="002944DE">
      <w:pPr>
        <w:jc w:val="both"/>
        <w:rPr>
          <w:rFonts w:ascii="Arial Narrow" w:hAnsi="Arial Narrow"/>
          <w:lang w:val="es-ES"/>
        </w:rPr>
      </w:pPr>
    </w:p>
    <w:p w14:paraId="547E3FA5" w14:textId="77777777" w:rsidR="002944DE" w:rsidRPr="007A3199" w:rsidRDefault="002944DE" w:rsidP="002944DE">
      <w:pPr>
        <w:jc w:val="both"/>
        <w:rPr>
          <w:rFonts w:ascii="Arial Narrow" w:hAnsi="Arial Narrow"/>
          <w:lang w:val="es-ES"/>
        </w:rPr>
      </w:pPr>
      <w:r w:rsidRPr="007A3199">
        <w:rPr>
          <w:rFonts w:ascii="Arial Narrow" w:hAnsi="Arial Narrow"/>
          <w:lang w:val="es-ES"/>
        </w:rPr>
        <w:t xml:space="preserve">Todos ellos desarrollados por medio de los habilitadores transversales, entre ellos los Servicios Ciudadanos Digitales. </w:t>
      </w:r>
    </w:p>
    <w:p w14:paraId="0A5C89F7" w14:textId="77777777" w:rsidR="002944DE" w:rsidRPr="007A3199" w:rsidRDefault="002944DE" w:rsidP="002944DE">
      <w:pPr>
        <w:jc w:val="both"/>
        <w:rPr>
          <w:rFonts w:ascii="Arial Narrow" w:hAnsi="Arial Narrow"/>
          <w:lang w:val="es-ES"/>
        </w:rPr>
      </w:pPr>
    </w:p>
    <w:p w14:paraId="1B258739" w14:textId="77777777" w:rsidR="002944DE" w:rsidRPr="007A3199" w:rsidRDefault="002944DE" w:rsidP="002944DE">
      <w:pPr>
        <w:pStyle w:val="Ttulo1"/>
        <w:jc w:val="both"/>
        <w:rPr>
          <w:rFonts w:ascii="Arial Narrow" w:hAnsi="Arial Narrow"/>
          <w:sz w:val="24"/>
          <w:szCs w:val="24"/>
        </w:rPr>
      </w:pPr>
    </w:p>
    <w:p w14:paraId="09C15BEB" w14:textId="77777777" w:rsidR="002944DE" w:rsidRPr="007A3199" w:rsidRDefault="002944DE" w:rsidP="002944DE">
      <w:pPr>
        <w:pStyle w:val="Ttulo1"/>
        <w:jc w:val="both"/>
        <w:rPr>
          <w:rFonts w:ascii="Arial Narrow" w:hAnsi="Arial Narrow"/>
          <w:sz w:val="24"/>
          <w:szCs w:val="24"/>
        </w:rPr>
      </w:pPr>
      <w:r w:rsidRPr="007A3199">
        <w:rPr>
          <w:rFonts w:ascii="Arial Narrow" w:hAnsi="Arial Narrow"/>
          <w:sz w:val="24"/>
          <w:szCs w:val="24"/>
        </w:rPr>
        <w:t>Mapa de capacidades de los servicios ciudadanos digitales</w:t>
      </w:r>
    </w:p>
    <w:p w14:paraId="59F0016A" w14:textId="77777777" w:rsidR="002944DE" w:rsidRPr="007A3199" w:rsidRDefault="002944DE" w:rsidP="002944DE">
      <w:pPr>
        <w:jc w:val="both"/>
        <w:rPr>
          <w:rFonts w:ascii="Arial Narrow" w:hAnsi="Arial Narrow"/>
          <w:lang w:val="es-ES_tradnl"/>
        </w:rPr>
      </w:pPr>
    </w:p>
    <w:p w14:paraId="67731E71" w14:textId="77777777" w:rsidR="002944DE" w:rsidRPr="007A3199" w:rsidRDefault="002944DE" w:rsidP="002944DE">
      <w:pPr>
        <w:pStyle w:val="Descripcin"/>
        <w:spacing w:after="0"/>
        <w:rPr>
          <w:rFonts w:ascii="Arial Narrow" w:eastAsia="Calibri" w:hAnsi="Arial Narrow" w:cs="Times New Roman"/>
          <w:i w:val="0"/>
          <w:iCs w:val="0"/>
          <w:color w:val="auto"/>
          <w:sz w:val="24"/>
          <w:szCs w:val="24"/>
          <w:lang w:val="es-ES"/>
        </w:rPr>
      </w:pPr>
      <w:r w:rsidRPr="007A3199">
        <w:rPr>
          <w:rFonts w:ascii="Arial Narrow" w:eastAsia="Calibri" w:hAnsi="Arial Narrow" w:cs="Times New Roman"/>
          <w:i w:val="0"/>
          <w:iCs w:val="0"/>
          <w:color w:val="auto"/>
          <w:sz w:val="24"/>
          <w:szCs w:val="24"/>
          <w:lang w:val="es-ES"/>
        </w:rPr>
        <w:t xml:space="preserve">Este mapa describe las principales capacidades que el articulador debe desarrollar y mantener para prestar los Servicios Ciudadanos Digitales. Cada capacidad cuenta con un identificador único, un nombre y una descripción que pueden ser consultadas en la tabla al finalizar el diagrama. Este mapa está dividido en capacidades estratégicas, misionales y de apoyo, las cuales deberán ser desarrolladas por el articulador y aquellas en las que Ministerio de las Tecnologías de la Información y las Comunicaciones realiza apoyo de acuerdo con la siguiente imagen. Para las capacidades estratégicas y de apoyo se utiliza el nivel uno (CXX) y para las misionales se desagregaron a nivel dos (CXX.XX). </w:t>
      </w:r>
    </w:p>
    <w:p w14:paraId="4663B436" w14:textId="78710468" w:rsidR="002944DE" w:rsidRPr="007A3199" w:rsidRDefault="002944DE" w:rsidP="002944DE">
      <w:pPr>
        <w:tabs>
          <w:tab w:val="left" w:pos="4905"/>
        </w:tabs>
        <w:jc w:val="both"/>
        <w:rPr>
          <w:rFonts w:ascii="Arial Narrow" w:hAnsi="Arial Narrow"/>
        </w:rPr>
      </w:pPr>
      <w:r w:rsidRPr="007A3199">
        <w:rPr>
          <w:rFonts w:ascii="Arial Narrow" w:hAnsi="Arial Narrow"/>
          <w:lang w:val="es-ES"/>
        </w:rPr>
        <w:lastRenderedPageBreak/>
        <w:tab/>
      </w:r>
      <w:r w:rsidRPr="007A3199">
        <w:rPr>
          <w:rFonts w:ascii="Arial Narrow" w:hAnsi="Arial Narrow"/>
          <w:noProof/>
          <w:lang w:val="en-US" w:eastAsia="en-US"/>
        </w:rPr>
        <w:drawing>
          <wp:inline distT="0" distB="0" distL="0" distR="0" wp14:anchorId="7A294239" wp14:editId="1BDE8523">
            <wp:extent cx="5667375"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67851" cy="3200669"/>
                    </a:xfrm>
                    <a:prstGeom prst="rect">
                      <a:avLst/>
                    </a:prstGeom>
                    <a:noFill/>
                    <a:ln>
                      <a:noFill/>
                    </a:ln>
                  </pic:spPr>
                </pic:pic>
              </a:graphicData>
            </a:graphic>
          </wp:inline>
        </w:drawing>
      </w:r>
    </w:p>
    <w:p w14:paraId="7A054951" w14:textId="77777777" w:rsidR="002944DE" w:rsidRPr="007A3199" w:rsidRDefault="002944DE" w:rsidP="002944DE">
      <w:pPr>
        <w:pStyle w:val="Descripcin"/>
        <w:spacing w:after="0"/>
        <w:rPr>
          <w:rFonts w:ascii="Arial Narrow" w:hAnsi="Arial Narrow"/>
          <w:i w:val="0"/>
          <w:color w:val="948A54" w:themeColor="background2" w:themeShade="80"/>
          <w:sz w:val="24"/>
          <w:szCs w:val="24"/>
        </w:rPr>
      </w:pPr>
      <w:r w:rsidRPr="007A3199">
        <w:rPr>
          <w:rFonts w:ascii="Arial Narrow" w:hAnsi="Arial Narrow"/>
          <w:i w:val="0"/>
          <w:color w:val="948A54" w:themeColor="background2" w:themeShade="80"/>
          <w:sz w:val="24"/>
          <w:szCs w:val="24"/>
        </w:rPr>
        <w:t xml:space="preserve">Ilustración </w:t>
      </w:r>
      <w:r>
        <w:rPr>
          <w:rFonts w:ascii="Arial Narrow" w:hAnsi="Arial Narrow"/>
          <w:i w:val="0"/>
          <w:color w:val="948A54" w:themeColor="background2" w:themeShade="80"/>
          <w:sz w:val="24"/>
          <w:szCs w:val="24"/>
        </w:rPr>
        <w:t>2</w:t>
      </w:r>
      <w:r w:rsidRPr="007A3199">
        <w:rPr>
          <w:rFonts w:ascii="Arial Narrow" w:hAnsi="Arial Narrow"/>
          <w:i w:val="0"/>
          <w:color w:val="948A54" w:themeColor="background2" w:themeShade="80"/>
          <w:sz w:val="24"/>
          <w:szCs w:val="24"/>
        </w:rPr>
        <w:t xml:space="preserve"> - Mapa de capacidades SCD</w:t>
      </w:r>
    </w:p>
    <w:p w14:paraId="37DA9021" w14:textId="77777777" w:rsidR="002944DE" w:rsidRPr="007A3199" w:rsidRDefault="002944DE" w:rsidP="002944DE">
      <w:pPr>
        <w:rPr>
          <w:rFonts w:ascii="Arial Narrow" w:hAnsi="Arial Narrow"/>
        </w:rPr>
      </w:pPr>
    </w:p>
    <w:p w14:paraId="56D80473" w14:textId="77777777" w:rsidR="002944DE" w:rsidRPr="007A3199" w:rsidRDefault="002944DE" w:rsidP="002944DE">
      <w:pPr>
        <w:jc w:val="both"/>
        <w:rPr>
          <w:rFonts w:ascii="Arial Narrow" w:hAnsi="Arial Narrow"/>
        </w:rPr>
      </w:pPr>
    </w:p>
    <w:p w14:paraId="382F8E0A" w14:textId="77777777" w:rsidR="002944DE" w:rsidRPr="007A3199" w:rsidRDefault="002944DE" w:rsidP="002944DE">
      <w:pPr>
        <w:jc w:val="both"/>
        <w:rPr>
          <w:rFonts w:ascii="Arial Narrow" w:hAnsi="Arial Narrow"/>
        </w:rPr>
      </w:pPr>
      <w:r w:rsidRPr="007A3199">
        <w:rPr>
          <w:rFonts w:ascii="Arial Narrow" w:hAnsi="Arial Narrow"/>
        </w:rPr>
        <w:t xml:space="preserve">Los Servicios Ciudadanos Digitales (SCD) proponen una solución integrada que toma en consideración las problemáticas que comúnmente tienen los ciudadanos cuando interactúan con las entidades públicas a través de canales digitales, por ejemplo, la dificultad en el intercambio de información entre las entidades, la solicitud de documentos que el ciudadano ya ha presentado y la complejidad para autenticar digitalmente a las personas en el mundo digital. Es por esto </w:t>
      </w:r>
      <w:proofErr w:type="gramStart"/>
      <w:r w:rsidRPr="007A3199">
        <w:rPr>
          <w:rFonts w:ascii="Arial Narrow" w:hAnsi="Arial Narrow"/>
        </w:rPr>
        <w:t>que</w:t>
      </w:r>
      <w:proofErr w:type="gramEnd"/>
      <w:r w:rsidRPr="007A3199">
        <w:rPr>
          <w:rFonts w:ascii="Arial Narrow" w:hAnsi="Arial Narrow"/>
        </w:rPr>
        <w:t xml:space="preserve"> se presentan los tres servicios base dentro del modelo de servicios ciudadanos digitales: </w:t>
      </w:r>
    </w:p>
    <w:p w14:paraId="1368DC71" w14:textId="77777777" w:rsidR="002944DE" w:rsidRPr="007A3199" w:rsidRDefault="002944DE" w:rsidP="002944DE">
      <w:pPr>
        <w:jc w:val="both"/>
        <w:rPr>
          <w:rFonts w:ascii="Arial Narrow" w:hAnsi="Arial Narrow"/>
        </w:rPr>
      </w:pPr>
    </w:p>
    <w:p w14:paraId="38DDA77A" w14:textId="77777777" w:rsidR="002944DE" w:rsidRPr="007A3199" w:rsidRDefault="002944DE" w:rsidP="0090578F">
      <w:pPr>
        <w:pStyle w:val="Prrafodelista"/>
        <w:numPr>
          <w:ilvl w:val="0"/>
          <w:numId w:val="3"/>
        </w:numPr>
        <w:ind w:firstLine="0"/>
        <w:jc w:val="both"/>
        <w:rPr>
          <w:rFonts w:ascii="Arial Narrow" w:hAnsi="Arial Narrow"/>
        </w:rPr>
      </w:pPr>
      <w:r w:rsidRPr="007A3199">
        <w:rPr>
          <w:rFonts w:ascii="Arial Narrow" w:hAnsi="Arial Narrow"/>
        </w:rPr>
        <w:t>Interoperabilidad</w:t>
      </w:r>
    </w:p>
    <w:p w14:paraId="2A6ED7A7" w14:textId="77777777" w:rsidR="002944DE" w:rsidRPr="007A3199" w:rsidRDefault="002944DE" w:rsidP="0090578F">
      <w:pPr>
        <w:pStyle w:val="Prrafodelista"/>
        <w:numPr>
          <w:ilvl w:val="0"/>
          <w:numId w:val="3"/>
        </w:numPr>
        <w:ind w:firstLine="0"/>
        <w:jc w:val="both"/>
        <w:rPr>
          <w:rFonts w:ascii="Arial Narrow" w:hAnsi="Arial Narrow"/>
        </w:rPr>
      </w:pPr>
      <w:r w:rsidRPr="007A3199">
        <w:rPr>
          <w:rFonts w:ascii="Arial Narrow" w:hAnsi="Arial Narrow"/>
        </w:rPr>
        <w:t>Autenticación Digital</w:t>
      </w:r>
    </w:p>
    <w:p w14:paraId="7953DD75" w14:textId="77777777" w:rsidR="002944DE" w:rsidRPr="007A3199" w:rsidRDefault="002944DE" w:rsidP="0090578F">
      <w:pPr>
        <w:pStyle w:val="Prrafodelista"/>
        <w:numPr>
          <w:ilvl w:val="0"/>
          <w:numId w:val="3"/>
        </w:numPr>
        <w:ind w:firstLine="0"/>
        <w:jc w:val="both"/>
        <w:rPr>
          <w:rFonts w:ascii="Arial Narrow" w:hAnsi="Arial Narrow"/>
        </w:rPr>
      </w:pPr>
      <w:r w:rsidRPr="007A3199">
        <w:rPr>
          <w:rFonts w:ascii="Arial Narrow" w:hAnsi="Arial Narrow"/>
        </w:rPr>
        <w:t>Carpeta Ciudadana Digital</w:t>
      </w:r>
    </w:p>
    <w:p w14:paraId="2163CFC3" w14:textId="77777777" w:rsidR="002944DE" w:rsidRPr="007A3199" w:rsidRDefault="002944DE" w:rsidP="002944DE">
      <w:pPr>
        <w:jc w:val="both"/>
        <w:rPr>
          <w:rFonts w:ascii="Arial Narrow" w:hAnsi="Arial Narrow"/>
        </w:rPr>
      </w:pPr>
    </w:p>
    <w:p w14:paraId="0D2621DE" w14:textId="77777777" w:rsidR="002944DE" w:rsidRPr="007A3199" w:rsidRDefault="002944DE" w:rsidP="002944DE">
      <w:pPr>
        <w:jc w:val="both"/>
        <w:rPr>
          <w:rFonts w:ascii="Arial Narrow" w:hAnsi="Arial Narrow"/>
        </w:rPr>
      </w:pPr>
      <w:r w:rsidRPr="007A3199">
        <w:rPr>
          <w:rFonts w:ascii="Arial Narrow" w:hAnsi="Arial Narrow"/>
        </w:rPr>
        <w:t>Esto con el fin de proporcionar y mejorar la interacción digital de los usuarios, atendiendo y garantizando las condiciones de calidad, seguridad, interoperabilidad, disponibilidad y acceso a la información que se consideran en la normativa vigente, adoptando las medidas necesarias para garantizar los derechos de las personas en condición de discapacidad e incluir soluciones acordes a sus necesidades.</w:t>
      </w:r>
    </w:p>
    <w:p w14:paraId="0AEDF3B4" w14:textId="77777777" w:rsidR="002944DE" w:rsidRPr="007A3199" w:rsidRDefault="002944DE" w:rsidP="002944DE">
      <w:pPr>
        <w:jc w:val="both"/>
        <w:rPr>
          <w:rFonts w:ascii="Arial Narrow" w:hAnsi="Arial Narrow"/>
        </w:rPr>
      </w:pPr>
    </w:p>
    <w:p w14:paraId="65AB00C1" w14:textId="4D609127" w:rsidR="002944DE" w:rsidRPr="007A3199" w:rsidDel="00FF5ECA" w:rsidRDefault="002944DE" w:rsidP="002944DE">
      <w:pPr>
        <w:jc w:val="both"/>
        <w:rPr>
          <w:rFonts w:ascii="Arial Narrow" w:hAnsi="Arial Narrow"/>
        </w:rPr>
      </w:pPr>
      <w:r w:rsidRPr="007A3199">
        <w:rPr>
          <w:rFonts w:ascii="Arial Narrow" w:hAnsi="Arial Narrow"/>
        </w:rPr>
        <w:t>El modelo de los Servicios Ciudadanos Digitales se presta a las entidades públicas y usuarios de manera integrada, generando mejoras en la calidad de vida de los ciudadanos y eficiencia en las entidades públicas. De esta forma, los SCD son el conjunto de soluciones y procesos transversales que brindan al Estado las capacidades y eficiencias para su transformación digital y para lograr una adecuada interacción con el ciudadano, garantizando el derecho a la utilización de medios electrónicos ante la administración pública. Estos servicios se clasifican en servicios base y servicios especiales.</w:t>
      </w:r>
    </w:p>
    <w:p w14:paraId="6C48C713" w14:textId="77777777" w:rsidR="002944DE" w:rsidRPr="007A3199" w:rsidRDefault="002944DE" w:rsidP="002944DE">
      <w:pPr>
        <w:jc w:val="both"/>
        <w:rPr>
          <w:rFonts w:ascii="Arial Narrow" w:hAnsi="Arial Narrow"/>
        </w:rPr>
      </w:pPr>
    </w:p>
    <w:p w14:paraId="3F0A115F" w14:textId="77777777" w:rsidR="002944DE" w:rsidRPr="007A3199" w:rsidRDefault="002944DE" w:rsidP="002944DE">
      <w:pPr>
        <w:jc w:val="both"/>
        <w:rPr>
          <w:rFonts w:ascii="Arial Narrow" w:hAnsi="Arial Narrow"/>
        </w:rPr>
      </w:pPr>
    </w:p>
    <w:p w14:paraId="004951E4" w14:textId="77777777" w:rsidR="002944DE" w:rsidRPr="007A3199" w:rsidRDefault="002944DE" w:rsidP="002944DE">
      <w:pPr>
        <w:jc w:val="both"/>
        <w:rPr>
          <w:rFonts w:ascii="Arial Narrow" w:hAnsi="Arial Narrow"/>
        </w:rPr>
      </w:pPr>
      <w:r w:rsidRPr="007A3199">
        <w:rPr>
          <w:rFonts w:ascii="Arial Narrow" w:hAnsi="Arial Narrow"/>
        </w:rPr>
        <w:t xml:space="preserve">El modelo de los SCD se enfoca en lograr una adecuada interacción del ciudadano con el Estado, permitiendo garantizar el derecho a la utilización de medios digitales ante la administración pública, reconocido en los artículos 53 y 54 de la Ley 1437 de 2011, estos servicios se clasifican como base y especiales. </w:t>
      </w:r>
    </w:p>
    <w:p w14:paraId="17D74C48" w14:textId="77777777" w:rsidR="002944DE" w:rsidRPr="007A3199" w:rsidRDefault="002944DE" w:rsidP="002944DE">
      <w:pPr>
        <w:jc w:val="both"/>
        <w:rPr>
          <w:rFonts w:ascii="Arial Narrow" w:hAnsi="Arial Narrow"/>
        </w:rPr>
      </w:pPr>
    </w:p>
    <w:p w14:paraId="39961F54" w14:textId="77777777" w:rsidR="002944DE" w:rsidRPr="007A3199" w:rsidRDefault="002944DE" w:rsidP="002944DE">
      <w:pPr>
        <w:jc w:val="both"/>
        <w:rPr>
          <w:rFonts w:ascii="Arial Narrow" w:hAnsi="Arial Narrow"/>
        </w:rPr>
      </w:pPr>
      <w:r w:rsidRPr="007A3199">
        <w:rPr>
          <w:rFonts w:ascii="Arial Narrow" w:hAnsi="Arial Narrow" w:cs="Arial"/>
        </w:rPr>
        <w:t xml:space="preserve">Se consideran servicios ciudadanos digitales base, aquellos que son fundamentales para brindarle al Estado las capacidades en </w:t>
      </w:r>
      <w:r w:rsidRPr="007A3199">
        <w:rPr>
          <w:rFonts w:ascii="Arial Narrow" w:hAnsi="Arial Narrow" w:cs="Arial"/>
          <w:lang w:val="es-ES_tradnl"/>
        </w:rPr>
        <w:t>su transformación</w:t>
      </w:r>
      <w:r w:rsidRPr="007A3199">
        <w:rPr>
          <w:rFonts w:ascii="Arial Narrow" w:hAnsi="Arial Narrow" w:cs="Arial"/>
        </w:rPr>
        <w:t xml:space="preserve"> digital. </w:t>
      </w:r>
      <w:r w:rsidRPr="007A3199">
        <w:rPr>
          <w:rFonts w:ascii="Arial Narrow" w:hAnsi="Arial Narrow"/>
        </w:rPr>
        <w:t>A continuación, se definen de manera general las características y funcionalidades esenciales de esta clase de servicios:</w:t>
      </w:r>
    </w:p>
    <w:p w14:paraId="4F3CB210" w14:textId="77777777" w:rsidR="002944DE" w:rsidRPr="007A3199" w:rsidRDefault="002944DE" w:rsidP="002944DE">
      <w:pPr>
        <w:jc w:val="both"/>
        <w:rPr>
          <w:rFonts w:ascii="Arial Narrow" w:hAnsi="Arial Narrow"/>
        </w:rPr>
      </w:pPr>
    </w:p>
    <w:p w14:paraId="6687E5FA" w14:textId="77777777" w:rsidR="002944DE" w:rsidRPr="007A3199" w:rsidRDefault="002944DE" w:rsidP="0090578F">
      <w:pPr>
        <w:pStyle w:val="Prrafodelista"/>
        <w:numPr>
          <w:ilvl w:val="0"/>
          <w:numId w:val="2"/>
        </w:numPr>
        <w:ind w:firstLine="0"/>
        <w:jc w:val="both"/>
        <w:rPr>
          <w:rFonts w:ascii="Arial Narrow" w:hAnsi="Arial Narrow"/>
        </w:rPr>
      </w:pPr>
      <w:r w:rsidRPr="007A3199">
        <w:rPr>
          <w:rFonts w:ascii="Arial Narrow" w:hAnsi="Arial Narrow"/>
          <w:b/>
        </w:rPr>
        <w:t>Servicio de interoperabilidad</w:t>
      </w:r>
      <w:r w:rsidRPr="007A3199">
        <w:rPr>
          <w:rFonts w:ascii="Arial Narrow" w:hAnsi="Arial Narrow"/>
        </w:rPr>
        <w:t xml:space="preserve">: Es el servicio que brinda las capacidades necesarias para garantizar el adecuado flujo de información e interacción entre los sistemas de información de las entidades, permitiendo el intercambio, la integración y la compartición de la información. con el propósito de facilitar el ejercicio de sus funciones constitucionales y legales, acorde con los lineamientos del marco de interoperabilidad. </w:t>
      </w:r>
    </w:p>
    <w:p w14:paraId="068EA3AE" w14:textId="77777777" w:rsidR="002944DE" w:rsidRPr="007A3199" w:rsidRDefault="002944DE" w:rsidP="002944DE">
      <w:pPr>
        <w:pStyle w:val="Prrafodelista"/>
        <w:jc w:val="both"/>
        <w:rPr>
          <w:rFonts w:ascii="Arial Narrow" w:hAnsi="Arial Narrow"/>
        </w:rPr>
      </w:pPr>
    </w:p>
    <w:p w14:paraId="292A075B" w14:textId="77777777" w:rsidR="002944DE" w:rsidRPr="007A3199" w:rsidRDefault="002944DE" w:rsidP="0090578F">
      <w:pPr>
        <w:pStyle w:val="Prrafodelista"/>
        <w:numPr>
          <w:ilvl w:val="0"/>
          <w:numId w:val="2"/>
        </w:numPr>
        <w:ind w:firstLine="0"/>
        <w:jc w:val="both"/>
        <w:rPr>
          <w:rFonts w:ascii="Arial Narrow" w:hAnsi="Arial Narrow"/>
        </w:rPr>
      </w:pPr>
      <w:r w:rsidRPr="007A3199">
        <w:rPr>
          <w:rFonts w:ascii="Arial Narrow" w:hAnsi="Arial Narrow"/>
          <w:b/>
        </w:rPr>
        <w:t>Servicio de autenticación digital</w:t>
      </w:r>
      <w:r w:rsidRPr="007A3199">
        <w:rPr>
          <w:rFonts w:ascii="Arial Narrow" w:hAnsi="Arial Narrow"/>
        </w:rPr>
        <w:t xml:space="preserve">: Es el procedimiento que, utilizando mecanismos de autenticación, permite verificar los atributos digitales de una persona cuando adelanten trámites y servicios a través de medios digitales. Además, en caso de requerirse, permite tener certeza sobre la persona que ha firmado un mensaje de datos, o la persona a la que se atribuya el mismo en los términos de la Ley 527 de 1999 y sus normas reglamentarias, o las normas que la modifiquen, deroguen o subroguen, y sin perjuicio de la autenticación notarial. </w:t>
      </w:r>
    </w:p>
    <w:p w14:paraId="4C68E9ED" w14:textId="77777777" w:rsidR="002944DE" w:rsidRPr="007A3199" w:rsidRDefault="002944DE" w:rsidP="002944DE">
      <w:pPr>
        <w:pStyle w:val="Prrafodelista"/>
        <w:jc w:val="both"/>
        <w:rPr>
          <w:rFonts w:ascii="Arial Narrow" w:hAnsi="Arial Narrow"/>
        </w:rPr>
      </w:pPr>
    </w:p>
    <w:p w14:paraId="6FE307F4" w14:textId="77777777" w:rsidR="002944DE" w:rsidRPr="007A3199" w:rsidRDefault="002944DE" w:rsidP="0090578F">
      <w:pPr>
        <w:pStyle w:val="Prrafodelista"/>
        <w:numPr>
          <w:ilvl w:val="0"/>
          <w:numId w:val="2"/>
        </w:numPr>
        <w:ind w:firstLine="0"/>
        <w:jc w:val="both"/>
        <w:rPr>
          <w:rFonts w:ascii="Arial Narrow" w:hAnsi="Arial Narrow"/>
        </w:rPr>
      </w:pPr>
      <w:r w:rsidRPr="007A3199">
        <w:rPr>
          <w:rFonts w:ascii="Arial Narrow" w:hAnsi="Arial Narrow"/>
          <w:b/>
        </w:rPr>
        <w:t>Servicio de carpeta ciudadana digital</w:t>
      </w:r>
      <w:r w:rsidRPr="007A3199">
        <w:rPr>
          <w:rFonts w:ascii="Arial Narrow" w:hAnsi="Arial Narrow"/>
        </w:rPr>
        <w:t xml:space="preserve">: Es el servicio que le permite a los usuarios de servicios ciudadanos digitales acceder digitalmente de manera segura, confiable y actualizada al conjunto de sus datos, que tienen o custodian las entidades señaladas en el artículo 2.2.17.1.2 del Decreto 620 de 2017. Adicionalmente, este servicio podrá entregar las comunicaciones o alertas que las entidades señaladas tienen para los usuarios, previa autorización de estos. </w:t>
      </w:r>
    </w:p>
    <w:p w14:paraId="73B51A31" w14:textId="77777777" w:rsidR="002944DE" w:rsidRPr="007A3199" w:rsidRDefault="002944DE" w:rsidP="002944DE">
      <w:pPr>
        <w:pStyle w:val="Prrafodelista"/>
        <w:jc w:val="both"/>
        <w:rPr>
          <w:rFonts w:ascii="Arial Narrow" w:hAnsi="Arial Narrow"/>
        </w:rPr>
      </w:pPr>
    </w:p>
    <w:p w14:paraId="05BAC211" w14:textId="77777777" w:rsidR="002944DE" w:rsidRPr="007A3199" w:rsidRDefault="002944DE" w:rsidP="002944DE">
      <w:pPr>
        <w:jc w:val="both"/>
        <w:rPr>
          <w:rFonts w:ascii="Arial Narrow" w:hAnsi="Arial Narrow" w:cs="Arial"/>
        </w:rPr>
      </w:pPr>
      <w:r w:rsidRPr="007A3199">
        <w:rPr>
          <w:rFonts w:ascii="Arial Narrow" w:hAnsi="Arial Narrow"/>
        </w:rPr>
        <w:t xml:space="preserve">Los </w:t>
      </w:r>
      <w:r w:rsidRPr="007A3199">
        <w:rPr>
          <w:rFonts w:ascii="Arial Narrow" w:hAnsi="Arial Narrow"/>
          <w:b/>
        </w:rPr>
        <w:t>servicios digitales especiales</w:t>
      </w:r>
      <w:r w:rsidRPr="007A3199">
        <w:rPr>
          <w:rFonts w:ascii="Arial Narrow" w:hAnsi="Arial Narrow"/>
        </w:rPr>
        <w:t>: Son servicios que brindan soluciones que por sus características realizan nuevas ofertas de valor y son adicionales a los servicios ciudadanos digitales base, o bien, corresponden a innovaciones que realizan los prestadores de servicio a partir de la autorización dada por el titular de los datos y de la integración a los servicios ciudadanos digitales base, bajo un esquema coordinado por el Articulador</w:t>
      </w:r>
      <w:r w:rsidRPr="007A3199">
        <w:rPr>
          <w:rFonts w:ascii="Arial Narrow" w:hAnsi="Arial Narrow" w:cs="Arial"/>
        </w:rPr>
        <w:t xml:space="preserve">. </w:t>
      </w:r>
    </w:p>
    <w:p w14:paraId="68B3A7D1" w14:textId="77777777" w:rsidR="002944DE" w:rsidRPr="007A3199" w:rsidRDefault="002944DE" w:rsidP="002944DE">
      <w:pPr>
        <w:jc w:val="both"/>
        <w:rPr>
          <w:rFonts w:ascii="Arial Narrow" w:hAnsi="Arial Narrow"/>
        </w:rPr>
      </w:pPr>
    </w:p>
    <w:p w14:paraId="4F39EC1E" w14:textId="77777777" w:rsidR="002944DE" w:rsidRPr="007A3199" w:rsidRDefault="002944DE" w:rsidP="002944DE">
      <w:pPr>
        <w:jc w:val="both"/>
        <w:rPr>
          <w:rFonts w:ascii="Arial Narrow" w:hAnsi="Arial Narrow"/>
          <w:i/>
          <w:iCs/>
        </w:rPr>
      </w:pPr>
    </w:p>
    <w:p w14:paraId="7C242A04" w14:textId="77777777" w:rsidR="002944DE" w:rsidRPr="007A3199" w:rsidRDefault="002944DE" w:rsidP="002944DE">
      <w:pPr>
        <w:jc w:val="both"/>
        <w:rPr>
          <w:rFonts w:ascii="Arial Narrow" w:hAnsi="Arial Narrow"/>
        </w:rPr>
      </w:pPr>
      <w:r w:rsidRPr="007A3199">
        <w:rPr>
          <w:rFonts w:ascii="Arial Narrow" w:hAnsi="Arial Narrow"/>
        </w:rPr>
        <w:t xml:space="preserve">Con el objetivo de describir los conceptos principales de los Servicios Ciudadanos Digitales y la relación entre cada uno ellos, se ilustra el modelo conceptual, que corresponde a un diagrama de clases en notación de Lenguaje Unificado de Modelado (UML, por sus siglas en inglés, </w:t>
      </w:r>
      <w:proofErr w:type="spellStart"/>
      <w:r w:rsidRPr="007A3199">
        <w:rPr>
          <w:rFonts w:ascii="Arial Narrow" w:hAnsi="Arial Narrow"/>
          <w:i/>
          <w:iCs/>
        </w:rPr>
        <w:t>Unified</w:t>
      </w:r>
      <w:proofErr w:type="spellEnd"/>
      <w:r w:rsidRPr="007A3199">
        <w:rPr>
          <w:rFonts w:ascii="Arial Narrow" w:hAnsi="Arial Narrow"/>
          <w:i/>
          <w:iCs/>
        </w:rPr>
        <w:t xml:space="preserve"> </w:t>
      </w:r>
      <w:proofErr w:type="spellStart"/>
      <w:r w:rsidRPr="007A3199">
        <w:rPr>
          <w:rFonts w:ascii="Arial Narrow" w:hAnsi="Arial Narrow"/>
          <w:i/>
          <w:iCs/>
        </w:rPr>
        <w:t>Modeling</w:t>
      </w:r>
      <w:proofErr w:type="spellEnd"/>
      <w:r w:rsidRPr="007A3199">
        <w:rPr>
          <w:rFonts w:ascii="Arial Narrow" w:hAnsi="Arial Narrow"/>
          <w:i/>
          <w:iCs/>
        </w:rPr>
        <w:t xml:space="preserve"> </w:t>
      </w:r>
      <w:proofErr w:type="spellStart"/>
      <w:r w:rsidRPr="007A3199">
        <w:rPr>
          <w:rFonts w:ascii="Arial Narrow" w:hAnsi="Arial Narrow"/>
          <w:i/>
          <w:iCs/>
        </w:rPr>
        <w:t>Language</w:t>
      </w:r>
      <w:proofErr w:type="spellEnd"/>
      <w:r w:rsidRPr="007A3199">
        <w:rPr>
          <w:rFonts w:ascii="Arial Narrow" w:hAnsi="Arial Narrow"/>
        </w:rPr>
        <w:t>). Adicional a la ilustración que se expone a continuación, se indica en la Tabla No. 1 la descripción de cada una de las entidades del modelo.</w:t>
      </w:r>
    </w:p>
    <w:p w14:paraId="126CC39B" w14:textId="3F8A69F4" w:rsidR="002944DE" w:rsidRPr="007A3199" w:rsidRDefault="002944DE" w:rsidP="002944DE">
      <w:pPr>
        <w:jc w:val="both"/>
        <w:rPr>
          <w:rFonts w:ascii="Arial Narrow" w:hAnsi="Arial Narrow" w:cs="Arial"/>
          <w:lang w:val="es-ES_tradnl"/>
        </w:rPr>
      </w:pPr>
      <w:r>
        <w:rPr>
          <w:noProof/>
        </w:rPr>
        <w:drawing>
          <wp:inline distT="0" distB="0" distL="0" distR="0" wp14:anchorId="42A65014" wp14:editId="0F3B43F6">
            <wp:extent cx="5610859" cy="3019425"/>
            <wp:effectExtent l="0" t="0" r="8890" b="9525"/>
            <wp:docPr id="703907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610859" cy="3019425"/>
                    </a:xfrm>
                    <a:prstGeom prst="rect">
                      <a:avLst/>
                    </a:prstGeom>
                  </pic:spPr>
                </pic:pic>
              </a:graphicData>
            </a:graphic>
          </wp:inline>
        </w:drawing>
      </w:r>
    </w:p>
    <w:p w14:paraId="7198D75D" w14:textId="77777777" w:rsidR="002944DE" w:rsidRPr="007A3199" w:rsidRDefault="002944DE" w:rsidP="002944DE">
      <w:pPr>
        <w:pStyle w:val="Descripcin"/>
        <w:spacing w:after="0"/>
        <w:rPr>
          <w:rFonts w:ascii="Arial Narrow" w:hAnsi="Arial Narrow"/>
          <w:i w:val="0"/>
          <w:iCs w:val="0"/>
          <w:color w:val="948A54" w:themeColor="background2" w:themeShade="80"/>
          <w:sz w:val="24"/>
          <w:szCs w:val="24"/>
        </w:rPr>
      </w:pPr>
      <w:r w:rsidRPr="007A3199">
        <w:rPr>
          <w:rFonts w:ascii="Arial Narrow" w:hAnsi="Arial Narrow"/>
          <w:i w:val="0"/>
          <w:iCs w:val="0"/>
          <w:color w:val="948A54" w:themeColor="background2" w:themeShade="80"/>
          <w:sz w:val="24"/>
          <w:szCs w:val="24"/>
        </w:rPr>
        <w:t xml:space="preserve">- Ilustración </w:t>
      </w:r>
      <w:r>
        <w:rPr>
          <w:rFonts w:ascii="Arial Narrow" w:hAnsi="Arial Narrow"/>
          <w:i w:val="0"/>
          <w:iCs w:val="0"/>
          <w:color w:val="948A54" w:themeColor="background2" w:themeShade="80"/>
          <w:sz w:val="24"/>
          <w:szCs w:val="24"/>
        </w:rPr>
        <w:t>3</w:t>
      </w:r>
      <w:r w:rsidRPr="007A3199">
        <w:rPr>
          <w:rFonts w:ascii="Arial Narrow" w:hAnsi="Arial Narrow"/>
          <w:i w:val="0"/>
          <w:iCs w:val="0"/>
          <w:color w:val="948A54" w:themeColor="background2" w:themeShade="80"/>
          <w:sz w:val="24"/>
          <w:szCs w:val="24"/>
        </w:rPr>
        <w:t>. Modelo conceptual de los Servicios Ciudadanos Digitales.</w:t>
      </w:r>
    </w:p>
    <w:p w14:paraId="0F8B049F" w14:textId="77777777" w:rsidR="002944DE" w:rsidRPr="007A3199" w:rsidRDefault="002944DE" w:rsidP="002944DE">
      <w:pPr>
        <w:jc w:val="both"/>
        <w:rPr>
          <w:rFonts w:ascii="Arial Narrow" w:hAnsi="Arial Narrow"/>
        </w:rPr>
      </w:pPr>
    </w:p>
    <w:p w14:paraId="633D08B9" w14:textId="77777777" w:rsidR="002944DE" w:rsidRPr="007A3199" w:rsidRDefault="002944DE" w:rsidP="002944DE">
      <w:pPr>
        <w:jc w:val="both"/>
        <w:rPr>
          <w:rFonts w:ascii="Arial Narrow" w:hAnsi="Arial Narrow"/>
        </w:rPr>
      </w:pPr>
      <w:r w:rsidRPr="007A3199">
        <w:rPr>
          <w:rFonts w:ascii="Arial Narrow" w:hAnsi="Arial Narrow"/>
        </w:rPr>
        <w:t xml:space="preserve">El modelo general de los SCD presentado en la anterior ilustración contempla que el articulador sea el encargado de coordinar y administrar las interacciones con los distintos actores involucrados en la prestación de los Servicios Ciudadanos Digitales, siendo prestador de los SCD base para los usuarios. </w:t>
      </w:r>
    </w:p>
    <w:p w14:paraId="37848D8E" w14:textId="77777777" w:rsidR="002944DE" w:rsidRPr="007A3199" w:rsidRDefault="002944DE" w:rsidP="002944DE">
      <w:pPr>
        <w:jc w:val="both"/>
        <w:rPr>
          <w:rFonts w:ascii="Arial Narrow" w:hAnsi="Arial Narrow"/>
        </w:rPr>
      </w:pPr>
    </w:p>
    <w:p w14:paraId="73374D16" w14:textId="77777777" w:rsidR="002944DE" w:rsidRPr="007A3199" w:rsidRDefault="002944DE" w:rsidP="002944DE">
      <w:pPr>
        <w:pStyle w:val="Prrafodelista"/>
        <w:jc w:val="both"/>
        <w:rPr>
          <w:rFonts w:ascii="Arial Narrow" w:hAnsi="Arial Narrow"/>
        </w:rPr>
      </w:pPr>
    </w:p>
    <w:p w14:paraId="2B95304B" w14:textId="77777777" w:rsidR="002944DE" w:rsidRPr="007A3199" w:rsidRDefault="002944DE" w:rsidP="002944DE">
      <w:pPr>
        <w:jc w:val="both"/>
        <w:rPr>
          <w:rFonts w:ascii="Arial Narrow" w:hAnsi="Arial Narrow"/>
        </w:rPr>
      </w:pPr>
      <w:r w:rsidRPr="007A3199">
        <w:rPr>
          <w:rFonts w:ascii="Arial Narrow" w:hAnsi="Arial Narrow"/>
        </w:rPr>
        <w:t>La interacción de los usuarios con las entidades públicas se realizará teniendo en cuenta la integración y utilización del Portal Único del Estado colombiano, GOV.CO como canal de comunicación.</w:t>
      </w:r>
    </w:p>
    <w:p w14:paraId="156A64EC" w14:textId="77777777" w:rsidR="002944DE" w:rsidRPr="007A3199" w:rsidRDefault="002944DE" w:rsidP="002944DE">
      <w:pPr>
        <w:jc w:val="both"/>
        <w:rPr>
          <w:rFonts w:ascii="Arial Narrow" w:hAnsi="Arial Narrow" w:cs="Arial"/>
          <w:lang w:val="es-ES_tradnl"/>
        </w:rPr>
      </w:pPr>
    </w:p>
    <w:p w14:paraId="2DAE63A3" w14:textId="77777777" w:rsidR="002944DE" w:rsidRPr="007A3199" w:rsidRDefault="002944DE" w:rsidP="002944DE">
      <w:pPr>
        <w:pStyle w:val="Ttulo1"/>
        <w:jc w:val="both"/>
        <w:rPr>
          <w:rFonts w:ascii="Arial Narrow" w:hAnsi="Arial Narrow"/>
          <w:sz w:val="24"/>
          <w:szCs w:val="24"/>
        </w:rPr>
      </w:pPr>
      <w:r w:rsidRPr="007A3199">
        <w:rPr>
          <w:rFonts w:ascii="Arial Narrow" w:hAnsi="Arial Narrow"/>
          <w:sz w:val="24"/>
          <w:szCs w:val="24"/>
        </w:rPr>
        <w:t xml:space="preserve">Modelo de intención de los servicios ciudadanos digitales </w:t>
      </w:r>
    </w:p>
    <w:p w14:paraId="16313D02" w14:textId="77777777" w:rsidR="002944DE" w:rsidRPr="007A3199" w:rsidRDefault="002944DE" w:rsidP="002944DE">
      <w:pPr>
        <w:jc w:val="both"/>
        <w:rPr>
          <w:rFonts w:ascii="Arial Narrow" w:hAnsi="Arial Narrow"/>
        </w:rPr>
      </w:pPr>
    </w:p>
    <w:p w14:paraId="79FE3291" w14:textId="77777777" w:rsidR="002944DE" w:rsidRPr="007A3199" w:rsidDel="7691C545" w:rsidRDefault="002944DE" w:rsidP="002944DE">
      <w:pPr>
        <w:jc w:val="both"/>
        <w:rPr>
          <w:rFonts w:ascii="Arial Narrow" w:hAnsi="Arial Narrow"/>
        </w:rPr>
      </w:pPr>
      <w:r w:rsidRPr="007A3199">
        <w:rPr>
          <w:rFonts w:ascii="Arial Narrow" w:hAnsi="Arial Narrow"/>
        </w:rPr>
        <w:t>Con el objetivo de ofrecer un entendimiento de la propuesta de valor de los Servicios Ciudadanos Digitales, se presenta el modelo de intención utilizando el lienzo de modelo de negocio (</w:t>
      </w:r>
      <w:r w:rsidRPr="007A3199">
        <w:rPr>
          <w:rFonts w:ascii="Arial Narrow" w:hAnsi="Arial Narrow"/>
          <w:i/>
        </w:rPr>
        <w:t xml:space="preserve">Business </w:t>
      </w:r>
      <w:proofErr w:type="spellStart"/>
      <w:r w:rsidRPr="007A3199">
        <w:rPr>
          <w:rFonts w:ascii="Arial Narrow" w:hAnsi="Arial Narrow"/>
          <w:i/>
        </w:rPr>
        <w:t>Model</w:t>
      </w:r>
      <w:proofErr w:type="spellEnd"/>
      <w:r w:rsidRPr="007A3199">
        <w:rPr>
          <w:rFonts w:ascii="Arial Narrow" w:hAnsi="Arial Narrow"/>
          <w:i/>
        </w:rPr>
        <w:t xml:space="preserve"> </w:t>
      </w:r>
      <w:proofErr w:type="spellStart"/>
      <w:r w:rsidRPr="007A3199">
        <w:rPr>
          <w:rFonts w:ascii="Arial Narrow" w:hAnsi="Arial Narrow"/>
          <w:i/>
        </w:rPr>
        <w:t>Canvas</w:t>
      </w:r>
      <w:proofErr w:type="spellEnd"/>
      <w:r w:rsidRPr="007A3199">
        <w:rPr>
          <w:rFonts w:ascii="Arial Narrow" w:hAnsi="Arial Narrow"/>
        </w:rPr>
        <w:t xml:space="preserve"> - BMC). Este modelo permite documentar y comunicar la propuesta de valor y la relación con los segmentos de clientes, las actividades clave, el modelo de ingresos y egresos, los socios clave y los recursos. </w:t>
      </w:r>
    </w:p>
    <w:p w14:paraId="27E6D166" w14:textId="77777777" w:rsidR="002944DE" w:rsidRPr="007A3199" w:rsidDel="7691C545" w:rsidRDefault="002944DE" w:rsidP="002944DE">
      <w:pPr>
        <w:jc w:val="both"/>
        <w:rPr>
          <w:rFonts w:ascii="Arial Narrow" w:hAnsi="Arial Narrow"/>
        </w:rPr>
      </w:pPr>
    </w:p>
    <w:p w14:paraId="5CFBFF1C" w14:textId="77777777" w:rsidR="002944DE" w:rsidRPr="007A3199" w:rsidRDefault="002944DE" w:rsidP="002944DE">
      <w:pPr>
        <w:jc w:val="both"/>
        <w:rPr>
          <w:rFonts w:ascii="Arial Narrow" w:hAnsi="Arial Narrow"/>
        </w:rPr>
      </w:pPr>
      <w:r w:rsidRPr="007A3199">
        <w:rPr>
          <w:rFonts w:ascii="Arial Narrow" w:hAnsi="Arial Narrow"/>
        </w:rPr>
        <w:t>Al finalizar el diagrama se encuentran las convenciones que se utilizaron para los elementos de Carpeta Ciudadana Digital, Interoperabilidad, Autenticación Digital y para los elementos transversales.</w:t>
      </w:r>
    </w:p>
    <w:p w14:paraId="4A76B2D5" w14:textId="77777777" w:rsidR="002944DE" w:rsidRPr="007A3199" w:rsidRDefault="002944DE" w:rsidP="002944DE">
      <w:pPr>
        <w:jc w:val="both"/>
        <w:rPr>
          <w:rFonts w:ascii="Arial Narrow" w:hAnsi="Arial Narrow"/>
        </w:rPr>
      </w:pPr>
    </w:p>
    <w:p w14:paraId="46B7712A" w14:textId="25A48DE6" w:rsidR="002944DE" w:rsidRPr="007A3199" w:rsidRDefault="002944DE" w:rsidP="002944DE">
      <w:pPr>
        <w:jc w:val="both"/>
        <w:rPr>
          <w:rFonts w:ascii="Arial Narrow" w:hAnsi="Arial Narrow"/>
        </w:rPr>
      </w:pPr>
      <w:r>
        <w:rPr>
          <w:noProof/>
        </w:rPr>
        <w:drawing>
          <wp:inline distT="0" distB="0" distL="0" distR="0" wp14:anchorId="17D8A08B" wp14:editId="1200F34B">
            <wp:extent cx="5610859" cy="2428875"/>
            <wp:effectExtent l="0" t="0" r="8890" b="9525"/>
            <wp:docPr id="6326770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5610859" cy="2428875"/>
                    </a:xfrm>
                    <a:prstGeom prst="rect">
                      <a:avLst/>
                    </a:prstGeom>
                  </pic:spPr>
                </pic:pic>
              </a:graphicData>
            </a:graphic>
          </wp:inline>
        </w:drawing>
      </w:r>
    </w:p>
    <w:p w14:paraId="0EE5F901" w14:textId="2EF22CBB" w:rsidR="002944DE" w:rsidRPr="007A3199" w:rsidRDefault="002944DE" w:rsidP="00745B2D">
      <w:pPr>
        <w:sectPr w:rsidR="002944DE" w:rsidRPr="007A3199">
          <w:headerReference w:type="default" r:id="rId15"/>
          <w:pgSz w:w="12240" w:h="15840"/>
          <w:pgMar w:top="1417" w:right="1701" w:bottom="1417" w:left="1701" w:header="720" w:footer="720" w:gutter="0"/>
          <w:cols w:space="720"/>
        </w:sectPr>
      </w:pPr>
      <w:r w:rsidRPr="007A3199">
        <w:rPr>
          <w:rFonts w:ascii="Arial Narrow" w:hAnsi="Arial Narrow"/>
          <w:color w:val="948A54" w:themeColor="background2" w:themeShade="80"/>
        </w:rPr>
        <w:t xml:space="preserve">Ilustración </w:t>
      </w:r>
      <w:r>
        <w:rPr>
          <w:rFonts w:ascii="Arial Narrow" w:hAnsi="Arial Narrow"/>
          <w:i/>
          <w:color w:val="948A54" w:themeColor="background2" w:themeShade="80"/>
        </w:rPr>
        <w:t>4</w:t>
      </w:r>
      <w:r w:rsidRPr="007A3199">
        <w:rPr>
          <w:rFonts w:ascii="Arial Narrow" w:hAnsi="Arial Narrow"/>
          <w:color w:val="948A54" w:themeColor="background2" w:themeShade="80"/>
        </w:rPr>
        <w:t xml:space="preserve"> - Lienzo del modelo de negocio SCD</w:t>
      </w:r>
    </w:p>
    <w:p w14:paraId="278E4CF8" w14:textId="77777777" w:rsidR="002944DE" w:rsidRPr="007A3199" w:rsidRDefault="002944DE" w:rsidP="002944DE">
      <w:pPr>
        <w:jc w:val="both"/>
        <w:rPr>
          <w:rFonts w:ascii="Arial Narrow" w:hAnsi="Arial Narrow"/>
        </w:rPr>
      </w:pPr>
      <w:r w:rsidRPr="007A3199">
        <w:rPr>
          <w:rFonts w:ascii="Arial Narrow" w:hAnsi="Arial Narrow"/>
          <w:b/>
        </w:rPr>
        <w:t>Interoperabilidad - IO</w:t>
      </w:r>
      <w:r w:rsidRPr="007A3199">
        <w:rPr>
          <w:rFonts w:ascii="Arial Narrow" w:hAnsi="Arial Narrow"/>
        </w:rPr>
        <w:t>:</w:t>
      </w:r>
    </w:p>
    <w:p w14:paraId="192B8303" w14:textId="77777777" w:rsidR="002944DE" w:rsidRPr="007A3199" w:rsidRDefault="002944DE" w:rsidP="002944DE">
      <w:pPr>
        <w:jc w:val="both"/>
        <w:rPr>
          <w:rFonts w:ascii="Arial Narrow" w:hAnsi="Arial Narrow"/>
        </w:rPr>
      </w:pPr>
      <w:r w:rsidRPr="007A3199">
        <w:rPr>
          <w:rFonts w:ascii="Arial Narrow" w:hAnsi="Arial Narrow"/>
        </w:rPr>
        <w:t xml:space="preserve"> </w:t>
      </w:r>
    </w:p>
    <w:p w14:paraId="354DD76B" w14:textId="77777777" w:rsidR="002944DE" w:rsidRPr="007A3199" w:rsidRDefault="002944DE" w:rsidP="002944DE">
      <w:pPr>
        <w:jc w:val="both"/>
        <w:rPr>
          <w:rFonts w:ascii="Arial Narrow" w:hAnsi="Arial Narrow"/>
        </w:rPr>
      </w:pPr>
      <w:r w:rsidRPr="007A3199">
        <w:rPr>
          <w:rFonts w:ascii="Arial Narrow" w:hAnsi="Arial Narrow"/>
        </w:rPr>
        <w:t>La propuesta de valor de interoperabilidad dirigida a las entidades públicas es ofrecer una plataforma tecnológica eficiente que permita realizar el intercambio de información entre entidades del Estado, de forma segura, controlada y gobernable buscando la eficiencia en los trámites y servicios hacia los usuarios. Las funcionalidades más relevantes que ofrece el servicio ciudadano de interoperabilidad son: gestionar la plataforma de interoperabilidad, gestionar el portafolio de servicios de intercambio de información, apoyar a las entidades públicas con la integración de sus servicios en la plataforma de interoperabilidad, así como consumir y exponer los servicios de intercambio de información.</w:t>
      </w:r>
    </w:p>
    <w:p w14:paraId="064DE8BC" w14:textId="77777777" w:rsidR="002944DE" w:rsidRPr="007A3199" w:rsidRDefault="002944DE" w:rsidP="002944DE">
      <w:pPr>
        <w:jc w:val="both"/>
        <w:rPr>
          <w:rFonts w:ascii="Arial Narrow" w:hAnsi="Arial Narrow"/>
        </w:rPr>
      </w:pPr>
      <w:r w:rsidRPr="007A3199">
        <w:rPr>
          <w:rFonts w:ascii="Arial Narrow" w:hAnsi="Arial Narrow"/>
        </w:rPr>
        <w:t xml:space="preserve"> </w:t>
      </w:r>
    </w:p>
    <w:p w14:paraId="75E624FF" w14:textId="77777777" w:rsidR="002944DE" w:rsidRPr="007A3199" w:rsidRDefault="002944DE" w:rsidP="002944DE">
      <w:pPr>
        <w:jc w:val="both"/>
        <w:rPr>
          <w:rFonts w:ascii="Arial Narrow" w:hAnsi="Arial Narrow"/>
        </w:rPr>
      </w:pPr>
      <w:r w:rsidRPr="007A3199">
        <w:rPr>
          <w:rFonts w:ascii="Arial Narrow" w:hAnsi="Arial Narrow"/>
          <w:b/>
        </w:rPr>
        <w:t>Autenticación Digital - AD</w:t>
      </w:r>
      <w:r w:rsidRPr="007A3199">
        <w:rPr>
          <w:rFonts w:ascii="Arial Narrow" w:hAnsi="Arial Narrow"/>
        </w:rPr>
        <w:t>:</w:t>
      </w:r>
    </w:p>
    <w:p w14:paraId="19264D64" w14:textId="77777777" w:rsidR="002944DE" w:rsidRPr="007A3199" w:rsidRDefault="002944DE" w:rsidP="002944DE">
      <w:pPr>
        <w:jc w:val="both"/>
        <w:rPr>
          <w:rFonts w:ascii="Arial Narrow" w:hAnsi="Arial Narrow"/>
        </w:rPr>
      </w:pPr>
    </w:p>
    <w:p w14:paraId="6D73A774" w14:textId="77777777" w:rsidR="002944DE" w:rsidRPr="007A3199" w:rsidRDefault="002944DE" w:rsidP="002944DE">
      <w:pPr>
        <w:jc w:val="both"/>
        <w:rPr>
          <w:rFonts w:ascii="Arial Narrow" w:hAnsi="Arial Narrow"/>
        </w:rPr>
      </w:pPr>
      <w:r w:rsidRPr="007A3199">
        <w:rPr>
          <w:rFonts w:ascii="Arial Narrow" w:hAnsi="Arial Narrow"/>
        </w:rPr>
        <w:t>La propuesta de valor para este servicio está orientada a ofrecer a los usuarios un único servicio de autenticación, que les permita acceder de un modo seguro y confiable a los trámites, procesos y procedimientos que ofrece el Estado de acuerdo con el nivel de riesgo del servicio o trámite. Para acceder a este servicio, los usuarios acceden a la pasarela de autenticación integrada al Portal Único del Estado GOV.CO. Las funcionalidades que ofrece este servicio son: autenticar y registrar usuarios, emitir los mecanismos de autenticación y autenticar a los usuarios que acceden a través de la pasarela de autenticación.</w:t>
      </w:r>
    </w:p>
    <w:p w14:paraId="08EBFAD7" w14:textId="77777777" w:rsidR="002944DE" w:rsidRPr="007A3199" w:rsidRDefault="002944DE" w:rsidP="002944DE">
      <w:pPr>
        <w:jc w:val="both"/>
        <w:rPr>
          <w:rFonts w:ascii="Arial Narrow" w:hAnsi="Arial Narrow"/>
        </w:rPr>
      </w:pPr>
      <w:r w:rsidRPr="007A3199">
        <w:rPr>
          <w:rFonts w:ascii="Arial Narrow" w:hAnsi="Arial Narrow"/>
        </w:rPr>
        <w:t xml:space="preserve"> </w:t>
      </w:r>
    </w:p>
    <w:p w14:paraId="6002BA95" w14:textId="77777777" w:rsidR="002944DE" w:rsidRPr="007A3199" w:rsidRDefault="002944DE" w:rsidP="002944DE">
      <w:pPr>
        <w:jc w:val="both"/>
        <w:rPr>
          <w:rFonts w:ascii="Arial Narrow" w:hAnsi="Arial Narrow"/>
          <w:b/>
        </w:rPr>
      </w:pPr>
      <w:r w:rsidRPr="007A3199">
        <w:rPr>
          <w:rFonts w:ascii="Arial Narrow" w:hAnsi="Arial Narrow"/>
          <w:b/>
        </w:rPr>
        <w:t>Carpeta Ciudadana Digital - CCD:</w:t>
      </w:r>
    </w:p>
    <w:p w14:paraId="63BCD3F9" w14:textId="77777777" w:rsidR="002944DE" w:rsidRPr="007A3199" w:rsidRDefault="002944DE" w:rsidP="002944DE">
      <w:pPr>
        <w:jc w:val="both"/>
        <w:rPr>
          <w:rFonts w:ascii="Arial Narrow" w:hAnsi="Arial Narrow"/>
        </w:rPr>
      </w:pPr>
      <w:r w:rsidRPr="007A3199">
        <w:rPr>
          <w:rFonts w:ascii="Arial Narrow" w:hAnsi="Arial Narrow"/>
        </w:rPr>
        <w:t xml:space="preserve"> </w:t>
      </w:r>
    </w:p>
    <w:p w14:paraId="5E1CDC3C" w14:textId="77777777" w:rsidR="002944DE" w:rsidRPr="007A3199" w:rsidRDefault="002944DE" w:rsidP="002944DE">
      <w:pPr>
        <w:jc w:val="both"/>
        <w:rPr>
          <w:rFonts w:ascii="Arial Narrow" w:hAnsi="Arial Narrow"/>
        </w:rPr>
      </w:pPr>
      <w:r w:rsidRPr="007A3199">
        <w:rPr>
          <w:rFonts w:ascii="Arial Narrow" w:hAnsi="Arial Narrow"/>
        </w:rPr>
        <w:t>La propuesta de valor del servicio de Carpeta Ciudadana Digital está dirigida a los usuarios. Este servicio ofrece un acceso digital único a comunicaciones e información que las entidades de la administración pública producen, recolectan o almacenan de ellos. Las funcionalidades claves que ofrece este servicio son administrar el componente de Carpeta Ciudadana Digital, gestionar el portafolio de servicios de CCD, visualizar los datos que las entidades públicas tienen de los usuarios y clasificar los servicios. Así mismo, este servicio les permite a los usuarios, solicitar la actualización y/o corrección de los datos ante la administración pública, por lo que se requiere generar la capacidad en el articulador de direccionar estas solicitudes a las entidades públicas. La CCD podrá entregar las comunicaciones o alertas que las entidades tienen para los usuarios, previa autorización de estos.</w:t>
      </w:r>
    </w:p>
    <w:p w14:paraId="1439CF67" w14:textId="77777777" w:rsidR="002944DE" w:rsidRPr="007A3199" w:rsidRDefault="002944DE" w:rsidP="002944DE">
      <w:pPr>
        <w:jc w:val="both"/>
        <w:rPr>
          <w:rFonts w:ascii="Arial Narrow" w:hAnsi="Arial Narrow"/>
        </w:rPr>
      </w:pPr>
      <w:r w:rsidRPr="007A3199">
        <w:rPr>
          <w:rFonts w:ascii="Arial Narrow" w:hAnsi="Arial Narrow"/>
        </w:rPr>
        <w:t xml:space="preserve"> </w:t>
      </w:r>
    </w:p>
    <w:p w14:paraId="5874A59E" w14:textId="7DA899CD" w:rsidR="002944DE" w:rsidRDefault="6058F31E" w:rsidP="5BD089F5">
      <w:pPr>
        <w:jc w:val="both"/>
        <w:rPr>
          <w:rFonts w:eastAsia="Times New Roman"/>
        </w:rPr>
      </w:pPr>
      <w:r w:rsidRPr="5BD089F5">
        <w:rPr>
          <w:rFonts w:eastAsia="Times New Roman"/>
        </w:rPr>
        <w:t xml:space="preserve"> </w:t>
      </w:r>
    </w:p>
    <w:p w14:paraId="63C5AECE" w14:textId="082D1CEA" w:rsidR="2FEA56A0" w:rsidRPr="00802C8B" w:rsidRDefault="2FEA56A0" w:rsidP="00802C8B">
      <w:pPr>
        <w:jc w:val="both"/>
        <w:rPr>
          <w:rFonts w:ascii="Arial Narrow" w:hAnsi="Arial Narrow"/>
        </w:rPr>
      </w:pPr>
      <w:r w:rsidRPr="5BD089F5">
        <w:rPr>
          <w:rFonts w:ascii="Arial Narrow" w:hAnsi="Arial Narrow"/>
        </w:rPr>
        <w:t>Es precisamente en este contexto que l</w:t>
      </w:r>
      <w:r w:rsidR="6058F31E" w:rsidRPr="00802C8B">
        <w:rPr>
          <w:rFonts w:ascii="Arial Narrow" w:hAnsi="Arial Narrow"/>
        </w:rPr>
        <w:t xml:space="preserve">os artículos 14 y 15 del Decreto 2106 de 2019 “Por el cual se dictan normas para simplificar, suprimir y reformar trámites, procesos y procedimientos innecesarios existentes en la administración pública”, señala que el Ministerio de Tecnologías de la Información y las Comunicaciones regulará la forma en que las autoridades deberán integrar a su sede electrónica todos los portales, sitios web, plataformas, ventanillas únicas, aplicaciones y soluciones existentes, que permitan la realización de trámites, procesos y procedimientos a los ciudadanos de manera eficaz.  </w:t>
      </w:r>
    </w:p>
    <w:p w14:paraId="671207F0" w14:textId="2D180DF9" w:rsidR="5BD089F5" w:rsidRPr="00802C8B" w:rsidRDefault="5BD089F5" w:rsidP="00802C8B">
      <w:pPr>
        <w:jc w:val="both"/>
        <w:rPr>
          <w:rFonts w:ascii="Arial Narrow" w:hAnsi="Arial Narrow"/>
        </w:rPr>
      </w:pPr>
    </w:p>
    <w:p w14:paraId="7B52242B" w14:textId="232D606B" w:rsidR="48C3B351" w:rsidRPr="00802C8B" w:rsidRDefault="48C3B351" w:rsidP="00802C8B">
      <w:pPr>
        <w:jc w:val="both"/>
        <w:rPr>
          <w:rFonts w:ascii="Arial Narrow" w:hAnsi="Arial Narrow"/>
        </w:rPr>
      </w:pPr>
      <w:r w:rsidRPr="5BD089F5">
        <w:rPr>
          <w:rFonts w:ascii="Arial Narrow" w:hAnsi="Arial Narrow"/>
        </w:rPr>
        <w:t>Por ello se</w:t>
      </w:r>
      <w:r w:rsidR="6058F31E" w:rsidRPr="00802C8B">
        <w:rPr>
          <w:rFonts w:ascii="Arial Narrow" w:hAnsi="Arial Narrow"/>
        </w:rPr>
        <w:t xml:space="preserve"> otorga competencia al Ministerio de Tecnologías de la Información y las </w:t>
      </w:r>
      <w:r w:rsidR="092255F0" w:rsidRPr="5BD089F5">
        <w:rPr>
          <w:rFonts w:ascii="Arial Narrow" w:hAnsi="Arial Narrow"/>
        </w:rPr>
        <w:t>C</w:t>
      </w:r>
      <w:r w:rsidR="6058F31E" w:rsidRPr="00802C8B">
        <w:rPr>
          <w:rFonts w:ascii="Arial Narrow" w:hAnsi="Arial Narrow"/>
        </w:rPr>
        <w:t xml:space="preserve">omunicaciones para señalar los términos en que las autoridades deberán integrar su sede electrónica al Portal Único del Estado colombiano que funciona </w:t>
      </w:r>
      <w:r w:rsidR="2F28E09F" w:rsidRPr="5BD089F5">
        <w:rPr>
          <w:rFonts w:ascii="Arial Narrow" w:hAnsi="Arial Narrow"/>
        </w:rPr>
        <w:t>como una</w:t>
      </w:r>
      <w:r w:rsidR="6058F31E" w:rsidRPr="00802C8B">
        <w:rPr>
          <w:rFonts w:ascii="Arial Narrow" w:hAnsi="Arial Narrow"/>
        </w:rPr>
        <w:t xml:space="preserve"> sede electrónica compartida a través de la cual los ciudadanos accederán a la información, procedimientos, servicios y trámites que se deban adelantar ante las autoridades.</w:t>
      </w:r>
    </w:p>
    <w:p w14:paraId="39419750" w14:textId="7C94866E" w:rsidR="5BD089F5" w:rsidRPr="00802C8B" w:rsidRDefault="5BD089F5" w:rsidP="00802C8B">
      <w:pPr>
        <w:jc w:val="both"/>
        <w:rPr>
          <w:rFonts w:ascii="Arial Narrow" w:hAnsi="Arial Narrow"/>
        </w:rPr>
      </w:pPr>
    </w:p>
    <w:p w14:paraId="3323A11B" w14:textId="06D42A2B" w:rsidR="002944DE" w:rsidRPr="007A3199" w:rsidRDefault="6058F31E" w:rsidP="002944DE">
      <w:pPr>
        <w:jc w:val="both"/>
        <w:rPr>
          <w:rFonts w:ascii="Arial Narrow" w:hAnsi="Arial Narrow" w:cs="Arial"/>
        </w:rPr>
      </w:pPr>
      <w:r w:rsidRPr="00802C8B">
        <w:rPr>
          <w:rFonts w:ascii="Arial Narrow" w:hAnsi="Arial Narrow"/>
        </w:rPr>
        <w:t xml:space="preserve">De la misma manera </w:t>
      </w:r>
      <w:r w:rsidR="52872D6F" w:rsidRPr="5BD089F5">
        <w:rPr>
          <w:rFonts w:ascii="Arial Narrow" w:hAnsi="Arial Narrow"/>
        </w:rPr>
        <w:t xml:space="preserve">se </w:t>
      </w:r>
      <w:r w:rsidRPr="00802C8B">
        <w:rPr>
          <w:rFonts w:ascii="Arial Narrow" w:hAnsi="Arial Narrow"/>
        </w:rPr>
        <w:t>establece que los programas transversales del Estado</w:t>
      </w:r>
      <w:r w:rsidR="65153047" w:rsidRPr="00802C8B">
        <w:rPr>
          <w:rFonts w:ascii="Arial Narrow" w:hAnsi="Arial Narrow"/>
        </w:rPr>
        <w:t xml:space="preserve"> y las ventanillas únicas existentes que</w:t>
      </w:r>
      <w:r w:rsidRPr="00802C8B">
        <w:rPr>
          <w:rFonts w:ascii="Arial Narrow" w:hAnsi="Arial Narrow"/>
        </w:rPr>
        <w:t xml:space="preserve"> cuenten con portales específicos deberán integrarse al Portal Único del Estado colombiano </w:t>
      </w:r>
      <w:r w:rsidR="002944DE" w:rsidRPr="007A3199">
        <w:rPr>
          <w:rFonts w:ascii="Arial Narrow" w:hAnsi="Arial Narrow" w:cs="Arial"/>
        </w:rPr>
        <w:t>Bajo estos elementos, surge la necesidad de expedir lineamientos para estandarizar las ventanillas únicas, portales de programas transversales</w:t>
      </w:r>
      <w:r w:rsidR="002944DE" w:rsidRPr="007A3199">
        <w:rPr>
          <w:rFonts w:ascii="Arial" w:hAnsi="Arial" w:cs="Arial"/>
        </w:rPr>
        <w:t> </w:t>
      </w:r>
      <w:r w:rsidR="002944DE" w:rsidRPr="007A3199">
        <w:rPr>
          <w:rFonts w:ascii="Arial Narrow" w:hAnsi="Arial Narrow" w:cs="Arial"/>
        </w:rPr>
        <w:t>y</w:t>
      </w:r>
      <w:r w:rsidR="002944DE" w:rsidRPr="007A3199">
        <w:rPr>
          <w:rFonts w:ascii="Arial Narrow" w:hAnsi="Arial Narrow" w:cs="Arial Narrow"/>
        </w:rPr>
        <w:t> </w:t>
      </w:r>
      <w:r w:rsidR="002944DE" w:rsidRPr="007A3199">
        <w:rPr>
          <w:rFonts w:ascii="Arial Narrow" w:hAnsi="Arial Narrow" w:cs="Arial"/>
        </w:rPr>
        <w:t>unificaci</w:t>
      </w:r>
      <w:r w:rsidR="002944DE" w:rsidRPr="007A3199">
        <w:rPr>
          <w:rFonts w:ascii="Arial Narrow" w:hAnsi="Arial Narrow" w:cs="Arial Narrow"/>
        </w:rPr>
        <w:t>ó</w:t>
      </w:r>
      <w:r w:rsidR="002944DE" w:rsidRPr="007A3199">
        <w:rPr>
          <w:rFonts w:ascii="Arial Narrow" w:hAnsi="Arial Narrow" w:cs="Arial"/>
        </w:rPr>
        <w:t>n de</w:t>
      </w:r>
      <w:r w:rsidR="002944DE" w:rsidRPr="007A3199">
        <w:rPr>
          <w:rFonts w:ascii="Arial Narrow" w:hAnsi="Arial Narrow" w:cs="Arial Narrow"/>
        </w:rPr>
        <w:t> </w:t>
      </w:r>
      <w:r w:rsidR="002944DE" w:rsidRPr="007A3199">
        <w:rPr>
          <w:rFonts w:ascii="Arial Narrow" w:hAnsi="Arial Narrow" w:cs="Arial"/>
        </w:rPr>
        <w:t>sedes electr</w:t>
      </w:r>
      <w:r w:rsidR="002944DE" w:rsidRPr="007A3199">
        <w:rPr>
          <w:rFonts w:ascii="Arial Narrow" w:hAnsi="Arial Narrow" w:cs="Arial Narrow"/>
        </w:rPr>
        <w:t>ó</w:t>
      </w:r>
      <w:r w:rsidR="002944DE" w:rsidRPr="007A3199">
        <w:rPr>
          <w:rFonts w:ascii="Arial Narrow" w:hAnsi="Arial Narrow" w:cs="Arial"/>
        </w:rPr>
        <w:t>nicas</w:t>
      </w:r>
      <w:r w:rsidR="002944DE" w:rsidRPr="007A3199">
        <w:rPr>
          <w:rFonts w:ascii="Arial Narrow" w:hAnsi="Arial Narrow" w:cs="Arial Narrow"/>
        </w:rPr>
        <w:t> </w:t>
      </w:r>
      <w:r w:rsidR="002944DE" w:rsidRPr="007A3199">
        <w:rPr>
          <w:rFonts w:ascii="Arial Narrow" w:hAnsi="Arial Narrow" w:cs="Arial"/>
        </w:rPr>
        <w:t>del estado colombiano; la guía técnica de integración de sedes electrónicas al portal único del estado colombiano - GOV.CO; la guía técnica de integración de ventanillas únicas al portal único del estado colombiano - GOV.CO; y, la guía técnica de integración de portales específicos de programas transversales del estado al portal único del estado colombiano - GOV.CO.  </w:t>
      </w:r>
    </w:p>
    <w:p w14:paraId="78E86258" w14:textId="77777777" w:rsidR="002944DE" w:rsidRPr="007A3199" w:rsidRDefault="002944DE" w:rsidP="002944DE">
      <w:pPr>
        <w:ind w:right="51"/>
        <w:jc w:val="both"/>
        <w:rPr>
          <w:rFonts w:ascii="Arial Narrow" w:hAnsi="Arial Narrow" w:cs="Arial"/>
        </w:rPr>
      </w:pPr>
    </w:p>
    <w:p w14:paraId="0611CC7F" w14:textId="77777777" w:rsidR="002944DE" w:rsidRPr="007A3199" w:rsidRDefault="002944DE" w:rsidP="002944DE">
      <w:pPr>
        <w:rPr>
          <w:rFonts w:ascii="Arial Narrow" w:hAnsi="Arial Narrow"/>
        </w:rPr>
      </w:pPr>
    </w:p>
    <w:p w14:paraId="73DEE7CB" w14:textId="77777777" w:rsidR="002944DE" w:rsidRPr="007A3199" w:rsidRDefault="002944DE" w:rsidP="002944DE">
      <w:pPr>
        <w:pStyle w:val="paragraph"/>
        <w:spacing w:before="0" w:beforeAutospacing="0" w:after="0" w:afterAutospacing="0"/>
        <w:jc w:val="both"/>
        <w:textAlignment w:val="baseline"/>
        <w:rPr>
          <w:rFonts w:ascii="Arial Narrow" w:hAnsi="Arial Narrow" w:cs="Calibri"/>
          <w:b/>
          <w:bCs/>
          <w:color w:val="2E74B5"/>
        </w:rPr>
      </w:pPr>
      <w:r w:rsidRPr="007A3199">
        <w:rPr>
          <w:rStyle w:val="normaltextrun"/>
          <w:rFonts w:ascii="Arial Narrow" w:hAnsi="Arial Narrow" w:cs="Calibri"/>
          <w:b/>
          <w:bCs/>
          <w:color w:val="2E74B5"/>
          <w:lang w:val="es-MX"/>
        </w:rPr>
        <w:t>Lineamientos</w:t>
      </w:r>
      <w:r w:rsidRPr="007A3199">
        <w:rPr>
          <w:rStyle w:val="normaltextrun"/>
          <w:rFonts w:ascii="Arial" w:hAnsi="Arial" w:cs="Arial"/>
          <w:b/>
          <w:bCs/>
          <w:color w:val="2E74B5"/>
          <w:lang w:val="es-MX"/>
        </w:rPr>
        <w:t> </w:t>
      </w:r>
      <w:r w:rsidRPr="007A3199">
        <w:rPr>
          <w:rStyle w:val="normaltextrun"/>
          <w:rFonts w:ascii="Arial Narrow" w:hAnsi="Arial Narrow" w:cs="Calibri"/>
          <w:b/>
          <w:bCs/>
          <w:color w:val="2E74B5"/>
          <w:lang w:val="es-MX"/>
        </w:rPr>
        <w:t>de</w:t>
      </w:r>
      <w:r w:rsidRPr="007A3199">
        <w:rPr>
          <w:rStyle w:val="normaltextrun"/>
          <w:rFonts w:ascii="Arial" w:hAnsi="Arial" w:cs="Arial"/>
          <w:b/>
          <w:bCs/>
          <w:color w:val="2E74B5"/>
          <w:lang w:val="es-MX"/>
        </w:rPr>
        <w:t> </w:t>
      </w:r>
      <w:r w:rsidRPr="007A3199">
        <w:rPr>
          <w:rStyle w:val="normaltextrun"/>
          <w:rFonts w:ascii="Arial Narrow" w:hAnsi="Arial Narrow" w:cs="Calibri"/>
          <w:b/>
          <w:bCs/>
          <w:color w:val="2E74B5"/>
          <w:lang w:val="es-MX"/>
        </w:rPr>
        <w:t>la sede electr</w:t>
      </w:r>
      <w:r w:rsidRPr="007A3199">
        <w:rPr>
          <w:rStyle w:val="normaltextrun"/>
          <w:rFonts w:ascii="Arial Narrow" w:hAnsi="Arial Narrow" w:cs="Arial Narrow"/>
          <w:b/>
          <w:bCs/>
          <w:color w:val="2E74B5"/>
          <w:lang w:val="es-MX"/>
        </w:rPr>
        <w:t>ó</w:t>
      </w:r>
      <w:r w:rsidRPr="007A3199">
        <w:rPr>
          <w:rStyle w:val="normaltextrun"/>
          <w:rFonts w:ascii="Arial Narrow" w:hAnsi="Arial Narrow" w:cs="Calibri"/>
          <w:b/>
          <w:bCs/>
          <w:color w:val="2E74B5"/>
          <w:lang w:val="es-MX"/>
        </w:rPr>
        <w:t>nica</w:t>
      </w:r>
      <w:r w:rsidRPr="007A3199">
        <w:rPr>
          <w:rStyle w:val="eop"/>
          <w:rFonts w:ascii="Arial Narrow" w:hAnsi="Arial Narrow" w:cs="Calibri"/>
          <w:b/>
          <w:bCs/>
          <w:color w:val="2E74B5"/>
        </w:rPr>
        <w:t> </w:t>
      </w:r>
    </w:p>
    <w:p w14:paraId="496F57C6"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eop"/>
          <w:rFonts w:ascii="Arial Narrow" w:hAnsi="Arial Narrow" w:cs="Segoe UI"/>
        </w:rPr>
        <w:t> </w:t>
      </w:r>
    </w:p>
    <w:p w14:paraId="4F8718AD"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normaltextrun"/>
          <w:rFonts w:ascii="Arial Narrow" w:hAnsi="Arial Narrow"/>
          <w:lang w:val="es-MX"/>
        </w:rPr>
        <w:t>La sede electrónica debe integrar</w:t>
      </w:r>
      <w:r w:rsidRPr="007A3199">
        <w:rPr>
          <w:rStyle w:val="normaltextrun"/>
          <w:rFonts w:ascii="Arial Narrow" w:hAnsi="Arial Narrow" w:cs="Segoe UI"/>
          <w:lang w:val="es-MX"/>
        </w:rPr>
        <w:t> </w:t>
      </w:r>
      <w:r w:rsidRPr="007A3199">
        <w:rPr>
          <w:rStyle w:val="normaltextrun"/>
          <w:rFonts w:ascii="Arial Narrow" w:hAnsi="Arial Narrow"/>
          <w:lang w:val="es-MX"/>
        </w:rPr>
        <w:t>todos los</w:t>
      </w:r>
      <w:r w:rsidRPr="007A3199">
        <w:rPr>
          <w:rStyle w:val="normaltextrun"/>
          <w:rFonts w:ascii="Arial Narrow" w:hAnsi="Arial Narrow" w:cs="Segoe UI"/>
          <w:lang w:val="es-MX"/>
        </w:rPr>
        <w:t> </w:t>
      </w:r>
      <w:r w:rsidRPr="007A3199">
        <w:rPr>
          <w:rStyle w:val="normaltextrun"/>
          <w:rFonts w:ascii="Arial Narrow" w:hAnsi="Arial Narrow"/>
        </w:rPr>
        <w:t>portales institucionales, sitios web, plataformas, ventanillas únicas, aplicaciones y soluciones existentes, que le permitan la realización de trámites, procesos y procedimientos a los ciudadanos</w:t>
      </w:r>
      <w:r w:rsidRPr="007A3199">
        <w:rPr>
          <w:rStyle w:val="normaltextrun"/>
          <w:rFonts w:ascii="Arial Narrow" w:hAnsi="Arial Narrow" w:cs="Segoe UI"/>
        </w:rPr>
        <w:t>,</w:t>
      </w:r>
      <w:r w:rsidRPr="007A3199">
        <w:rPr>
          <w:rStyle w:val="normaltextrun"/>
          <w:rFonts w:ascii="Arial Narrow" w:hAnsi="Arial Narrow"/>
          <w:color w:val="D13438"/>
          <w:u w:val="single"/>
        </w:rPr>
        <w:t> </w:t>
      </w:r>
      <w:r w:rsidRPr="007A3199">
        <w:rPr>
          <w:rStyle w:val="normaltextrun"/>
          <w:rFonts w:ascii="Arial Narrow" w:hAnsi="Arial Narrow"/>
        </w:rPr>
        <w:t>servicios, ejercicios de participación, acceso a la información. colaboración y control social, entre otros, de acuerdo con</w:t>
      </w:r>
      <w:r w:rsidRPr="007A3199">
        <w:rPr>
          <w:rStyle w:val="normaltextrun"/>
          <w:rFonts w:ascii="Arial" w:hAnsi="Arial" w:cs="Arial"/>
        </w:rPr>
        <w:t> </w:t>
      </w:r>
      <w:r w:rsidRPr="007A3199">
        <w:rPr>
          <w:rStyle w:val="normaltextrun"/>
          <w:rFonts w:ascii="Arial Narrow" w:hAnsi="Arial Narrow"/>
        </w:rPr>
        <w:t>lo establecido en el art</w:t>
      </w:r>
      <w:r w:rsidRPr="007A3199">
        <w:rPr>
          <w:rStyle w:val="normaltextrun"/>
          <w:rFonts w:ascii="Arial Narrow" w:hAnsi="Arial Narrow" w:cs="Arial Narrow"/>
        </w:rPr>
        <w:t>í</w:t>
      </w:r>
      <w:r w:rsidRPr="007A3199">
        <w:rPr>
          <w:rStyle w:val="normaltextrun"/>
          <w:rFonts w:ascii="Arial Narrow" w:hAnsi="Arial Narrow"/>
        </w:rPr>
        <w:t>culo 14</w:t>
      </w:r>
      <w:r w:rsidRPr="007A3199">
        <w:rPr>
          <w:rStyle w:val="normaltextrun"/>
          <w:rFonts w:ascii="Arial" w:hAnsi="Arial" w:cs="Arial"/>
        </w:rPr>
        <w:t> </w:t>
      </w:r>
      <w:r w:rsidRPr="007A3199">
        <w:rPr>
          <w:rStyle w:val="normaltextrun"/>
          <w:rFonts w:ascii="Arial Narrow" w:hAnsi="Arial Narrow"/>
        </w:rPr>
        <w:t>del</w:t>
      </w:r>
      <w:r w:rsidRPr="007A3199">
        <w:rPr>
          <w:rStyle w:val="normaltextrun"/>
          <w:rFonts w:ascii="Arial" w:hAnsi="Arial" w:cs="Arial"/>
        </w:rPr>
        <w:t> </w:t>
      </w:r>
      <w:r w:rsidRPr="007A3199">
        <w:rPr>
          <w:rStyle w:val="normaltextrun"/>
          <w:rFonts w:ascii="Arial Narrow" w:hAnsi="Arial Narrow"/>
        </w:rPr>
        <w:t>Decreto 2106 de 2019 y 2.2.17.6.1. del Decreto 1078 de 2015. </w:t>
      </w:r>
      <w:r w:rsidRPr="007A3199">
        <w:rPr>
          <w:rStyle w:val="eop"/>
          <w:rFonts w:ascii="Arial Narrow" w:hAnsi="Arial Narrow"/>
        </w:rPr>
        <w:t> </w:t>
      </w:r>
    </w:p>
    <w:p w14:paraId="0CCA8535"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normaltextrun"/>
          <w:rFonts w:ascii="Arial Narrow" w:hAnsi="Arial Narrow"/>
        </w:rPr>
        <w:t>En adelante el portal web principal de cada autoridad deber</w:t>
      </w:r>
      <w:r w:rsidRPr="007A3199">
        <w:rPr>
          <w:rStyle w:val="normaltextrun"/>
          <w:rFonts w:ascii="Arial Narrow" w:hAnsi="Arial Narrow" w:cs="Calibri"/>
        </w:rPr>
        <w:t>á </w:t>
      </w:r>
      <w:r w:rsidRPr="007A3199">
        <w:rPr>
          <w:rStyle w:val="normaltextrun"/>
          <w:rFonts w:ascii="Arial Narrow" w:hAnsi="Arial Narrow"/>
        </w:rPr>
        <w:t>constituirse como su</w:t>
      </w:r>
      <w:r w:rsidRPr="007A3199">
        <w:rPr>
          <w:rStyle w:val="normaltextrun"/>
          <w:rFonts w:ascii="Arial Narrow" w:hAnsi="Arial Narrow" w:cs="Segoe UI"/>
        </w:rPr>
        <w:t> </w:t>
      </w:r>
      <w:r w:rsidRPr="007A3199">
        <w:rPr>
          <w:rStyle w:val="normaltextrun"/>
          <w:rFonts w:ascii="Arial Narrow" w:hAnsi="Arial Narrow"/>
        </w:rPr>
        <w:t>sede electrónica a partir del cumplimiento de las siguientes condiciones:</w:t>
      </w:r>
      <w:r w:rsidRPr="007A3199">
        <w:rPr>
          <w:rStyle w:val="eop"/>
          <w:rFonts w:ascii="Arial Narrow" w:hAnsi="Arial Narrow"/>
        </w:rPr>
        <w:t> </w:t>
      </w:r>
    </w:p>
    <w:p w14:paraId="50650C5B"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eop"/>
          <w:rFonts w:ascii="Arial Narrow" w:hAnsi="Arial Narrow" w:cs="Segoe UI"/>
        </w:rPr>
        <w:t> </w:t>
      </w:r>
    </w:p>
    <w:p w14:paraId="4F97F18C" w14:textId="77777777" w:rsidR="002944DE" w:rsidRPr="007A3199" w:rsidRDefault="002944DE" w:rsidP="0090578F">
      <w:pPr>
        <w:pStyle w:val="paragraph"/>
        <w:numPr>
          <w:ilvl w:val="0"/>
          <w:numId w:val="7"/>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Dicho portal será el sitio oficial en Internet de cada autoridad</w:t>
      </w:r>
      <w:r w:rsidRPr="007A3199">
        <w:rPr>
          <w:rStyle w:val="normaltextrun"/>
          <w:rFonts w:ascii="Arial Narrow" w:hAnsi="Arial Narrow" w:cs="Segoe UI"/>
          <w:lang w:val="es-MX"/>
        </w:rPr>
        <w:t>,</w:t>
      </w:r>
      <w:r w:rsidRPr="007A3199">
        <w:rPr>
          <w:rStyle w:val="eop"/>
          <w:rFonts w:ascii="Arial Narrow" w:hAnsi="Arial Narrow" w:cs="Segoe UI"/>
        </w:rPr>
        <w:t> </w:t>
      </w:r>
    </w:p>
    <w:p w14:paraId="131A76AE" w14:textId="77777777" w:rsidR="002944DE" w:rsidRPr="007A3199" w:rsidRDefault="002944DE" w:rsidP="0090578F">
      <w:pPr>
        <w:pStyle w:val="paragraph"/>
        <w:numPr>
          <w:ilvl w:val="0"/>
          <w:numId w:val="8"/>
        </w:numPr>
        <w:spacing w:before="0" w:beforeAutospacing="0" w:after="0" w:afterAutospacing="0"/>
        <w:ind w:left="360" w:firstLine="0"/>
        <w:jc w:val="both"/>
        <w:textAlignment w:val="baseline"/>
        <w:rPr>
          <w:rFonts w:ascii="Arial Narrow" w:hAnsi="Arial Narrow"/>
        </w:rPr>
      </w:pPr>
      <w:r w:rsidRPr="007A3199">
        <w:rPr>
          <w:rStyle w:val="normaltextrun"/>
          <w:rFonts w:ascii="Arial Narrow" w:hAnsi="Arial Narrow"/>
          <w:lang w:val="es-MX"/>
        </w:rPr>
        <w:t>Dicho portal deberá permitir su acceso</w:t>
      </w:r>
      <w:r w:rsidRPr="007A3199">
        <w:rPr>
          <w:rStyle w:val="normaltextrun"/>
          <w:rFonts w:ascii="Arial Narrow" w:hAnsi="Arial Narrow" w:cs="Segoe UI"/>
          <w:lang w:val="es-MX"/>
        </w:rPr>
        <w:t> </w:t>
      </w:r>
      <w:r w:rsidRPr="007A3199">
        <w:rPr>
          <w:rStyle w:val="normaltextrun"/>
          <w:rFonts w:ascii="Arial Narrow" w:hAnsi="Arial Narrow"/>
          <w:lang w:val="es-MX"/>
        </w:rPr>
        <w:t>a través de una dirección electrónica</w:t>
      </w:r>
      <w:r w:rsidRPr="007A3199">
        <w:rPr>
          <w:rStyle w:val="normaltextrun"/>
          <w:rFonts w:ascii="Arial Narrow" w:hAnsi="Arial Narrow" w:cs="Segoe UI"/>
          <w:lang w:val="es-MX"/>
        </w:rPr>
        <w:t>,</w:t>
      </w:r>
      <w:r w:rsidRPr="007A3199">
        <w:rPr>
          <w:rStyle w:val="eop"/>
          <w:rFonts w:ascii="Arial Narrow" w:hAnsi="Arial Narrow" w:cs="Segoe UI"/>
        </w:rPr>
        <w:t> </w:t>
      </w:r>
    </w:p>
    <w:p w14:paraId="7947BD7C" w14:textId="77777777" w:rsidR="002944DE" w:rsidRPr="007A3199" w:rsidRDefault="002944DE" w:rsidP="0090578F">
      <w:pPr>
        <w:pStyle w:val="paragraph"/>
        <w:numPr>
          <w:ilvl w:val="0"/>
          <w:numId w:val="8"/>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Dicho portal</w:t>
      </w:r>
      <w:r w:rsidRPr="007A3199">
        <w:rPr>
          <w:rStyle w:val="normaltextrun"/>
          <w:rFonts w:ascii="Arial Narrow" w:hAnsi="Arial Narrow" w:cs="Segoe UI"/>
          <w:lang w:val="es-MX"/>
        </w:rPr>
        <w:t> </w:t>
      </w:r>
      <w:r w:rsidRPr="007A3199">
        <w:rPr>
          <w:rStyle w:val="normaltextrun"/>
          <w:rFonts w:ascii="Arial Narrow" w:hAnsi="Arial Narrow" w:cs="Calibri"/>
          <w:lang w:val="es-MX"/>
        </w:rPr>
        <w:t>deberá disponer tanto de información como de acceso a los trámites, Otros Procedimientos Administrativos, consultas de información </w:t>
      </w:r>
      <w:r w:rsidRPr="007A3199">
        <w:rPr>
          <w:rStyle w:val="normaltextrun"/>
          <w:rFonts w:ascii="Arial Narrow" w:hAnsi="Arial Narrow" w:cs="Calibri"/>
        </w:rPr>
        <w:t>ejercicios de participación, acceso a la información. colaboración y control social, </w:t>
      </w:r>
      <w:r w:rsidRPr="007A3199">
        <w:rPr>
          <w:rStyle w:val="normaltextrun"/>
          <w:rFonts w:ascii="Arial Narrow" w:hAnsi="Arial Narrow" w:cs="Calibri"/>
          <w:lang w:val="es-MX"/>
        </w:rPr>
        <w:t>y demás servicios ofertados por la autoridad,</w:t>
      </w:r>
      <w:r w:rsidRPr="007A3199">
        <w:rPr>
          <w:rStyle w:val="eop"/>
          <w:rFonts w:ascii="Arial Narrow" w:hAnsi="Arial Narrow" w:cs="Calibri"/>
        </w:rPr>
        <w:t> </w:t>
      </w:r>
    </w:p>
    <w:p w14:paraId="503D3ACD" w14:textId="77777777" w:rsidR="002944DE" w:rsidRPr="007A3199" w:rsidRDefault="002944DE" w:rsidP="0090578F">
      <w:pPr>
        <w:pStyle w:val="paragraph"/>
        <w:numPr>
          <w:ilvl w:val="0"/>
          <w:numId w:val="8"/>
        </w:numPr>
        <w:spacing w:before="0" w:beforeAutospacing="0" w:after="0" w:afterAutospacing="0"/>
        <w:ind w:left="360" w:firstLine="0"/>
        <w:jc w:val="both"/>
        <w:textAlignment w:val="baseline"/>
        <w:rPr>
          <w:rFonts w:ascii="Arial Narrow" w:hAnsi="Arial Narrow"/>
        </w:rPr>
      </w:pPr>
      <w:r w:rsidRPr="007A3199">
        <w:rPr>
          <w:rStyle w:val="normaltextrun"/>
          <w:rFonts w:ascii="Arial Narrow" w:hAnsi="Arial Narrow"/>
          <w:lang w:val="es-MX"/>
        </w:rPr>
        <w:t>La titularidad, administración y gestión de dicho portal estará a cargo de la autoridad correspondiente</w:t>
      </w:r>
      <w:r w:rsidRPr="007A3199">
        <w:rPr>
          <w:rStyle w:val="normaltextrun"/>
          <w:rFonts w:ascii="Arial Narrow" w:hAnsi="Arial Narrow" w:cs="Segoe UI"/>
          <w:lang w:val="es-MX"/>
        </w:rPr>
        <w:t>.</w:t>
      </w:r>
      <w:r w:rsidRPr="007A3199">
        <w:rPr>
          <w:rStyle w:val="eop"/>
          <w:rFonts w:ascii="Arial Narrow" w:hAnsi="Arial Narrow" w:cs="Segoe UI"/>
        </w:rPr>
        <w:t> </w:t>
      </w:r>
    </w:p>
    <w:p w14:paraId="5805B4F2" w14:textId="77777777" w:rsidR="002944DE" w:rsidRPr="007A3199" w:rsidRDefault="002944DE" w:rsidP="002944DE">
      <w:pPr>
        <w:jc w:val="both"/>
        <w:rPr>
          <w:rFonts w:ascii="Arial Narrow" w:hAnsi="Arial Narrow" w:cs="Arial"/>
          <w:lang w:val="es-ES_tradnl"/>
        </w:rPr>
      </w:pPr>
    </w:p>
    <w:p w14:paraId="6DFB8606" w14:textId="77777777" w:rsidR="002944DE" w:rsidRPr="007A3199" w:rsidRDefault="002944DE" w:rsidP="002944DE">
      <w:pPr>
        <w:jc w:val="both"/>
        <w:rPr>
          <w:rFonts w:ascii="Arial Narrow" w:hAnsi="Arial Narrow" w:cs="Arial"/>
          <w:lang w:val="es-ES_tradnl"/>
        </w:rPr>
      </w:pPr>
    </w:p>
    <w:p w14:paraId="65517369" w14:textId="77777777" w:rsidR="002944DE" w:rsidRPr="007A3199" w:rsidRDefault="002944DE" w:rsidP="002944DE">
      <w:pPr>
        <w:pStyle w:val="paragraph"/>
        <w:spacing w:before="0" w:beforeAutospacing="0" w:after="0" w:afterAutospacing="0"/>
        <w:jc w:val="both"/>
        <w:textAlignment w:val="baseline"/>
        <w:rPr>
          <w:rFonts w:ascii="Arial Narrow" w:hAnsi="Arial Narrow"/>
          <w:b/>
          <w:bCs/>
          <w:color w:val="2E74B5"/>
        </w:rPr>
      </w:pPr>
      <w:r w:rsidRPr="007A3199">
        <w:rPr>
          <w:rStyle w:val="normaltextrun"/>
          <w:rFonts w:ascii="Arial Narrow" w:hAnsi="Arial Narrow"/>
          <w:b/>
          <w:bCs/>
          <w:color w:val="2E74B5"/>
        </w:rPr>
        <w:t>Contenido y estructura de las sedes electrónicas que se integran al portal </w:t>
      </w:r>
      <w:r w:rsidRPr="007A3199">
        <w:rPr>
          <w:rStyle w:val="normaltextrun"/>
          <w:rFonts w:ascii="Arial Narrow" w:hAnsi="Arial Narrow" w:cs="Calibri"/>
          <w:b/>
          <w:bCs/>
          <w:color w:val="2E74B5"/>
        </w:rPr>
        <w:t>ú</w:t>
      </w:r>
      <w:r w:rsidRPr="007A3199">
        <w:rPr>
          <w:rStyle w:val="normaltextrun"/>
          <w:rFonts w:ascii="Arial Narrow" w:hAnsi="Arial Narrow"/>
          <w:b/>
          <w:bCs/>
          <w:color w:val="2E74B5"/>
        </w:rPr>
        <w:t>nico del estado colombiano - gov.co. </w:t>
      </w:r>
      <w:r w:rsidRPr="007A3199">
        <w:rPr>
          <w:rStyle w:val="eop"/>
          <w:rFonts w:ascii="Arial Narrow" w:hAnsi="Arial Narrow"/>
          <w:b/>
          <w:bCs/>
          <w:color w:val="2E74B5"/>
        </w:rPr>
        <w:t> </w:t>
      </w:r>
    </w:p>
    <w:p w14:paraId="00C57E42"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eop"/>
          <w:rFonts w:ascii="Arial Narrow" w:hAnsi="Arial Narrow"/>
        </w:rPr>
        <w:t> </w:t>
      </w:r>
    </w:p>
    <w:p w14:paraId="338947CD" w14:textId="77777777" w:rsidR="002944DE" w:rsidRPr="007A3199" w:rsidRDefault="002944DE" w:rsidP="002944DE">
      <w:pPr>
        <w:pStyle w:val="paragraph"/>
        <w:spacing w:before="0" w:beforeAutospacing="0" w:after="0" w:afterAutospacing="0"/>
        <w:jc w:val="both"/>
        <w:textAlignment w:val="baseline"/>
        <w:rPr>
          <w:rStyle w:val="eop"/>
          <w:rFonts w:ascii="Arial Narrow" w:hAnsi="Arial Narrow"/>
        </w:rPr>
      </w:pPr>
      <w:r w:rsidRPr="007A3199">
        <w:rPr>
          <w:rStyle w:val="normaltextrun"/>
          <w:rFonts w:ascii="Arial Narrow" w:hAnsi="Arial Narrow"/>
          <w:lang w:val="es-MX"/>
        </w:rPr>
        <w:t>Todas las autoridades para integrarse al portal único del Estado colombiano Gov.co deberán adecuar su sede electrónica de manera que cuente con los siguientes requisitos: </w:t>
      </w:r>
      <w:r w:rsidRPr="007A3199">
        <w:rPr>
          <w:rStyle w:val="normaltextrun"/>
          <w:rFonts w:ascii="Arial Narrow" w:hAnsi="Arial Narrow"/>
        </w:rPr>
        <w:t> </w:t>
      </w:r>
      <w:r w:rsidRPr="007A3199">
        <w:rPr>
          <w:rStyle w:val="eop"/>
          <w:rFonts w:ascii="Arial Narrow" w:hAnsi="Arial Narrow"/>
        </w:rPr>
        <w:t> </w:t>
      </w:r>
    </w:p>
    <w:p w14:paraId="34944231"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p>
    <w:p w14:paraId="36BC120D" w14:textId="77777777" w:rsidR="002944DE" w:rsidRPr="007A3199" w:rsidRDefault="002944DE" w:rsidP="0090578F">
      <w:pPr>
        <w:pStyle w:val="paragraph"/>
        <w:numPr>
          <w:ilvl w:val="0"/>
          <w:numId w:val="9"/>
        </w:numPr>
        <w:spacing w:before="0" w:beforeAutospacing="0" w:after="0" w:afterAutospacing="0"/>
        <w:ind w:left="360" w:firstLine="0"/>
        <w:jc w:val="both"/>
        <w:textAlignment w:val="baseline"/>
        <w:rPr>
          <w:rFonts w:ascii="Arial Narrow" w:hAnsi="Arial Narrow"/>
        </w:rPr>
      </w:pPr>
      <w:r w:rsidRPr="007A3199">
        <w:rPr>
          <w:rStyle w:val="normaltextrun"/>
          <w:rFonts w:ascii="Arial Narrow" w:hAnsi="Arial Narrow"/>
          <w:lang w:val="es-MX"/>
        </w:rPr>
        <w:t>De acuerdo con lo establecido en el Decreto 2106 de 2019, en su artículo 14, las autoridades deben integrar a su sede electrónica todos los portales, sitios web, plataformas, ventanillas únicas, aplicaciones y soluciones existentes, que permitan la realización de trámites, procesos y procedimientos a los ciudadanos de manera eficaz.</w:t>
      </w:r>
      <w:r w:rsidRPr="007A3199">
        <w:rPr>
          <w:rStyle w:val="eop"/>
          <w:rFonts w:ascii="Arial Narrow" w:hAnsi="Arial Narrow"/>
        </w:rPr>
        <w:t> </w:t>
      </w:r>
    </w:p>
    <w:p w14:paraId="680D606A" w14:textId="77777777" w:rsidR="002944DE" w:rsidRPr="007A3199" w:rsidRDefault="002944DE" w:rsidP="0090578F">
      <w:pPr>
        <w:pStyle w:val="paragraph"/>
        <w:numPr>
          <w:ilvl w:val="0"/>
          <w:numId w:val="10"/>
        </w:numPr>
        <w:spacing w:before="0" w:beforeAutospacing="0" w:after="0" w:afterAutospacing="0"/>
        <w:ind w:left="360" w:firstLine="0"/>
        <w:jc w:val="both"/>
        <w:textAlignment w:val="baseline"/>
        <w:rPr>
          <w:rFonts w:ascii="Arial Narrow" w:hAnsi="Arial Narrow"/>
        </w:rPr>
      </w:pPr>
      <w:r w:rsidRPr="007A3199">
        <w:rPr>
          <w:rStyle w:val="normaltextrun"/>
          <w:rFonts w:ascii="Arial Narrow" w:hAnsi="Arial Narrow"/>
          <w:lang w:val="es-MX"/>
        </w:rPr>
        <w:t>El portal web principal de cada autoridad deberá constituirse como su sede electrónica a partir del cumplimiento de las siguientes condiciones: 1. </w:t>
      </w:r>
      <w:r w:rsidRPr="007A3199">
        <w:rPr>
          <w:rStyle w:val="normaltextrun"/>
          <w:rFonts w:ascii="Arial Narrow" w:hAnsi="Arial Narrow"/>
          <w:color w:val="000000"/>
          <w:lang w:val="es-MX"/>
        </w:rPr>
        <w:t>D</w:t>
      </w:r>
      <w:r w:rsidRPr="007A3199">
        <w:rPr>
          <w:rStyle w:val="normaltextrun"/>
          <w:rFonts w:ascii="Arial Narrow" w:hAnsi="Arial Narrow"/>
          <w:lang w:val="es-MX"/>
        </w:rPr>
        <w:t>icho portal será el sitio oficial en Internet de cada autoridad. 2. Dicho portal deberá permitir su acceso a través de una dirección electrónica. 3. Dicho portal deberá disponer tanto de información como de acceso a los trámites, servicios y demás elementos ofertados por la autoridad</w:t>
      </w:r>
      <w:r w:rsidRPr="007A3199">
        <w:rPr>
          <w:rStyle w:val="normaltextrun"/>
          <w:rFonts w:ascii="Arial Narrow" w:eastAsia="MS Mincho" w:hAnsi="Arial Narrow"/>
          <w:lang w:val="es-MX"/>
        </w:rPr>
        <w:t>. </w:t>
      </w:r>
      <w:r w:rsidRPr="007A3199">
        <w:rPr>
          <w:rStyle w:val="normaltextrun"/>
          <w:rFonts w:ascii="Arial Narrow" w:hAnsi="Arial Narrow"/>
          <w:lang w:val="es-MX"/>
        </w:rPr>
        <w:t>4. La titularidad, administración y gestión de dicho portal estará a cargo de la autoridad correspondiente.</w:t>
      </w:r>
      <w:r w:rsidRPr="007A3199">
        <w:rPr>
          <w:rStyle w:val="eop"/>
          <w:rFonts w:ascii="Arial Narrow" w:hAnsi="Arial Narrow"/>
        </w:rPr>
        <w:t> </w:t>
      </w:r>
    </w:p>
    <w:p w14:paraId="6438A303" w14:textId="77777777" w:rsidR="002944DE" w:rsidRPr="007A3199" w:rsidRDefault="002944DE" w:rsidP="0090578F">
      <w:pPr>
        <w:pStyle w:val="paragraph"/>
        <w:numPr>
          <w:ilvl w:val="0"/>
          <w:numId w:val="11"/>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Todo contenido o información de la sede electrónica debe estar relacionado con la misión de la autoridad.</w:t>
      </w:r>
      <w:r w:rsidRPr="007A3199">
        <w:rPr>
          <w:rStyle w:val="eop"/>
          <w:rFonts w:ascii="Arial Narrow" w:hAnsi="Arial Narrow" w:cs="Calibri"/>
        </w:rPr>
        <w:t> </w:t>
      </w:r>
    </w:p>
    <w:p w14:paraId="6BD2A87E" w14:textId="77777777" w:rsidR="002944DE" w:rsidRPr="007A3199" w:rsidRDefault="002944DE" w:rsidP="0090578F">
      <w:pPr>
        <w:pStyle w:val="paragraph"/>
        <w:numPr>
          <w:ilvl w:val="0"/>
          <w:numId w:val="12"/>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La información contenida en la sede electrónica debe estar en idioma castellano. No obstante, las autoridades podrán traducirla a otros idiomas o lenguas siempre que dichas traducciones cumplan con la Ley 1712 de 2014, entre otros, con el principio de calidad de información. Lo anterior, de conformidad con lo establecido en el artículo 10 de la Constitución Política de Colombia.</w:t>
      </w:r>
      <w:r w:rsidRPr="007A3199">
        <w:rPr>
          <w:rStyle w:val="eop"/>
          <w:rFonts w:ascii="Arial Narrow" w:hAnsi="Arial Narrow" w:cs="Calibri"/>
        </w:rPr>
        <w:t> </w:t>
      </w:r>
    </w:p>
    <w:p w14:paraId="0B96D406" w14:textId="77777777" w:rsidR="002944DE" w:rsidRPr="007A3199" w:rsidRDefault="002944DE" w:rsidP="0090578F">
      <w:pPr>
        <w:pStyle w:val="paragraph"/>
        <w:numPr>
          <w:ilvl w:val="0"/>
          <w:numId w:val="13"/>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Las autoridades deben garantizar condiciones de conservación y/o archivo para posterior consulta de la documentación electrónica y digital disponible en su sede electrónica, conforme con las Tablas de Retención Documental aprobadas y los lineamientos del Archivo General de la Nación. </w:t>
      </w:r>
      <w:r w:rsidRPr="007A3199">
        <w:rPr>
          <w:rStyle w:val="normaltextrun"/>
          <w:rFonts w:ascii="Arial Narrow" w:hAnsi="Arial Narrow" w:cs="Calibri"/>
        </w:rPr>
        <w:t> Lo anterior, d</w:t>
      </w:r>
      <w:r w:rsidRPr="007A3199">
        <w:rPr>
          <w:rStyle w:val="normaltextrun"/>
          <w:rFonts w:ascii="Arial Narrow" w:hAnsi="Arial Narrow" w:cs="Calibri"/>
          <w:lang w:val="es-MX"/>
        </w:rPr>
        <w:t>e conformidad con el Decreto 1080 del 2015, el Decreto Nacional 1862 del 2015, el artículo 16 del Decreto 2106 del 2019 o el que los modifique, subrogue, adicione o derogue. Las autoridades deben garantizar y facilitar a los solicitantes, de la manera más sencilla posible, el acceso a toda la información previamente divulgada, de conformidad con el artículo 17 de la Ley 1712 de 2014, para asegurar que los sistemas de información electrónica sean efectivamente una herramienta para promover el acceso a la información pública.</w:t>
      </w:r>
      <w:r w:rsidRPr="007A3199">
        <w:rPr>
          <w:rStyle w:val="eop"/>
          <w:rFonts w:ascii="Arial Narrow" w:hAnsi="Arial Narrow" w:cs="Calibri"/>
        </w:rPr>
        <w:t> </w:t>
      </w:r>
    </w:p>
    <w:p w14:paraId="3450B389" w14:textId="77777777" w:rsidR="002944DE" w:rsidRPr="007A3199" w:rsidRDefault="002944DE" w:rsidP="0090578F">
      <w:pPr>
        <w:pStyle w:val="paragraph"/>
        <w:numPr>
          <w:ilvl w:val="0"/>
          <w:numId w:val="14"/>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Las autoridades deberán adoptar medidas de conservación preventiva para facilitar procesos de migración, emulación o </w:t>
      </w:r>
      <w:proofErr w:type="spellStart"/>
      <w:r w:rsidRPr="007A3199">
        <w:rPr>
          <w:rStyle w:val="normaltextrun"/>
          <w:rFonts w:ascii="Arial Narrow" w:hAnsi="Arial Narrow" w:cs="Calibri"/>
          <w:i/>
          <w:iCs/>
          <w:lang w:val="es-MX"/>
        </w:rPr>
        <w:t>refreshing</w:t>
      </w:r>
      <w:proofErr w:type="spellEnd"/>
      <w:r w:rsidRPr="007A3199">
        <w:rPr>
          <w:rStyle w:val="normaltextrun"/>
          <w:rFonts w:ascii="Arial Narrow" w:hAnsi="Arial Narrow" w:cs="Calibri"/>
          <w:lang w:val="es-MX"/>
        </w:rPr>
        <w:t>, o cualquier otra técnica que se disponga a futuro, y deberán asegurar la preservación de los documentos en formatos digitales. Para el efecto, deberán adoptar un programa de gestión documental digital, conforme lo dispone el Decreto 2609 del 2012, o el que lo modifique, adicione o derogue.</w:t>
      </w:r>
      <w:r w:rsidRPr="007A3199">
        <w:rPr>
          <w:rStyle w:val="eop"/>
          <w:rFonts w:ascii="Arial Narrow" w:hAnsi="Arial Narrow" w:cs="Calibri"/>
        </w:rPr>
        <w:t> </w:t>
      </w:r>
    </w:p>
    <w:p w14:paraId="170461F1" w14:textId="77777777" w:rsidR="002944DE" w:rsidRPr="007A3199" w:rsidRDefault="002944DE" w:rsidP="0090578F">
      <w:pPr>
        <w:pStyle w:val="paragraph"/>
        <w:numPr>
          <w:ilvl w:val="0"/>
          <w:numId w:val="15"/>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La sede electrónica deberá contar con un buscador general en su home para acceder a cualquiera de sus contenidos, conforme con los lineamientos de usabilidad definidos en el numeral 6.2.1 de esta guía.</w:t>
      </w:r>
      <w:r w:rsidRPr="007A3199">
        <w:rPr>
          <w:rStyle w:val="eop"/>
          <w:rFonts w:ascii="Arial Narrow" w:hAnsi="Arial Narrow" w:cs="Calibri"/>
        </w:rPr>
        <w:t> </w:t>
      </w:r>
    </w:p>
    <w:p w14:paraId="1E2E25DB" w14:textId="77777777" w:rsidR="002944DE" w:rsidRPr="007A3199" w:rsidRDefault="002944DE" w:rsidP="0090578F">
      <w:pPr>
        <w:pStyle w:val="paragraph"/>
        <w:numPr>
          <w:ilvl w:val="0"/>
          <w:numId w:val="16"/>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lang w:val="es-MX"/>
        </w:rPr>
        <w:t>No se debe incluir contenidos, publicidad, marcas o referencias que no estén estrictamente relacionadas con el cumplimiento de las funciones de la autoridad.</w:t>
      </w:r>
      <w:r w:rsidRPr="007A3199">
        <w:rPr>
          <w:rStyle w:val="eop"/>
          <w:rFonts w:ascii="Arial Narrow" w:hAnsi="Arial Narrow" w:cs="Calibri"/>
        </w:rPr>
        <w:t> </w:t>
      </w:r>
    </w:p>
    <w:p w14:paraId="6B6F0B16" w14:textId="77777777" w:rsidR="002944DE" w:rsidRPr="007A3199" w:rsidRDefault="002944DE" w:rsidP="002944DE">
      <w:pPr>
        <w:jc w:val="both"/>
        <w:rPr>
          <w:rFonts w:ascii="Arial Narrow" w:hAnsi="Arial Narrow" w:cs="Arial"/>
          <w:lang w:val="es-ES_tradnl"/>
        </w:rPr>
      </w:pPr>
    </w:p>
    <w:p w14:paraId="1E09449A" w14:textId="77777777" w:rsidR="002944DE" w:rsidRPr="007A3199" w:rsidRDefault="002944DE" w:rsidP="002944DE">
      <w:pPr>
        <w:pStyle w:val="paragraph"/>
        <w:spacing w:before="0" w:beforeAutospacing="0" w:after="0" w:afterAutospacing="0"/>
        <w:jc w:val="both"/>
        <w:textAlignment w:val="baseline"/>
        <w:rPr>
          <w:rStyle w:val="normaltextrun"/>
          <w:rFonts w:ascii="Arial Narrow" w:hAnsi="Arial Narrow"/>
          <w:b/>
          <w:bCs/>
        </w:rPr>
      </w:pPr>
      <w:r w:rsidRPr="007A3199">
        <w:rPr>
          <w:rStyle w:val="normaltextrun"/>
          <w:rFonts w:ascii="Arial Narrow" w:hAnsi="Arial Narrow"/>
          <w:b/>
          <w:bCs/>
          <w:color w:val="2E74B5"/>
        </w:rPr>
        <w:t>Arquitectura</w:t>
      </w:r>
      <w:r w:rsidRPr="007A3199">
        <w:rPr>
          <w:rStyle w:val="normaltextrun"/>
          <w:rFonts w:ascii="Arial" w:hAnsi="Arial" w:cs="Arial"/>
          <w:b/>
          <w:bCs/>
          <w:color w:val="2E74B5"/>
        </w:rPr>
        <w:t> </w:t>
      </w:r>
      <w:r w:rsidRPr="007A3199">
        <w:rPr>
          <w:rStyle w:val="normaltextrun"/>
          <w:rFonts w:ascii="Arial Narrow" w:hAnsi="Arial Narrow"/>
          <w:b/>
          <w:bCs/>
          <w:color w:val="2E74B5"/>
        </w:rPr>
        <w:t>de</w:t>
      </w:r>
      <w:r w:rsidRPr="007A3199">
        <w:rPr>
          <w:rStyle w:val="normaltextrun"/>
          <w:rFonts w:ascii="Arial" w:hAnsi="Arial" w:cs="Arial"/>
          <w:b/>
          <w:bCs/>
          <w:color w:val="2E74B5"/>
        </w:rPr>
        <w:t> </w:t>
      </w:r>
      <w:r w:rsidRPr="007A3199">
        <w:rPr>
          <w:rStyle w:val="normaltextrun"/>
          <w:rFonts w:ascii="Arial Narrow" w:hAnsi="Arial Narrow"/>
          <w:b/>
          <w:bCs/>
          <w:color w:val="2E74B5"/>
        </w:rPr>
        <w:t>referencia</w:t>
      </w:r>
      <w:r w:rsidRPr="007A3199">
        <w:rPr>
          <w:rStyle w:val="normaltextrun"/>
          <w:rFonts w:ascii="Arial" w:hAnsi="Arial" w:cs="Arial"/>
          <w:b/>
          <w:bCs/>
          <w:color w:val="2E74B5"/>
        </w:rPr>
        <w:t> </w:t>
      </w:r>
      <w:r w:rsidRPr="007A3199">
        <w:rPr>
          <w:rStyle w:val="normaltextrun"/>
          <w:rFonts w:ascii="Arial Narrow" w:hAnsi="Arial Narrow"/>
          <w:b/>
          <w:bCs/>
          <w:color w:val="2E74B5"/>
        </w:rPr>
        <w:t>de la sede</w:t>
      </w:r>
      <w:r w:rsidRPr="007A3199">
        <w:rPr>
          <w:rStyle w:val="normaltextrun"/>
          <w:rFonts w:ascii="Arial" w:hAnsi="Arial" w:cs="Arial"/>
          <w:b/>
          <w:bCs/>
          <w:color w:val="2E74B5"/>
        </w:rPr>
        <w:t> </w:t>
      </w:r>
      <w:r w:rsidRPr="007A3199">
        <w:rPr>
          <w:rStyle w:val="normaltextrun"/>
          <w:rFonts w:ascii="Arial Narrow" w:hAnsi="Arial Narrow"/>
          <w:b/>
          <w:bCs/>
          <w:color w:val="2E74B5"/>
        </w:rPr>
        <w:t>electrónica.</w:t>
      </w:r>
      <w:r w:rsidRPr="007A3199">
        <w:rPr>
          <w:rStyle w:val="normaltextrun"/>
          <w:rFonts w:ascii="Arial" w:hAnsi="Arial" w:cs="Arial"/>
          <w:b/>
          <w:bCs/>
          <w:color w:val="2E74B5"/>
        </w:rPr>
        <w:t> </w:t>
      </w:r>
      <w:r w:rsidRPr="007A3199">
        <w:rPr>
          <w:rStyle w:val="normaltextrun"/>
          <w:rFonts w:ascii="Arial Narrow" w:hAnsi="Arial Narrow"/>
          <w:b/>
          <w:bCs/>
        </w:rPr>
        <w:t> </w:t>
      </w:r>
    </w:p>
    <w:p w14:paraId="64999A4A"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w:hAnsi="Arial" w:cs="Arial"/>
        </w:rPr>
        <w:t> </w:t>
      </w:r>
      <w:r w:rsidRPr="007A3199">
        <w:rPr>
          <w:rStyle w:val="eop"/>
          <w:rFonts w:ascii="Arial Narrow" w:hAnsi="Arial Narrow" w:cs="Calibri"/>
        </w:rPr>
        <w:t> </w:t>
      </w:r>
    </w:p>
    <w:p w14:paraId="73C0FA9F"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rPr>
        <w:t>La</w:t>
      </w:r>
      <w:r w:rsidRPr="007A3199">
        <w:rPr>
          <w:rStyle w:val="normaltextrun"/>
          <w:rFonts w:ascii="Arial" w:hAnsi="Arial" w:cs="Arial"/>
        </w:rPr>
        <w:t> </w:t>
      </w:r>
      <w:r w:rsidRPr="007A3199">
        <w:rPr>
          <w:rStyle w:val="normaltextrun"/>
          <w:rFonts w:ascii="Arial Narrow" w:hAnsi="Arial Narrow" w:cs="Segoe UI"/>
        </w:rPr>
        <w:t>arquitectura</w:t>
      </w:r>
      <w:r w:rsidRPr="007A3199">
        <w:rPr>
          <w:rStyle w:val="normaltextrun"/>
          <w:rFonts w:ascii="Arial" w:hAnsi="Arial" w:cs="Arial"/>
        </w:rPr>
        <w:t> </w:t>
      </w:r>
      <w:r w:rsidRPr="007A3199">
        <w:rPr>
          <w:rStyle w:val="normaltextrun"/>
          <w:rFonts w:ascii="Arial Narrow" w:hAnsi="Arial Narrow" w:cs="Segoe UI"/>
        </w:rPr>
        <w:t>de referencia</w:t>
      </w:r>
      <w:r w:rsidRPr="007A3199">
        <w:rPr>
          <w:rStyle w:val="normaltextrun"/>
          <w:rFonts w:ascii="Arial" w:hAnsi="Arial" w:cs="Arial"/>
        </w:rPr>
        <w:t> </w:t>
      </w:r>
      <w:r w:rsidRPr="007A3199">
        <w:rPr>
          <w:rStyle w:val="normaltextrun"/>
          <w:rFonts w:ascii="Arial Narrow" w:hAnsi="Arial Narrow" w:cs="Segoe UI"/>
        </w:rPr>
        <w:t>que debe implementarse en una sede electrónica</w:t>
      </w:r>
      <w:r w:rsidRPr="007A3199">
        <w:rPr>
          <w:rStyle w:val="normaltextrun"/>
          <w:rFonts w:ascii="Arial" w:hAnsi="Arial" w:cs="Arial"/>
        </w:rPr>
        <w:t> </w:t>
      </w:r>
      <w:r w:rsidRPr="007A3199">
        <w:rPr>
          <w:rStyle w:val="normaltextrun"/>
          <w:rFonts w:ascii="Arial Narrow" w:hAnsi="Arial Narrow" w:cs="Segoe UI"/>
        </w:rPr>
        <w:t>contiene las siguientes</w:t>
      </w:r>
      <w:r w:rsidRPr="007A3199">
        <w:rPr>
          <w:rStyle w:val="normaltextrun"/>
          <w:rFonts w:ascii="Arial" w:hAnsi="Arial" w:cs="Arial"/>
        </w:rPr>
        <w:t> </w:t>
      </w:r>
      <w:r w:rsidRPr="007A3199">
        <w:rPr>
          <w:rStyle w:val="normaltextrun"/>
          <w:rFonts w:ascii="Arial Narrow" w:hAnsi="Arial Narrow" w:cs="Segoe UI"/>
        </w:rPr>
        <w:t>zonas, de acuerdo con la figura 1:</w:t>
      </w:r>
      <w:r w:rsidRPr="007A3199">
        <w:rPr>
          <w:rStyle w:val="normaltextrun"/>
          <w:rFonts w:ascii="Arial" w:hAnsi="Arial" w:cs="Arial"/>
        </w:rPr>
        <w:t> </w:t>
      </w:r>
      <w:r w:rsidRPr="007A3199">
        <w:rPr>
          <w:rStyle w:val="eop"/>
          <w:rFonts w:ascii="Arial Narrow" w:hAnsi="Arial Narrow" w:cs="Segoe UI"/>
        </w:rPr>
        <w:t> </w:t>
      </w:r>
    </w:p>
    <w:p w14:paraId="4D5B9BA0"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w:hAnsi="Arial" w:cs="Arial"/>
        </w:rPr>
        <w:t> </w:t>
      </w:r>
      <w:r w:rsidRPr="007A3199">
        <w:rPr>
          <w:rStyle w:val="eop"/>
          <w:rFonts w:ascii="Arial Narrow" w:hAnsi="Arial Narrow" w:cs="Segoe UI"/>
        </w:rPr>
        <w:t> </w:t>
      </w:r>
    </w:p>
    <w:p w14:paraId="4E6E1853"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w:hAnsi="Arial" w:cs="Arial"/>
        </w:rPr>
        <w:t> </w:t>
      </w:r>
      <w:r w:rsidRPr="007A3199">
        <w:rPr>
          <w:rStyle w:val="eop"/>
          <w:rFonts w:ascii="Arial Narrow" w:hAnsi="Arial Narrow" w:cs="Segoe UI"/>
        </w:rPr>
        <w:t> </w:t>
      </w:r>
    </w:p>
    <w:p w14:paraId="70A801C4"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78589F55"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Pr>
          <w:noProof/>
        </w:rPr>
        <w:drawing>
          <wp:inline distT="0" distB="0" distL="0" distR="0" wp14:anchorId="79CA9FAB" wp14:editId="460A72F1">
            <wp:extent cx="5612130" cy="3067685"/>
            <wp:effectExtent l="0" t="0" r="7620" b="0"/>
            <wp:docPr id="3865206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5612130" cy="3067685"/>
                    </a:xfrm>
                    <a:prstGeom prst="rect">
                      <a:avLst/>
                    </a:prstGeom>
                  </pic:spPr>
                </pic:pic>
              </a:graphicData>
            </a:graphic>
          </wp:inline>
        </w:drawing>
      </w:r>
      <w:r w:rsidRPr="5BD089F5">
        <w:rPr>
          <w:rStyle w:val="eop"/>
          <w:rFonts w:ascii="Arial Narrow" w:hAnsi="Arial Narrow" w:cs="Segoe UI"/>
        </w:rPr>
        <w:t> </w:t>
      </w:r>
    </w:p>
    <w:p w14:paraId="7AE565B4"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i/>
          <w:iCs/>
          <w:color w:val="44546A"/>
        </w:rPr>
      </w:pPr>
      <w:r w:rsidRPr="007A3199">
        <w:rPr>
          <w:rStyle w:val="normaltextrun"/>
          <w:rFonts w:ascii="Arial Narrow" w:hAnsi="Arial Narrow" w:cs="Segoe UI"/>
          <w:i/>
          <w:iCs/>
          <w:color w:val="44546A"/>
        </w:rPr>
        <w:t>Figura </w:t>
      </w:r>
      <w:r w:rsidRPr="007A3199">
        <w:rPr>
          <w:rStyle w:val="normaltextrun"/>
          <w:rFonts w:ascii="Arial Narrow" w:hAnsi="Arial Narrow" w:cs="Segoe UI"/>
          <w:i/>
          <w:iCs/>
          <w:color w:val="000000"/>
          <w:shd w:val="clear" w:color="auto" w:fill="E1E3E6"/>
        </w:rPr>
        <w:t>1</w:t>
      </w:r>
      <w:r w:rsidRPr="007A3199">
        <w:rPr>
          <w:rStyle w:val="normaltextrun"/>
          <w:rFonts w:ascii="Arial Narrow" w:hAnsi="Arial Narrow" w:cs="Segoe UI"/>
          <w:i/>
          <w:iCs/>
          <w:color w:val="44546A"/>
        </w:rPr>
        <w:t>. Arquitectura de referencia de una sede electrónica</w:t>
      </w:r>
      <w:r w:rsidRPr="007A3199">
        <w:rPr>
          <w:rStyle w:val="eop"/>
          <w:rFonts w:ascii="Arial Narrow" w:hAnsi="Arial Narrow" w:cs="Segoe UI"/>
          <w:i/>
          <w:iCs/>
          <w:color w:val="44546A"/>
        </w:rPr>
        <w:t> </w:t>
      </w:r>
    </w:p>
    <w:p w14:paraId="4D7BA4E6"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sidRPr="007A3199">
        <w:rPr>
          <w:rStyle w:val="normaltextrun"/>
          <w:rFonts w:ascii="Arial" w:hAnsi="Arial" w:cs="Arial"/>
        </w:rPr>
        <w:t> </w:t>
      </w:r>
      <w:r w:rsidRPr="007A3199">
        <w:rPr>
          <w:rStyle w:val="eop"/>
          <w:rFonts w:ascii="Arial Narrow" w:hAnsi="Arial Narrow" w:cs="Segoe UI"/>
        </w:rPr>
        <w:t> </w:t>
      </w:r>
    </w:p>
    <w:p w14:paraId="1B71E4CC"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rPr>
        <w:t>A continuación, se describe el propósito de cada zona y por qu</w:t>
      </w:r>
      <w:r w:rsidRPr="007A3199">
        <w:rPr>
          <w:rStyle w:val="normaltextrun"/>
          <w:rFonts w:ascii="Arial Narrow" w:hAnsi="Arial Narrow" w:cs="Calibri"/>
        </w:rPr>
        <w:t>é</w:t>
      </w:r>
      <w:r w:rsidRPr="007A3199">
        <w:rPr>
          <w:rStyle w:val="normaltextrun"/>
          <w:rFonts w:ascii="Arial Narrow" w:hAnsi="Arial Narrow" w:cs="Segoe UI"/>
        </w:rPr>
        <w:t> debe estar presente en las soluciones de sede electrónica que adquieran o desarrollen las autoridades.</w:t>
      </w:r>
      <w:r w:rsidRPr="007A3199">
        <w:rPr>
          <w:rStyle w:val="normaltextrun"/>
          <w:rFonts w:ascii="Arial" w:hAnsi="Arial" w:cs="Arial"/>
        </w:rPr>
        <w:t> </w:t>
      </w:r>
      <w:r w:rsidRPr="007A3199">
        <w:rPr>
          <w:rStyle w:val="eop"/>
          <w:rFonts w:ascii="Arial Narrow" w:hAnsi="Arial Narrow" w:cs="Segoe UI"/>
        </w:rPr>
        <w:t> </w:t>
      </w:r>
    </w:p>
    <w:p w14:paraId="7B632665"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25C4EB0D" w14:textId="77777777" w:rsidR="002944DE" w:rsidRPr="007A3199" w:rsidRDefault="002944DE" w:rsidP="0090578F">
      <w:pPr>
        <w:pStyle w:val="paragraph"/>
        <w:numPr>
          <w:ilvl w:val="0"/>
          <w:numId w:val="24"/>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Presentación y estilo:</w:t>
      </w:r>
      <w:r w:rsidRPr="007A3199">
        <w:rPr>
          <w:rStyle w:val="normaltextrun"/>
          <w:rFonts w:ascii="Arial" w:hAnsi="Arial" w:cs="Arial"/>
          <w:b/>
          <w:bCs/>
          <w:color w:val="000000"/>
          <w:lang w:val="es-MX"/>
        </w:rPr>
        <w:t> </w:t>
      </w:r>
      <w:r w:rsidRPr="007A3199">
        <w:rPr>
          <w:rStyle w:val="normaltextrun"/>
          <w:rFonts w:ascii="Arial Narrow" w:hAnsi="Arial Narrow" w:cs="Calibri"/>
          <w:color w:val="000000"/>
          <w:lang w:val="es-MX"/>
        </w:rPr>
        <w:t> las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arquitecturas de solución de las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sedes 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nicas</w:t>
      </w:r>
      <w:r w:rsidRPr="007A3199">
        <w:rPr>
          <w:rStyle w:val="normaltextrun"/>
          <w:rFonts w:ascii="Arial" w:hAnsi="Arial" w:cs="Arial"/>
          <w:b/>
          <w:bCs/>
          <w:color w:val="000000"/>
          <w:lang w:val="es-MX"/>
        </w:rPr>
        <w:t> </w:t>
      </w:r>
      <w:r w:rsidRPr="007A3199">
        <w:rPr>
          <w:rStyle w:val="normaltextrun"/>
          <w:rFonts w:ascii="Arial Narrow" w:hAnsi="Arial Narrow" w:cs="Calibri"/>
          <w:color w:val="000000"/>
          <w:lang w:val="es-MX"/>
        </w:rPr>
        <w:t>deben contar</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con componentes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que permitan</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adaptar</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la presentaci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y estilo</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 las sedes 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nicas a los estilos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definidos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para la integraci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w:t>
      </w:r>
      <w:r w:rsidRPr="007A3199">
        <w:rPr>
          <w:rStyle w:val="normaltextrun"/>
          <w:rFonts w:ascii="Arial Narrow" w:hAnsi="Arial Narrow" w:cs="Calibri"/>
          <w:lang w:val="es-ES"/>
        </w:rPr>
        <w:t>al Portal Único del Estado colombiano - GOV.CO</w:t>
      </w:r>
      <w:r w:rsidRPr="007A3199">
        <w:rPr>
          <w:rStyle w:val="normaltextrun"/>
          <w:rFonts w:ascii="Arial Narrow" w:hAnsi="Arial Narrow" w:cs="Segoe UI"/>
          <w:color w:val="000000"/>
          <w:lang w:val="es-MX"/>
        </w:rPr>
        <w:t>.</w:t>
      </w:r>
      <w:r w:rsidRPr="007A3199">
        <w:rPr>
          <w:rStyle w:val="normaltextrun"/>
          <w:rFonts w:ascii="Arial" w:hAnsi="Arial" w:cs="Arial"/>
        </w:rPr>
        <w:t> </w:t>
      </w:r>
      <w:r w:rsidRPr="007A3199">
        <w:rPr>
          <w:rStyle w:val="eop"/>
          <w:rFonts w:ascii="Arial Narrow" w:hAnsi="Arial Narrow" w:cs="Segoe UI"/>
        </w:rPr>
        <w:t> </w:t>
      </w:r>
    </w:p>
    <w:p w14:paraId="0E7A1D07"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7DB85E12" w14:textId="77777777" w:rsidR="002944DE" w:rsidRPr="007A3199" w:rsidRDefault="002944DE" w:rsidP="0090578F">
      <w:pPr>
        <w:pStyle w:val="paragraph"/>
        <w:numPr>
          <w:ilvl w:val="0"/>
          <w:numId w:val="25"/>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Seguridad:</w:t>
      </w:r>
      <w:r w:rsidRPr="007A3199">
        <w:rPr>
          <w:rStyle w:val="normaltextrun"/>
          <w:rFonts w:ascii="Arial Narrow" w:hAnsi="Arial Narrow" w:cs="Segoe UI"/>
          <w:color w:val="000000"/>
          <w:lang w:val="es-MX"/>
        </w:rPr>
        <w:t> </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arquitecturas de soluci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deben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poseer los compontes que permitan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w:t>
      </w:r>
      <w:r w:rsidRPr="007A3199">
        <w:rPr>
          <w:rStyle w:val="normaltextrun"/>
          <w:rFonts w:ascii="Arial" w:hAnsi="Arial" w:cs="Arial"/>
          <w:color w:val="000000"/>
        </w:rPr>
        <w:t> </w:t>
      </w:r>
      <w:r w:rsidRPr="007A3199">
        <w:rPr>
          <w:rStyle w:val="normaltextrun"/>
          <w:rFonts w:ascii="Arial Narrow" w:hAnsi="Arial Narrow" w:cs="Segoe UI"/>
          <w:color w:val="000000"/>
        </w:rPr>
        <w:t>autorizaci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autenticaci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w:t>
      </w:r>
      <w:r w:rsidRPr="007A3199">
        <w:rPr>
          <w:rStyle w:val="normaltextrun"/>
          <w:rFonts w:ascii="Arial" w:hAnsi="Arial" w:cs="Arial"/>
          <w:color w:val="000000"/>
        </w:rPr>
        <w:t> </w:t>
      </w:r>
      <w:r w:rsidRPr="007A3199">
        <w:rPr>
          <w:rStyle w:val="normaltextrun"/>
          <w:rFonts w:ascii="Arial Narrow" w:hAnsi="Arial Narrow" w:cs="Segoe UI"/>
          <w:color w:val="000000"/>
        </w:rPr>
        <w:t>cifrado de datos, estampado cronológico y firmas electrónicas que</w:t>
      </w:r>
      <w:r w:rsidRPr="007A3199">
        <w:rPr>
          <w:rStyle w:val="normaltextrun"/>
          <w:rFonts w:ascii="Arial" w:hAnsi="Arial" w:cs="Arial"/>
          <w:color w:val="000000"/>
        </w:rPr>
        <w:t> </w:t>
      </w:r>
      <w:r w:rsidRPr="007A3199">
        <w:rPr>
          <w:rStyle w:val="normaltextrun"/>
          <w:rFonts w:ascii="Arial Narrow" w:hAnsi="Arial Narrow" w:cs="Segoe UI"/>
          <w:color w:val="000000"/>
        </w:rPr>
        <w:t>garanticen</w:t>
      </w:r>
      <w:r w:rsidRPr="007A3199">
        <w:rPr>
          <w:rStyle w:val="normaltextrun"/>
          <w:rFonts w:ascii="Arial" w:hAnsi="Arial" w:cs="Arial"/>
          <w:color w:val="000000"/>
        </w:rPr>
        <w:t> </w:t>
      </w:r>
      <w:r w:rsidRPr="007A3199">
        <w:rPr>
          <w:rStyle w:val="normaltextrun"/>
          <w:rFonts w:ascii="Arial Narrow" w:hAnsi="Arial Narrow" w:cs="Segoe UI"/>
          <w:color w:val="000000"/>
        </w:rPr>
        <w:t>la seguridad (integridad, control de acceso, no repudio, entre otros) de todas las funcionalidades y servicios que ofrece la sede electrónica.</w:t>
      </w:r>
      <w:r w:rsidRPr="007A3199">
        <w:rPr>
          <w:rStyle w:val="normaltextrun"/>
          <w:rFonts w:ascii="Arial" w:hAnsi="Arial" w:cs="Arial"/>
          <w:color w:val="000000"/>
        </w:rPr>
        <w:t> </w:t>
      </w:r>
      <w:r w:rsidRPr="007A3199">
        <w:rPr>
          <w:rStyle w:val="normaltextrun"/>
          <w:rFonts w:ascii="Arial Narrow" w:hAnsi="Arial Narrow" w:cs="Segoe UI"/>
          <w:color w:val="000000"/>
        </w:rPr>
        <w:t>En la zona de seguridad, también deben existir</w:t>
      </w:r>
      <w:r w:rsidRPr="007A3199">
        <w:rPr>
          <w:rStyle w:val="normaltextrun"/>
          <w:rFonts w:ascii="Arial" w:hAnsi="Arial" w:cs="Arial"/>
          <w:color w:val="000000"/>
        </w:rPr>
        <w:t> </w:t>
      </w:r>
      <w:r w:rsidRPr="007A3199">
        <w:rPr>
          <w:rStyle w:val="normaltextrun"/>
          <w:rFonts w:ascii="Arial Narrow" w:hAnsi="Arial Narrow" w:cs="Segoe UI"/>
          <w:color w:val="000000"/>
        </w:rPr>
        <w:t>conectores para la integraci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del</w:t>
      </w:r>
      <w:r w:rsidRPr="007A3199">
        <w:rPr>
          <w:rStyle w:val="normaltextrun"/>
          <w:rFonts w:ascii="Arial" w:hAnsi="Arial" w:cs="Arial"/>
          <w:color w:val="000000"/>
        </w:rPr>
        <w:t> </w:t>
      </w:r>
      <w:r w:rsidRPr="007A3199">
        <w:rPr>
          <w:rStyle w:val="normaltextrun"/>
          <w:rFonts w:ascii="Arial Narrow" w:hAnsi="Arial Narrow" w:cs="Segoe UI"/>
          <w:color w:val="000000"/>
        </w:rPr>
        <w:t>servicio ciudadano digital de Autenticaci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Digital, cuando est</w:t>
      </w:r>
      <w:r w:rsidRPr="007A3199">
        <w:rPr>
          <w:rStyle w:val="normaltextrun"/>
          <w:rFonts w:ascii="Arial Narrow" w:hAnsi="Arial Narrow" w:cs="Calibri"/>
          <w:color w:val="000000"/>
        </w:rPr>
        <w:t>é</w:t>
      </w:r>
      <w:r w:rsidRPr="007A3199">
        <w:rPr>
          <w:rStyle w:val="normaltextrun"/>
          <w:rFonts w:ascii="Arial Narrow" w:hAnsi="Arial Narrow" w:cs="Segoe UI"/>
          <w:color w:val="000000"/>
        </w:rPr>
        <w:t> disponible.</w:t>
      </w:r>
      <w:r w:rsidRPr="007A3199">
        <w:rPr>
          <w:rStyle w:val="normaltextrun"/>
          <w:rFonts w:ascii="Arial" w:hAnsi="Arial" w:cs="Arial"/>
        </w:rPr>
        <w:t> </w:t>
      </w:r>
      <w:r w:rsidRPr="007A3199">
        <w:rPr>
          <w:rStyle w:val="eop"/>
          <w:rFonts w:ascii="Arial Narrow" w:hAnsi="Arial Narrow" w:cs="Segoe UI"/>
        </w:rPr>
        <w:t> </w:t>
      </w:r>
    </w:p>
    <w:p w14:paraId="24FDD226"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3873CE27" w14:textId="77777777" w:rsidR="002944DE" w:rsidRPr="007A3199" w:rsidRDefault="002944DE" w:rsidP="0090578F">
      <w:pPr>
        <w:pStyle w:val="paragraph"/>
        <w:numPr>
          <w:ilvl w:val="0"/>
          <w:numId w:val="26"/>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Gestión documental electrónica:</w:t>
      </w:r>
      <w:r w:rsidRPr="007A3199">
        <w:rPr>
          <w:rStyle w:val="normaltextrun"/>
          <w:rFonts w:ascii="Arial" w:hAnsi="Arial" w:cs="Arial"/>
          <w:b/>
          <w:bCs/>
          <w:color w:val="000000"/>
          <w:lang w:val="es-MX"/>
        </w:rPr>
        <w:t> </w:t>
      </w:r>
      <w:r w:rsidRPr="007A3199">
        <w:rPr>
          <w:rStyle w:val="normaltextrun"/>
          <w:rFonts w:ascii="Arial Narrow" w:hAnsi="Arial Narrow" w:cs="Segoe UI"/>
          <w:color w:val="000000"/>
          <w:lang w:val="es-MX"/>
        </w:rPr>
        <w:t>todas las sedes electrónicas deben estar integradas con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el</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sistema de gesti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documentos de archivo (sistemas de gesti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documental), de acuerdo con los lineamientos que en la materia establezca el Archivo General de la Nación, a fin de realizar la gestión integral de los documentos por medios digitales y las autoridades serán las responsables de gestionar los documentos e información electrónica resultante de la ejecución de los </w:t>
      </w:r>
      <w:r w:rsidRPr="007A3199">
        <w:rPr>
          <w:rStyle w:val="normaltextrun"/>
          <w:rFonts w:ascii="Arial Narrow" w:hAnsi="Arial Narrow" w:cs="Segoe UI"/>
          <w:color w:val="000000"/>
        </w:rPr>
        <w:t>Trámites, Otros Procedimientos Administrativos y Consultas a bases de datos</w:t>
      </w:r>
      <w:r w:rsidRPr="007A3199">
        <w:rPr>
          <w:rStyle w:val="normaltextrun"/>
          <w:rFonts w:ascii="Arial Narrow" w:hAnsi="Arial Narrow" w:cs="Segoe UI"/>
          <w:color w:val="000000"/>
          <w:lang w:val="es-MX"/>
        </w:rPr>
        <w:t> y asegurar su adecuado tratamiento archivístico, garantizando como mínimo: el tratamiento de: documentos electrónicos, expedientes electrónicos, metadatos y asegurando los criterios de autenticidad, fiabilidad, integridad y disponibilidad.</w:t>
      </w:r>
      <w:r w:rsidRPr="007A3199">
        <w:rPr>
          <w:rStyle w:val="eop"/>
          <w:rFonts w:ascii="Arial Narrow" w:hAnsi="Arial Narrow" w:cs="Segoe UI"/>
        </w:rPr>
        <w:t> </w:t>
      </w:r>
    </w:p>
    <w:p w14:paraId="4DB8798C" w14:textId="77777777" w:rsidR="002944DE" w:rsidRPr="007A3199" w:rsidRDefault="002944DE" w:rsidP="002944DE">
      <w:pPr>
        <w:pStyle w:val="paragraph"/>
        <w:spacing w:before="0" w:beforeAutospacing="0" w:after="0" w:afterAutospacing="0"/>
        <w:ind w:left="720"/>
        <w:jc w:val="both"/>
        <w:textAlignment w:val="baseline"/>
        <w:rPr>
          <w:rFonts w:ascii="Arial Narrow" w:hAnsi="Arial Narrow" w:cs="Segoe UI"/>
        </w:rPr>
      </w:pPr>
      <w:r w:rsidRPr="007A3199">
        <w:rPr>
          <w:rStyle w:val="normaltextrun"/>
          <w:rFonts w:ascii="Arial Narrow" w:hAnsi="Arial Narrow" w:cs="Segoe UI"/>
          <w:color w:val="000000"/>
          <w:lang w:val="es-MX"/>
        </w:rPr>
        <w:t>Todos los formularios que estén asociados a una solicitud de trámite, estos deben hacer parte del expediente electrónico.</w:t>
      </w:r>
      <w:r w:rsidRPr="007A3199">
        <w:rPr>
          <w:rStyle w:val="eop"/>
          <w:rFonts w:ascii="Arial Narrow" w:hAnsi="Arial Narrow" w:cs="Segoe UI"/>
        </w:rPr>
        <w:t> </w:t>
      </w:r>
    </w:p>
    <w:p w14:paraId="391BBF5C" w14:textId="77777777" w:rsidR="002944DE" w:rsidRPr="007A3199" w:rsidRDefault="002944DE" w:rsidP="002944DE">
      <w:pPr>
        <w:pStyle w:val="paragraph"/>
        <w:spacing w:before="0" w:beforeAutospacing="0" w:after="0" w:afterAutospacing="0"/>
        <w:ind w:left="720"/>
        <w:jc w:val="both"/>
        <w:textAlignment w:val="baseline"/>
        <w:rPr>
          <w:rFonts w:ascii="Arial Narrow" w:hAnsi="Arial Narrow" w:cs="Segoe UI"/>
        </w:rPr>
      </w:pPr>
      <w:r w:rsidRPr="007A3199">
        <w:rPr>
          <w:rStyle w:val="eop"/>
          <w:rFonts w:ascii="Arial Narrow" w:hAnsi="Arial Narrow" w:cs="Segoe UI"/>
        </w:rPr>
        <w:t> </w:t>
      </w:r>
    </w:p>
    <w:p w14:paraId="7888FB8B"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lang w:val="es-ES"/>
        </w:rPr>
        <w:t>Para los documentos que son producto de una cadena de trámites y que para su producción requieren intervención de diferentes entidades. La conformación del expediente electrónico, de su tratamiento archivístico y su preservación debe estar a cargo de la entidad Líder.</w:t>
      </w:r>
      <w:r w:rsidRPr="007A3199">
        <w:rPr>
          <w:rStyle w:val="normaltextrun"/>
          <w:rFonts w:ascii="Arial Narrow" w:hAnsi="Arial Narrow" w:cs="Segoe UI"/>
        </w:rPr>
        <w:t>La sede electrónica debe implementar procedimientos de preservación a largo plazo de los documentos electrónicos.</w:t>
      </w:r>
      <w:r w:rsidRPr="007A3199">
        <w:rPr>
          <w:rStyle w:val="eop"/>
          <w:rFonts w:ascii="Arial Narrow" w:hAnsi="Arial Narrow" w:cs="Segoe UI"/>
        </w:rPr>
        <w:t> </w:t>
      </w:r>
    </w:p>
    <w:p w14:paraId="3A26FC82"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04B1C831" w14:textId="77777777" w:rsidR="002944DE" w:rsidRPr="007A3199" w:rsidRDefault="002944DE" w:rsidP="002944DE">
      <w:pPr>
        <w:pStyle w:val="paragraph"/>
        <w:spacing w:before="0" w:beforeAutospacing="0" w:after="0" w:afterAutospacing="0"/>
        <w:ind w:left="705"/>
        <w:jc w:val="both"/>
        <w:textAlignment w:val="baseline"/>
        <w:rPr>
          <w:rFonts w:ascii="Arial Narrow" w:hAnsi="Arial Narrow" w:cs="Segoe UI"/>
        </w:rPr>
      </w:pPr>
      <w:r w:rsidRPr="007A3199">
        <w:rPr>
          <w:rStyle w:val="normaltextrun"/>
          <w:rFonts w:ascii="Arial Narrow" w:hAnsi="Arial Narrow" w:cs="Segoe UI"/>
          <w:lang w:val="es-ES"/>
        </w:rPr>
        <w:t>Las autoridades serán las responsables de gestionar los documentos e información resultante de la ejecución de los </w:t>
      </w:r>
      <w:r w:rsidRPr="007A3199">
        <w:rPr>
          <w:rStyle w:val="normaltextrun"/>
          <w:rFonts w:ascii="Arial Narrow" w:hAnsi="Arial Narrow" w:cs="Segoe UI"/>
          <w:color w:val="000000"/>
        </w:rPr>
        <w:t>Trámites, Otros Procedimientos Administrativos y Consultas a bases de datos</w:t>
      </w:r>
      <w:r w:rsidRPr="007A3199">
        <w:rPr>
          <w:rStyle w:val="normaltextrun"/>
          <w:rFonts w:ascii="Arial Narrow" w:hAnsi="Arial Narrow" w:cs="Segoe UI"/>
          <w:lang w:val="es-ES"/>
        </w:rPr>
        <w:t> a través de sus sedes electrónicas y/o ventanillas únicas asegurando su adecuado tratamiento archivístico. Para la gestión de la documentación electrónica, la entidad debe seguir los lineamientos establecidos por el Archivo General de la Nación, garantizado la autenticidad, integridad, fiabilidad y usabilidad de los documentos durante el tiempo que se requieran.</w:t>
      </w:r>
      <w:r w:rsidRPr="007A3199">
        <w:rPr>
          <w:rStyle w:val="eop"/>
          <w:rFonts w:ascii="Arial Narrow" w:hAnsi="Arial Narrow" w:cs="Segoe UI"/>
        </w:rPr>
        <w:t> </w:t>
      </w:r>
    </w:p>
    <w:p w14:paraId="3359C5C9"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16057C86" w14:textId="77777777" w:rsidR="002944DE" w:rsidRPr="007A3199" w:rsidRDefault="002944DE" w:rsidP="0090578F">
      <w:pPr>
        <w:pStyle w:val="paragraph"/>
        <w:numPr>
          <w:ilvl w:val="0"/>
          <w:numId w:val="27"/>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Canales</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de</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acceso:</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 las sedes electrónicas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debe habilitar los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componentes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que permitan a</w:t>
      </w:r>
      <w:r w:rsidRPr="007A3199">
        <w:rPr>
          <w:rStyle w:val="normaltextrun"/>
          <w:rFonts w:ascii="Arial" w:hAnsi="Arial" w:cs="Arial"/>
          <w:color w:val="000000"/>
          <w:lang w:val="es-MX"/>
        </w:rPr>
        <w:t> </w:t>
      </w:r>
      <w:r w:rsidRPr="007A3199">
        <w:rPr>
          <w:rStyle w:val="normaltextrun"/>
          <w:rFonts w:ascii="Arial Narrow" w:hAnsi="Arial Narrow" w:cs="Segoe UI"/>
          <w:color w:val="000000"/>
        </w:rPr>
        <w:t>los usuarios internos y externos acceder</w:t>
      </w:r>
      <w:r w:rsidRPr="007A3199">
        <w:rPr>
          <w:rStyle w:val="normaltextrun"/>
          <w:rFonts w:ascii="Arial" w:hAnsi="Arial" w:cs="Arial"/>
          <w:color w:val="000000"/>
        </w:rPr>
        <w:t> </w:t>
      </w:r>
      <w:r w:rsidRPr="007A3199">
        <w:rPr>
          <w:rStyle w:val="normaltextrun"/>
          <w:rFonts w:ascii="Arial Narrow" w:hAnsi="Arial Narrow" w:cs="Segoe UI"/>
          <w:color w:val="000000"/>
        </w:rPr>
        <w:t>a la oferta de servicios dispuesta por la autoridad</w:t>
      </w:r>
      <w:r w:rsidRPr="007A3199">
        <w:rPr>
          <w:rStyle w:val="normaltextrun"/>
          <w:rFonts w:ascii="Arial" w:hAnsi="Arial" w:cs="Arial"/>
          <w:color w:val="000000"/>
        </w:rPr>
        <w:t> </w:t>
      </w:r>
      <w:r w:rsidRPr="007A3199">
        <w:rPr>
          <w:rStyle w:val="normaltextrun"/>
          <w:rFonts w:ascii="Arial Narrow" w:hAnsi="Arial Narrow" w:cs="Segoe UI"/>
          <w:color w:val="000000"/>
        </w:rPr>
        <w:t>a</w:t>
      </w:r>
      <w:r w:rsidRPr="007A3199">
        <w:rPr>
          <w:rStyle w:val="normaltextrun"/>
          <w:rFonts w:ascii="Arial" w:hAnsi="Arial" w:cs="Arial"/>
          <w:color w:val="000000"/>
        </w:rPr>
        <w:t> </w:t>
      </w:r>
      <w:r w:rsidRPr="007A3199">
        <w:rPr>
          <w:rStyle w:val="normaltextrun"/>
          <w:rFonts w:ascii="Arial Narrow" w:hAnsi="Arial Narrow" w:cs="Segoe UI"/>
          <w:color w:val="000000"/>
        </w:rPr>
        <w:t>trav</w:t>
      </w:r>
      <w:r w:rsidRPr="007A3199">
        <w:rPr>
          <w:rStyle w:val="normaltextrun"/>
          <w:rFonts w:ascii="Arial Narrow" w:hAnsi="Arial Narrow" w:cs="Arial Narrow"/>
          <w:color w:val="000000"/>
        </w:rPr>
        <w:t>é</w:t>
      </w:r>
      <w:r w:rsidRPr="007A3199">
        <w:rPr>
          <w:rStyle w:val="normaltextrun"/>
          <w:rFonts w:ascii="Arial Narrow" w:hAnsi="Arial Narrow" w:cs="Segoe UI"/>
          <w:color w:val="000000"/>
        </w:rPr>
        <w:t>s</w:t>
      </w:r>
      <w:r w:rsidRPr="007A3199">
        <w:rPr>
          <w:rStyle w:val="normaltextrun"/>
          <w:rFonts w:ascii="Arial" w:hAnsi="Arial" w:cs="Arial"/>
          <w:color w:val="000000"/>
        </w:rPr>
        <w:t> </w:t>
      </w:r>
      <w:r w:rsidRPr="007A3199">
        <w:rPr>
          <w:rStyle w:val="normaltextrun"/>
          <w:rFonts w:ascii="Arial Narrow" w:hAnsi="Arial Narrow" w:cs="Segoe UI"/>
          <w:color w:val="000000"/>
        </w:rPr>
        <w:t>de cualquier dispositivo m</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vil o computador personal.</w:t>
      </w:r>
      <w:r w:rsidRPr="007A3199">
        <w:rPr>
          <w:rStyle w:val="normaltextrun"/>
          <w:rFonts w:ascii="Arial" w:hAnsi="Arial" w:cs="Arial"/>
        </w:rPr>
        <w:t> </w:t>
      </w:r>
      <w:r w:rsidRPr="007A3199">
        <w:rPr>
          <w:rStyle w:val="eop"/>
          <w:rFonts w:ascii="Arial Narrow" w:hAnsi="Arial Narrow" w:cs="Segoe UI"/>
        </w:rPr>
        <w:t> </w:t>
      </w:r>
    </w:p>
    <w:p w14:paraId="6B86E59D"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31239612" w14:textId="77777777" w:rsidR="002944DE" w:rsidRPr="00322F9E" w:rsidRDefault="002944DE" w:rsidP="0090578F">
      <w:pPr>
        <w:pStyle w:val="paragraph"/>
        <w:numPr>
          <w:ilvl w:val="0"/>
          <w:numId w:val="28"/>
        </w:numPr>
        <w:spacing w:before="0" w:beforeAutospacing="0" w:after="0" w:afterAutospacing="0"/>
        <w:ind w:left="360" w:firstLine="0"/>
        <w:jc w:val="both"/>
        <w:textAlignment w:val="baseline"/>
        <w:rPr>
          <w:rStyle w:val="normaltextrun"/>
          <w:color w:val="000000"/>
        </w:rPr>
      </w:pPr>
      <w:r w:rsidRPr="007A3199">
        <w:rPr>
          <w:rStyle w:val="normaltextrun"/>
          <w:rFonts w:ascii="Arial Narrow" w:hAnsi="Arial Narrow" w:cs="Calibri"/>
          <w:b/>
          <w:bCs/>
          <w:color w:val="000000"/>
        </w:rPr>
        <w:t>Zona transaccional:</w:t>
      </w:r>
      <w:r w:rsidRPr="007A3199">
        <w:rPr>
          <w:rStyle w:val="normaltextrun"/>
          <w:rFonts w:ascii="Arial" w:hAnsi="Arial" w:cs="Arial"/>
          <w:color w:val="000000"/>
        </w:rPr>
        <w:t> </w:t>
      </w:r>
      <w:r w:rsidRPr="007A3199">
        <w:rPr>
          <w:rStyle w:val="normaltextrun"/>
          <w:rFonts w:ascii="Arial Narrow" w:hAnsi="Arial Narrow" w:cs="Calibri"/>
          <w:color w:val="000000"/>
          <w:lang w:val="es-MX"/>
        </w:rPr>
        <w:t>la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arquitectura de solución debe contar con componentes que permitan</w:t>
      </w:r>
      <w:r w:rsidRPr="007A3199">
        <w:rPr>
          <w:rStyle w:val="normaltextrun"/>
          <w:rFonts w:ascii="Arial" w:hAnsi="Arial" w:cs="Arial"/>
          <w:color w:val="000000"/>
          <w:lang w:val="es-MX"/>
        </w:rPr>
        <w:t> </w:t>
      </w:r>
      <w:r w:rsidRPr="007A3199">
        <w:rPr>
          <w:rStyle w:val="normaltextrun"/>
          <w:rFonts w:ascii="Arial Narrow" w:hAnsi="Arial Narrow" w:cs="Calibri"/>
          <w:color w:val="000000"/>
        </w:rPr>
        <w:t>realizar transacciones como trámites, Otros Procedimientos Administrativos y Consultas a bases de datos y utilizar servicios, así como la realización</w:t>
      </w:r>
      <w:r w:rsidRPr="007A3199">
        <w:rPr>
          <w:rStyle w:val="normaltextrun"/>
          <w:rFonts w:ascii="Arial Narrow" w:hAnsi="Arial Narrow" w:cs="Calibri"/>
          <w:color w:val="000000"/>
          <w:shd w:val="clear" w:color="auto" w:fill="FFFF00"/>
        </w:rPr>
        <w:t> </w:t>
      </w:r>
      <w:r w:rsidRPr="00322F9E">
        <w:rPr>
          <w:rStyle w:val="normaltextrun"/>
          <w:rFonts w:ascii="Arial Narrow" w:hAnsi="Arial Narrow" w:cs="Calibri"/>
          <w:color w:val="000000"/>
        </w:rPr>
        <w:t>de consultas a la ciudadanía y otras acciones de participación ciudadana </w:t>
      </w:r>
      <w:r w:rsidRPr="007A3199">
        <w:rPr>
          <w:rStyle w:val="normaltextrun"/>
          <w:rFonts w:ascii="Arial Narrow" w:hAnsi="Arial Narrow" w:cs="Calibri"/>
          <w:color w:val="000000"/>
        </w:rPr>
        <w:t>que tenga a disposición la entidad a través de su sede electrónica. </w:t>
      </w:r>
      <w:r w:rsidRPr="00322F9E">
        <w:rPr>
          <w:rStyle w:val="normaltextrun"/>
          <w:rFonts w:cs="Calibri"/>
          <w:color w:val="000000"/>
        </w:rPr>
        <w:t> </w:t>
      </w:r>
    </w:p>
    <w:p w14:paraId="3D4108E1"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02FE7F80" w14:textId="77777777" w:rsidR="002944DE" w:rsidRPr="007A3199" w:rsidRDefault="002944DE" w:rsidP="0090578F">
      <w:pPr>
        <w:pStyle w:val="paragraph"/>
        <w:numPr>
          <w:ilvl w:val="0"/>
          <w:numId w:val="29"/>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Administrador de contenidos</w:t>
      </w:r>
      <w:r w:rsidRPr="007A3199">
        <w:rPr>
          <w:rStyle w:val="normaltextrun"/>
          <w:rFonts w:ascii="Arial Narrow" w:hAnsi="Arial Narrow" w:cs="Segoe UI"/>
          <w:b/>
          <w:bCs/>
          <w:color w:val="000000"/>
          <w:lang w:val="es-MX"/>
        </w:rPr>
        <w:t>:</w:t>
      </w:r>
      <w:r w:rsidRPr="007A3199">
        <w:rPr>
          <w:rStyle w:val="normaltextrun"/>
          <w:rFonts w:ascii="Arial" w:hAnsi="Arial" w:cs="Arial"/>
          <w:b/>
          <w:bCs/>
          <w:color w:val="000000"/>
          <w:lang w:val="es-MX"/>
        </w:rPr>
        <w:t> </w:t>
      </w:r>
      <w:r w:rsidRPr="007A3199">
        <w:rPr>
          <w:rStyle w:val="normaltextrun"/>
          <w:rFonts w:ascii="Arial Narrow" w:hAnsi="Arial Narrow" w:cs="Calibri"/>
          <w:color w:val="000000"/>
          <w:lang w:val="es-MX"/>
        </w:rPr>
        <w:t>la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de </w:t>
      </w:r>
      <w:r w:rsidRPr="007A3199">
        <w:rPr>
          <w:rStyle w:val="normaltextrun"/>
          <w:rFonts w:ascii="Arial Narrow" w:hAnsi="Arial Narrow" w:cs="Calibri"/>
          <w:color w:val="000000"/>
        </w:rPr>
        <w:t>la sede electrónica</w:t>
      </w:r>
      <w:r w:rsidRPr="007A3199">
        <w:rPr>
          <w:rStyle w:val="normaltextrun"/>
          <w:rFonts w:ascii="Arial" w:hAnsi="Arial" w:cs="Arial"/>
          <w:color w:val="000000"/>
        </w:rPr>
        <w:t> </w:t>
      </w:r>
      <w:r w:rsidRPr="007A3199">
        <w:rPr>
          <w:rStyle w:val="normaltextrun"/>
          <w:rFonts w:ascii="Arial Narrow" w:hAnsi="Arial Narrow" w:cs="Calibri"/>
          <w:color w:val="000000"/>
        </w:rPr>
        <w:t>debe contar con un</w:t>
      </w:r>
      <w:r w:rsidRPr="007A3199">
        <w:rPr>
          <w:rStyle w:val="normaltextrun"/>
          <w:rFonts w:ascii="Arial" w:hAnsi="Arial" w:cs="Arial"/>
          <w:color w:val="000000"/>
        </w:rPr>
        <w:t> </w:t>
      </w:r>
      <w:r w:rsidRPr="007A3199">
        <w:rPr>
          <w:rStyle w:val="normaltextrun"/>
          <w:rFonts w:ascii="Arial Narrow" w:hAnsi="Arial Narrow" w:cs="Calibri"/>
          <w:color w:val="000000"/>
        </w:rPr>
        <w:t>administrador de</w:t>
      </w:r>
      <w:r w:rsidRPr="007A3199">
        <w:rPr>
          <w:rStyle w:val="normaltextrun"/>
          <w:rFonts w:ascii="Arial" w:hAnsi="Arial" w:cs="Arial"/>
          <w:color w:val="000000"/>
        </w:rPr>
        <w:t> </w:t>
      </w:r>
      <w:r w:rsidRPr="007A3199">
        <w:rPr>
          <w:rStyle w:val="normaltextrun"/>
          <w:rFonts w:ascii="Arial Narrow" w:hAnsi="Arial Narrow" w:cs="Calibri"/>
          <w:color w:val="000000"/>
        </w:rPr>
        <w:t>contenidos que permitan</w:t>
      </w:r>
      <w:r w:rsidRPr="007A3199">
        <w:rPr>
          <w:rStyle w:val="normaltextrun"/>
          <w:rFonts w:ascii="Arial" w:hAnsi="Arial" w:cs="Arial"/>
          <w:color w:val="000000"/>
        </w:rPr>
        <w:t> </w:t>
      </w:r>
      <w:r w:rsidRPr="007A3199">
        <w:rPr>
          <w:rStyle w:val="normaltextrun"/>
          <w:rFonts w:ascii="Arial Narrow" w:hAnsi="Arial Narrow" w:cs="Calibri"/>
          <w:color w:val="000000"/>
        </w:rPr>
        <w:t>la creaci</w:t>
      </w:r>
      <w:r w:rsidRPr="007A3199">
        <w:rPr>
          <w:rStyle w:val="normaltextrun"/>
          <w:rFonts w:ascii="Arial Narrow" w:hAnsi="Arial Narrow" w:cs="Arial Narrow"/>
          <w:color w:val="000000"/>
        </w:rPr>
        <w:t>ó</w:t>
      </w:r>
      <w:r w:rsidRPr="007A3199">
        <w:rPr>
          <w:rStyle w:val="normaltextrun"/>
          <w:rFonts w:ascii="Arial Narrow" w:hAnsi="Arial Narrow" w:cs="Calibri"/>
          <w:color w:val="000000"/>
        </w:rPr>
        <w:t>n y administraci</w:t>
      </w:r>
      <w:r w:rsidRPr="007A3199">
        <w:rPr>
          <w:rStyle w:val="normaltextrun"/>
          <w:rFonts w:ascii="Arial Narrow" w:hAnsi="Arial Narrow" w:cs="Arial Narrow"/>
          <w:color w:val="000000"/>
        </w:rPr>
        <w:t>ó</w:t>
      </w:r>
      <w:r w:rsidRPr="007A3199">
        <w:rPr>
          <w:rStyle w:val="normaltextrun"/>
          <w:rFonts w:ascii="Arial Narrow" w:hAnsi="Arial Narrow" w:cs="Calibri"/>
          <w:color w:val="000000"/>
        </w:rPr>
        <w:t>n de la información</w:t>
      </w:r>
      <w:r w:rsidRPr="007A3199">
        <w:rPr>
          <w:rStyle w:val="normaltextrun"/>
          <w:rFonts w:ascii="Arial" w:hAnsi="Arial" w:cs="Arial"/>
          <w:color w:val="000000"/>
        </w:rPr>
        <w:t> </w:t>
      </w:r>
      <w:r w:rsidRPr="007A3199">
        <w:rPr>
          <w:rStyle w:val="normaltextrun"/>
          <w:rFonts w:ascii="Arial Narrow" w:hAnsi="Arial Narrow" w:cs="Calibri"/>
          <w:color w:val="000000"/>
        </w:rPr>
        <w:t>que se publica allí. </w:t>
      </w:r>
      <w:r w:rsidRPr="007A3199">
        <w:rPr>
          <w:rStyle w:val="eop"/>
          <w:rFonts w:ascii="Arial Narrow" w:hAnsi="Arial Narrow" w:cs="Calibri"/>
        </w:rPr>
        <w:t> </w:t>
      </w:r>
    </w:p>
    <w:p w14:paraId="786E0A38"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308AF371" w14:textId="77777777" w:rsidR="002944DE" w:rsidRPr="007A3199" w:rsidRDefault="002944DE" w:rsidP="0090578F">
      <w:pPr>
        <w:pStyle w:val="paragraph"/>
        <w:numPr>
          <w:ilvl w:val="0"/>
          <w:numId w:val="30"/>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Datos y persistencia.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La 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de la sede 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 debe poseer componentes que permitan almacenar y gestionar los</w:t>
      </w:r>
      <w:r w:rsidRPr="007A3199">
        <w:rPr>
          <w:rStyle w:val="normaltextrun"/>
          <w:rFonts w:ascii="Arial" w:hAnsi="Arial" w:cs="Arial"/>
          <w:color w:val="000000"/>
        </w:rPr>
        <w:t> </w:t>
      </w:r>
      <w:r w:rsidRPr="007A3199">
        <w:rPr>
          <w:rStyle w:val="normaltextrun"/>
          <w:rFonts w:ascii="Arial Narrow" w:hAnsi="Arial Narrow" w:cs="Calibri"/>
          <w:color w:val="000000"/>
        </w:rPr>
        <w:t>datos</w:t>
      </w:r>
      <w:r w:rsidRPr="007A3199">
        <w:rPr>
          <w:rStyle w:val="normaltextrun"/>
          <w:rFonts w:ascii="Arial" w:hAnsi="Arial" w:cs="Arial"/>
          <w:color w:val="000000"/>
        </w:rPr>
        <w:t> </w:t>
      </w:r>
      <w:r w:rsidRPr="007A3199">
        <w:rPr>
          <w:rStyle w:val="normaltextrun"/>
          <w:rFonts w:ascii="Arial Narrow" w:hAnsi="Arial Narrow" w:cs="Calibri"/>
          <w:color w:val="000000"/>
        </w:rPr>
        <w:t>estructurados, semiestructurados</w:t>
      </w:r>
      <w:r w:rsidRPr="007A3199">
        <w:rPr>
          <w:rStyle w:val="normaltextrun"/>
          <w:rFonts w:ascii="Arial" w:hAnsi="Arial" w:cs="Arial"/>
          <w:color w:val="000000"/>
        </w:rPr>
        <w:t> </w:t>
      </w:r>
      <w:r w:rsidRPr="007A3199">
        <w:rPr>
          <w:rStyle w:val="normaltextrun"/>
          <w:rFonts w:ascii="Arial Narrow" w:hAnsi="Arial Narrow" w:cs="Calibri"/>
          <w:color w:val="000000"/>
        </w:rPr>
        <w:t>y</w:t>
      </w:r>
      <w:r w:rsidRPr="007A3199">
        <w:rPr>
          <w:rStyle w:val="normaltextrun"/>
          <w:rFonts w:ascii="Arial" w:hAnsi="Arial" w:cs="Arial"/>
          <w:color w:val="000000"/>
        </w:rPr>
        <w:t> </w:t>
      </w:r>
      <w:r w:rsidRPr="007A3199">
        <w:rPr>
          <w:rStyle w:val="normaltextrun"/>
          <w:rFonts w:ascii="Arial Narrow" w:hAnsi="Arial Narrow" w:cs="Calibri"/>
          <w:color w:val="000000"/>
        </w:rPr>
        <w:t>no estructurados, así como los metadatos asociados a estos.</w:t>
      </w:r>
      <w:r w:rsidRPr="007A3199">
        <w:rPr>
          <w:rStyle w:val="eop"/>
          <w:rFonts w:ascii="Arial Narrow" w:hAnsi="Arial Narrow" w:cs="Calibri"/>
        </w:rPr>
        <w:t> </w:t>
      </w:r>
    </w:p>
    <w:p w14:paraId="5DAA1296"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6097EAD8" w14:textId="77777777" w:rsidR="002944DE" w:rsidRPr="007A3199" w:rsidRDefault="002944DE" w:rsidP="0090578F">
      <w:pPr>
        <w:pStyle w:val="paragraph"/>
        <w:numPr>
          <w:ilvl w:val="0"/>
          <w:numId w:val="31"/>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Analítica</w:t>
      </w:r>
      <w:r w:rsidRPr="007A3199">
        <w:rPr>
          <w:rStyle w:val="normaltextrun"/>
          <w:rFonts w:ascii="Arial Narrow" w:hAnsi="Arial Narrow" w:cs="Calibri"/>
          <w:color w:val="000000"/>
          <w:lang w:val="es-MX"/>
        </w:rPr>
        <w:t>:</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la arquitectura de la sede electrónica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debe poseer</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componentes que permitan a las autoridades generar capacidades para realizar</w:t>
      </w:r>
      <w:r w:rsidRPr="007A3199">
        <w:rPr>
          <w:rStyle w:val="normaltextrun"/>
          <w:rFonts w:ascii="Arial" w:hAnsi="Arial" w:cs="Arial"/>
          <w:color w:val="000000"/>
          <w:lang w:val="es-MX"/>
        </w:rPr>
        <w:t> </w:t>
      </w:r>
      <w:r w:rsidRPr="007A3199">
        <w:rPr>
          <w:rStyle w:val="normaltextrun"/>
          <w:rFonts w:ascii="Arial Narrow" w:hAnsi="Arial Narrow" w:cs="Calibri"/>
          <w:color w:val="000000"/>
        </w:rPr>
        <w:t>agregación</w:t>
      </w:r>
      <w:r w:rsidRPr="007A3199">
        <w:rPr>
          <w:rStyle w:val="normaltextrun"/>
          <w:rFonts w:ascii="Arial" w:hAnsi="Arial" w:cs="Arial"/>
          <w:color w:val="000000"/>
        </w:rPr>
        <w:t> </w:t>
      </w:r>
      <w:r w:rsidRPr="007A3199">
        <w:rPr>
          <w:rStyle w:val="normaltextrun"/>
          <w:rFonts w:ascii="Arial Narrow" w:hAnsi="Arial Narrow" w:cs="Calibri"/>
          <w:color w:val="000000"/>
        </w:rPr>
        <w:t>de datos transaccionales,</w:t>
      </w:r>
      <w:r w:rsidRPr="007A3199">
        <w:rPr>
          <w:rStyle w:val="normaltextrun"/>
          <w:rFonts w:ascii="Arial" w:hAnsi="Arial" w:cs="Arial"/>
          <w:i/>
          <w:iCs/>
          <w:color w:val="000000"/>
        </w:rPr>
        <w:t> </w:t>
      </w:r>
      <w:proofErr w:type="spellStart"/>
      <w:r w:rsidRPr="007A3199">
        <w:rPr>
          <w:rStyle w:val="normaltextrun"/>
          <w:rFonts w:ascii="Arial Narrow" w:hAnsi="Arial Narrow" w:cs="Calibri"/>
          <w:i/>
          <w:iCs/>
          <w:color w:val="000000"/>
        </w:rPr>
        <w:t>bigdata</w:t>
      </w:r>
      <w:proofErr w:type="spellEnd"/>
      <w:r w:rsidRPr="007A3199">
        <w:rPr>
          <w:rStyle w:val="normaltextrun"/>
          <w:rFonts w:ascii="Arial Narrow" w:hAnsi="Arial Narrow" w:cs="Calibri"/>
          <w:color w:val="000000"/>
        </w:rPr>
        <w:t>,</w:t>
      </w:r>
      <w:r w:rsidRPr="007A3199">
        <w:rPr>
          <w:rStyle w:val="normaltextrun"/>
          <w:rFonts w:ascii="Arial" w:hAnsi="Arial" w:cs="Arial"/>
          <w:color w:val="000000"/>
        </w:rPr>
        <w:t> </w:t>
      </w:r>
      <w:r w:rsidRPr="007A3199">
        <w:rPr>
          <w:rStyle w:val="normaltextrun"/>
          <w:rFonts w:ascii="Arial Narrow" w:hAnsi="Arial Narrow" w:cs="Calibri"/>
          <w:color w:val="000000"/>
        </w:rPr>
        <w:t>anal</w:t>
      </w:r>
      <w:r w:rsidRPr="007A3199">
        <w:rPr>
          <w:rStyle w:val="normaltextrun"/>
          <w:rFonts w:ascii="Arial Narrow" w:hAnsi="Arial Narrow" w:cs="Arial Narrow"/>
          <w:color w:val="000000"/>
        </w:rPr>
        <w:t>í</w:t>
      </w:r>
      <w:r w:rsidRPr="007A3199">
        <w:rPr>
          <w:rStyle w:val="normaltextrun"/>
          <w:rFonts w:ascii="Arial Narrow" w:hAnsi="Arial Narrow" w:cs="Calibri"/>
          <w:color w:val="000000"/>
        </w:rPr>
        <w:t>tica</w:t>
      </w:r>
      <w:r w:rsidRPr="007A3199">
        <w:rPr>
          <w:rStyle w:val="normaltextrun"/>
          <w:rFonts w:ascii="Arial" w:hAnsi="Arial" w:cs="Arial"/>
          <w:color w:val="000000"/>
        </w:rPr>
        <w:t> </w:t>
      </w:r>
      <w:r w:rsidRPr="007A3199">
        <w:rPr>
          <w:rStyle w:val="normaltextrun"/>
          <w:rFonts w:ascii="Arial Narrow" w:hAnsi="Arial Narrow" w:cs="Calibri"/>
          <w:color w:val="000000"/>
        </w:rPr>
        <w:t>de datos</w:t>
      </w:r>
      <w:r w:rsidRPr="007A3199">
        <w:rPr>
          <w:rStyle w:val="normaltextrun"/>
          <w:rFonts w:ascii="Arial" w:hAnsi="Arial" w:cs="Arial"/>
          <w:color w:val="000000"/>
        </w:rPr>
        <w:t> </w:t>
      </w:r>
      <w:r w:rsidRPr="007A3199">
        <w:rPr>
          <w:rStyle w:val="normaltextrun"/>
          <w:rFonts w:ascii="Arial Narrow" w:hAnsi="Arial Narrow" w:cs="Calibri"/>
          <w:color w:val="000000"/>
        </w:rPr>
        <w:t>de</w:t>
      </w:r>
      <w:r w:rsidRPr="007A3199">
        <w:rPr>
          <w:rStyle w:val="normaltextrun"/>
          <w:rFonts w:ascii="Arial" w:hAnsi="Arial" w:cs="Arial"/>
          <w:color w:val="000000"/>
        </w:rPr>
        <w:t> </w:t>
      </w:r>
      <w:r w:rsidRPr="007A3199">
        <w:rPr>
          <w:rStyle w:val="normaltextrun"/>
          <w:rFonts w:ascii="Arial Narrow" w:hAnsi="Arial Narrow" w:cs="Calibri"/>
          <w:color w:val="000000"/>
        </w:rPr>
        <w:t>uso,</w:t>
      </w:r>
      <w:r w:rsidRPr="007A3199">
        <w:rPr>
          <w:rStyle w:val="normaltextrun"/>
          <w:rFonts w:ascii="Arial" w:hAnsi="Arial" w:cs="Arial"/>
          <w:color w:val="000000"/>
        </w:rPr>
        <w:t> </w:t>
      </w:r>
      <w:r w:rsidRPr="007A3199">
        <w:rPr>
          <w:rStyle w:val="normaltextrun"/>
          <w:rFonts w:ascii="Arial Narrow" w:hAnsi="Arial Narrow" w:cs="Calibri"/>
          <w:color w:val="000000"/>
        </w:rPr>
        <w:t>anal</w:t>
      </w:r>
      <w:r w:rsidRPr="007A3199">
        <w:rPr>
          <w:rStyle w:val="normaltextrun"/>
          <w:rFonts w:ascii="Arial Narrow" w:hAnsi="Arial Narrow" w:cs="Arial Narrow"/>
          <w:color w:val="000000"/>
        </w:rPr>
        <w:t>í</w:t>
      </w:r>
      <w:r w:rsidRPr="007A3199">
        <w:rPr>
          <w:rStyle w:val="normaltextrun"/>
          <w:rFonts w:ascii="Arial Narrow" w:hAnsi="Arial Narrow" w:cs="Calibri"/>
          <w:color w:val="000000"/>
        </w:rPr>
        <w:t>tica</w:t>
      </w:r>
      <w:r w:rsidRPr="007A3199">
        <w:rPr>
          <w:rStyle w:val="normaltextrun"/>
          <w:rFonts w:ascii="Arial" w:hAnsi="Arial" w:cs="Arial"/>
          <w:color w:val="000000"/>
        </w:rPr>
        <w:t> </w:t>
      </w:r>
      <w:r w:rsidRPr="007A3199">
        <w:rPr>
          <w:rStyle w:val="normaltextrun"/>
          <w:rFonts w:ascii="Arial Narrow" w:hAnsi="Arial Narrow" w:cs="Calibri"/>
          <w:color w:val="000000"/>
        </w:rPr>
        <w:t>de</w:t>
      </w:r>
      <w:r w:rsidRPr="007A3199">
        <w:rPr>
          <w:rStyle w:val="normaltextrun"/>
          <w:rFonts w:ascii="Arial" w:hAnsi="Arial" w:cs="Arial"/>
          <w:color w:val="000000"/>
        </w:rPr>
        <w:t> </w:t>
      </w:r>
      <w:r w:rsidRPr="007A3199">
        <w:rPr>
          <w:rStyle w:val="normaltextrun"/>
          <w:rFonts w:ascii="Arial Narrow" w:hAnsi="Arial Narrow" w:cs="Calibri"/>
          <w:color w:val="000000"/>
        </w:rPr>
        <w:t>gesti</w:t>
      </w:r>
      <w:r w:rsidRPr="007A3199">
        <w:rPr>
          <w:rStyle w:val="normaltextrun"/>
          <w:rFonts w:ascii="Arial Narrow" w:hAnsi="Arial Narrow" w:cs="Arial Narrow"/>
          <w:color w:val="000000"/>
        </w:rPr>
        <w:t>ó</w:t>
      </w:r>
      <w:r w:rsidRPr="007A3199">
        <w:rPr>
          <w:rStyle w:val="normaltextrun"/>
          <w:rFonts w:ascii="Arial Narrow" w:hAnsi="Arial Narrow" w:cs="Calibri"/>
          <w:color w:val="000000"/>
        </w:rPr>
        <w:t>n</w:t>
      </w:r>
      <w:r w:rsidRPr="007A3199">
        <w:rPr>
          <w:rStyle w:val="normaltextrun"/>
          <w:rFonts w:ascii="Arial" w:hAnsi="Arial" w:cs="Arial"/>
          <w:color w:val="000000"/>
        </w:rPr>
        <w:t> </w:t>
      </w:r>
      <w:r w:rsidRPr="007A3199">
        <w:rPr>
          <w:rStyle w:val="normaltextrun"/>
          <w:rFonts w:ascii="Arial Narrow" w:hAnsi="Arial Narrow" w:cs="Calibri"/>
          <w:color w:val="000000"/>
        </w:rPr>
        <w:t>y operaci</w:t>
      </w:r>
      <w:r w:rsidRPr="007A3199">
        <w:rPr>
          <w:rStyle w:val="normaltextrun"/>
          <w:rFonts w:ascii="Arial Narrow" w:hAnsi="Arial Narrow" w:cs="Arial Narrow"/>
          <w:color w:val="000000"/>
        </w:rPr>
        <w:t>ó</w:t>
      </w:r>
      <w:r w:rsidRPr="007A3199">
        <w:rPr>
          <w:rStyle w:val="normaltextrun"/>
          <w:rFonts w:ascii="Arial Narrow" w:hAnsi="Arial Narrow" w:cs="Calibri"/>
          <w:color w:val="000000"/>
        </w:rPr>
        <w:t>n</w:t>
      </w:r>
      <w:r w:rsidRPr="007A3199">
        <w:rPr>
          <w:rStyle w:val="normaltextrun"/>
          <w:rFonts w:ascii="Arial" w:hAnsi="Arial" w:cs="Arial"/>
          <w:color w:val="000000"/>
        </w:rPr>
        <w:t> </w:t>
      </w:r>
      <w:r w:rsidRPr="007A3199">
        <w:rPr>
          <w:rStyle w:val="normaltextrun"/>
          <w:rFonts w:ascii="Arial Narrow" w:hAnsi="Arial Narrow" w:cs="Calibri"/>
          <w:color w:val="000000"/>
        </w:rPr>
        <w:t>de la</w:t>
      </w:r>
      <w:r w:rsidRPr="007A3199">
        <w:rPr>
          <w:rStyle w:val="normaltextrun"/>
          <w:rFonts w:ascii="Arial" w:hAnsi="Arial" w:cs="Arial"/>
          <w:color w:val="000000"/>
        </w:rPr>
        <w:t> </w:t>
      </w:r>
      <w:r w:rsidRPr="007A3199">
        <w:rPr>
          <w:rStyle w:val="normaltextrun"/>
          <w:rFonts w:ascii="Arial Narrow" w:hAnsi="Arial Narrow" w:cs="Calibri"/>
          <w:color w:val="000000"/>
        </w:rPr>
        <w:t>infraestructura</w:t>
      </w:r>
      <w:r w:rsidRPr="007A3199">
        <w:rPr>
          <w:rStyle w:val="normaltextrun"/>
          <w:rFonts w:ascii="Arial" w:hAnsi="Arial" w:cs="Arial"/>
          <w:color w:val="000000"/>
        </w:rPr>
        <w:t> </w:t>
      </w:r>
      <w:r w:rsidRPr="007A3199">
        <w:rPr>
          <w:rStyle w:val="normaltextrun"/>
          <w:rFonts w:ascii="Arial Narrow" w:hAnsi="Arial Narrow" w:cs="Calibri"/>
          <w:color w:val="000000"/>
        </w:rPr>
        <w:t>que</w:t>
      </w:r>
      <w:r w:rsidRPr="007A3199">
        <w:rPr>
          <w:rStyle w:val="normaltextrun"/>
          <w:rFonts w:ascii="Arial" w:hAnsi="Arial" w:cs="Arial"/>
          <w:color w:val="000000"/>
        </w:rPr>
        <w:t> </w:t>
      </w:r>
      <w:r w:rsidRPr="007A3199">
        <w:rPr>
          <w:rStyle w:val="normaltextrun"/>
          <w:rFonts w:ascii="Arial Narrow" w:hAnsi="Arial Narrow" w:cs="Calibri"/>
          <w:color w:val="000000"/>
        </w:rPr>
        <w:t>soporta</w:t>
      </w:r>
      <w:r w:rsidRPr="007A3199">
        <w:rPr>
          <w:rStyle w:val="normaltextrun"/>
          <w:rFonts w:ascii="Arial" w:hAnsi="Arial" w:cs="Arial"/>
          <w:color w:val="000000"/>
        </w:rPr>
        <w:t> </w:t>
      </w:r>
      <w:r w:rsidRPr="007A3199">
        <w:rPr>
          <w:rStyle w:val="normaltextrun"/>
          <w:rFonts w:ascii="Arial Narrow" w:hAnsi="Arial Narrow" w:cs="Calibri"/>
          <w:color w:val="000000"/>
        </w:rPr>
        <w:t>la sede</w:t>
      </w:r>
      <w:r w:rsidRPr="007A3199">
        <w:rPr>
          <w:rStyle w:val="normaltextrun"/>
          <w:rFonts w:ascii="Arial" w:hAnsi="Arial" w:cs="Arial"/>
          <w:color w:val="000000"/>
        </w:rPr>
        <w:t> </w:t>
      </w:r>
      <w:r w:rsidRPr="007A3199">
        <w:rPr>
          <w:rStyle w:val="normaltextrun"/>
          <w:rFonts w:ascii="Arial Narrow" w:hAnsi="Arial Narrow" w:cs="Calibri"/>
          <w:color w:val="000000"/>
        </w:rPr>
        <w:t>electrónica, entre otras</w:t>
      </w:r>
      <w:r w:rsidRPr="007A3199">
        <w:rPr>
          <w:rStyle w:val="normaltextrun"/>
          <w:rFonts w:ascii="Arial Narrow" w:hAnsi="Arial Narrow" w:cs="Segoe UI"/>
          <w:color w:val="000000"/>
        </w:rPr>
        <w:t>,</w:t>
      </w:r>
      <w:r w:rsidRPr="007A3199">
        <w:rPr>
          <w:rStyle w:val="normaltextrun"/>
          <w:rFonts w:ascii="Arial Narrow" w:hAnsi="Arial Narrow" w:cs="Calibri"/>
          <w:color w:val="000000"/>
        </w:rPr>
        <w:t> con el fin de optimizar la toma de decisiones basadas en datos y la mejora continua de la sede.</w:t>
      </w:r>
      <w:r w:rsidRPr="007A3199">
        <w:rPr>
          <w:rStyle w:val="eop"/>
          <w:rFonts w:ascii="Arial Narrow" w:hAnsi="Arial Narrow" w:cs="Calibri"/>
        </w:rPr>
        <w:t> </w:t>
      </w:r>
    </w:p>
    <w:p w14:paraId="3F193EF4"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Calibri"/>
        </w:rPr>
        <w:t> </w:t>
      </w:r>
    </w:p>
    <w:p w14:paraId="4690F25A" w14:textId="77777777" w:rsidR="002944DE" w:rsidRPr="007A3199" w:rsidRDefault="002944DE" w:rsidP="0090578F">
      <w:pPr>
        <w:pStyle w:val="paragraph"/>
        <w:numPr>
          <w:ilvl w:val="0"/>
          <w:numId w:val="32"/>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Auditoría: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la 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de la sede</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debe poseer componentes de auditor</w:t>
      </w:r>
      <w:r w:rsidRPr="007A3199">
        <w:rPr>
          <w:rStyle w:val="normaltextrun"/>
          <w:rFonts w:ascii="Arial Narrow" w:hAnsi="Arial Narrow" w:cs="Arial Narrow"/>
          <w:color w:val="000000"/>
          <w:lang w:val="es-MX"/>
        </w:rPr>
        <w:t>í</w:t>
      </w:r>
      <w:r w:rsidRPr="007A3199">
        <w:rPr>
          <w:rStyle w:val="normaltextrun"/>
          <w:rFonts w:ascii="Arial Narrow" w:hAnsi="Arial Narrow" w:cs="Calibri"/>
          <w:color w:val="000000"/>
          <w:lang w:val="es-MX"/>
        </w:rPr>
        <w:t>a que permitan</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realizar la trazabilidad de las acciones y eventos que se realicen, mediante la gestión de logs para la correlación de los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eventos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que se</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generen dentro de la sede 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w:t>
      </w:r>
      <w:r w:rsidRPr="007A3199">
        <w:rPr>
          <w:rStyle w:val="normaltextrun"/>
          <w:rFonts w:ascii="Arial" w:hAnsi="Arial" w:cs="Arial"/>
        </w:rPr>
        <w:t> </w:t>
      </w:r>
      <w:r w:rsidRPr="007A3199">
        <w:rPr>
          <w:rStyle w:val="eop"/>
          <w:rFonts w:ascii="Arial Narrow" w:hAnsi="Arial Narrow" w:cs="Segoe UI"/>
        </w:rPr>
        <w:t> </w:t>
      </w:r>
    </w:p>
    <w:p w14:paraId="41AE4D1F"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56D183B7" w14:textId="77777777" w:rsidR="002944DE" w:rsidRPr="007A3199" w:rsidRDefault="002944DE" w:rsidP="0090578F">
      <w:pPr>
        <w:pStyle w:val="paragraph"/>
        <w:numPr>
          <w:ilvl w:val="0"/>
          <w:numId w:val="33"/>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Gestión de procesos:</w:t>
      </w:r>
      <w:r w:rsidRPr="007A3199">
        <w:rPr>
          <w:rStyle w:val="normaltextrun"/>
          <w:rFonts w:ascii="Arial" w:hAnsi="Arial" w:cs="Arial"/>
          <w:b/>
          <w:bCs/>
          <w:color w:val="000000"/>
          <w:lang w:val="es-MX"/>
        </w:rPr>
        <w:t> </w:t>
      </w:r>
      <w:r w:rsidRPr="007A3199">
        <w:rPr>
          <w:rStyle w:val="normaltextrun"/>
          <w:rFonts w:ascii="Arial Narrow" w:hAnsi="Arial Narrow" w:cs="Calibri"/>
          <w:color w:val="000000"/>
          <w:lang w:val="es-MX"/>
        </w:rPr>
        <w:t>la arquitectura de solución de la sede</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debe contar con componentes que permitan la gesti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autom</w:t>
      </w:r>
      <w:r w:rsidRPr="007A3199">
        <w:rPr>
          <w:rStyle w:val="normaltextrun"/>
          <w:rFonts w:ascii="Arial Narrow" w:hAnsi="Arial Narrow" w:cs="Arial Narrow"/>
          <w:color w:val="000000"/>
          <w:lang w:val="es-MX"/>
        </w:rPr>
        <w:t>á</w:t>
      </w:r>
      <w:r w:rsidRPr="007A3199">
        <w:rPr>
          <w:rStyle w:val="normaltextrun"/>
          <w:rFonts w:ascii="Arial Narrow" w:hAnsi="Arial Narrow" w:cs="Calibri"/>
          <w:color w:val="000000"/>
          <w:lang w:val="es-MX"/>
        </w:rPr>
        <w:t>tica y optimizaci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de los procesos de negocio que soportan los </w:t>
      </w:r>
      <w:r w:rsidRPr="007A3199">
        <w:rPr>
          <w:rStyle w:val="normaltextrun"/>
          <w:rFonts w:ascii="Arial Narrow" w:hAnsi="Arial Narrow" w:cs="Calibri"/>
          <w:color w:val="000000"/>
        </w:rPr>
        <w:t>Trámites, Otros Procedimientos Administrativos y Consultas a bases de datos</w:t>
      </w:r>
      <w:r w:rsidRPr="007A3199">
        <w:rPr>
          <w:rStyle w:val="normaltextrun"/>
          <w:rFonts w:ascii="Arial Narrow" w:hAnsi="Arial Narrow" w:cs="Calibri"/>
          <w:color w:val="000000"/>
          <w:lang w:val="es-MX"/>
        </w:rPr>
        <w:t>ofrecidos allí.</w:t>
      </w:r>
      <w:r w:rsidRPr="007A3199">
        <w:rPr>
          <w:rStyle w:val="eop"/>
          <w:rFonts w:ascii="Arial Narrow" w:hAnsi="Arial Narrow" w:cs="Calibri"/>
        </w:rPr>
        <w:t> </w:t>
      </w:r>
    </w:p>
    <w:p w14:paraId="3EB6DB12"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07FF2858" w14:textId="77777777" w:rsidR="002944DE" w:rsidRPr="007A3199" w:rsidRDefault="002944DE" w:rsidP="0090578F">
      <w:pPr>
        <w:pStyle w:val="paragraph"/>
        <w:numPr>
          <w:ilvl w:val="0"/>
          <w:numId w:val="34"/>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lang w:val="es-MX"/>
        </w:rPr>
        <w:t>Interoperabilidad</w:t>
      </w:r>
      <w:r w:rsidRPr="007A3199">
        <w:rPr>
          <w:rStyle w:val="normaltextrun"/>
          <w:rFonts w:ascii="Arial" w:hAnsi="Arial" w:cs="Arial"/>
          <w:b/>
          <w:bCs/>
          <w:lang w:val="es-MX"/>
        </w:rPr>
        <w:t> </w:t>
      </w:r>
      <w:r w:rsidRPr="007A3199">
        <w:rPr>
          <w:rStyle w:val="normaltextrun"/>
          <w:rFonts w:ascii="Arial Narrow" w:hAnsi="Arial Narrow" w:cs="Segoe UI"/>
          <w:b/>
          <w:bCs/>
          <w:lang w:val="es-MX"/>
        </w:rPr>
        <w:t>interna</w:t>
      </w:r>
      <w:r w:rsidRPr="007A3199">
        <w:rPr>
          <w:rStyle w:val="normaltextrun"/>
          <w:rFonts w:ascii="Arial Narrow" w:hAnsi="Arial Narrow" w:cs="Segoe UI"/>
          <w:lang w:val="es-MX"/>
        </w:rPr>
        <w:t>:</w:t>
      </w:r>
      <w:r w:rsidRPr="007A3199">
        <w:rPr>
          <w:rStyle w:val="normaltextrun"/>
          <w:rFonts w:ascii="Arial" w:hAnsi="Arial" w:cs="Arial"/>
          <w:lang w:val="es-MX"/>
        </w:rPr>
        <w:t> </w:t>
      </w:r>
      <w:r w:rsidRPr="007A3199">
        <w:rPr>
          <w:rStyle w:val="normaltextrun"/>
          <w:rFonts w:ascii="Arial Narrow" w:hAnsi="Arial Narrow" w:cs="Segoe UI"/>
          <w:lang w:val="es-MX"/>
        </w:rPr>
        <w:t>todas las sedes electrónicas deben poseer componentes que permitan realizar intercambio de información</w:t>
      </w:r>
      <w:r w:rsidRPr="007A3199">
        <w:rPr>
          <w:rStyle w:val="normaltextrun"/>
          <w:rFonts w:ascii="Arial" w:hAnsi="Arial" w:cs="Arial"/>
          <w:lang w:val="es-MX"/>
        </w:rPr>
        <w:t> </w:t>
      </w:r>
      <w:r w:rsidRPr="007A3199">
        <w:rPr>
          <w:rStyle w:val="normaltextrun"/>
          <w:rFonts w:ascii="Arial Narrow" w:hAnsi="Arial Narrow" w:cs="Segoe UI"/>
          <w:lang w:val="es-MX"/>
        </w:rPr>
        <w:t>seguro y confiable entre los sistemas de informaci</w:t>
      </w:r>
      <w:r w:rsidRPr="007A3199">
        <w:rPr>
          <w:rStyle w:val="normaltextrun"/>
          <w:rFonts w:ascii="Arial Narrow" w:hAnsi="Arial Narrow" w:cs="Arial Narrow"/>
          <w:lang w:val="es-MX"/>
        </w:rPr>
        <w:t>ó</w:t>
      </w:r>
      <w:r w:rsidRPr="007A3199">
        <w:rPr>
          <w:rStyle w:val="normaltextrun"/>
          <w:rFonts w:ascii="Arial Narrow" w:hAnsi="Arial Narrow" w:cs="Segoe UI"/>
          <w:lang w:val="es-MX"/>
        </w:rPr>
        <w:t>n que posea la entidad</w:t>
      </w:r>
      <w:r w:rsidRPr="007A3199">
        <w:rPr>
          <w:rStyle w:val="normaltextrun"/>
          <w:rFonts w:ascii="Arial Narrow" w:hAnsi="Arial Narrow" w:cs="Segoe UI"/>
        </w:rPr>
        <w:t>, </w:t>
      </w:r>
      <w:r w:rsidRPr="007A3199">
        <w:rPr>
          <w:rStyle w:val="normaltextrun"/>
          <w:rFonts w:ascii="Arial Narrow" w:hAnsi="Arial Narrow" w:cs="Segoe UI"/>
          <w:lang w:val="es-MX"/>
        </w:rPr>
        <w:t>garantizando la autenticidad, integridad y fiabilidad de la información y los documentos electrónicos</w:t>
      </w:r>
      <w:r w:rsidRPr="007A3199">
        <w:rPr>
          <w:rStyle w:val="eop"/>
          <w:rFonts w:ascii="Arial Narrow" w:hAnsi="Arial Narrow" w:cs="Segoe UI"/>
        </w:rPr>
        <w:t> </w:t>
      </w:r>
    </w:p>
    <w:p w14:paraId="62BB7389"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4C4C381E" w14:textId="77777777" w:rsidR="002944DE" w:rsidRPr="007A3199" w:rsidRDefault="002944DE" w:rsidP="0090578F">
      <w:pPr>
        <w:pStyle w:val="paragraph"/>
        <w:numPr>
          <w:ilvl w:val="0"/>
          <w:numId w:val="35"/>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lang w:val="es-MX"/>
        </w:rPr>
        <w:t>Interoperabilidad externa:</w:t>
      </w:r>
      <w:r w:rsidRPr="007A3199">
        <w:rPr>
          <w:rStyle w:val="normaltextrun"/>
          <w:rFonts w:ascii="Arial" w:hAnsi="Arial" w:cs="Arial"/>
          <w:lang w:val="es-MX"/>
        </w:rPr>
        <w:t> </w:t>
      </w:r>
      <w:r w:rsidRPr="007A3199">
        <w:rPr>
          <w:rStyle w:val="normaltextrun"/>
          <w:rFonts w:ascii="Arial Narrow" w:hAnsi="Arial Narrow" w:cs="Calibri"/>
          <w:lang w:val="es-MX"/>
        </w:rPr>
        <w:t>todas las sedes electrónicas deben poseer componentes</w:t>
      </w:r>
      <w:r w:rsidRPr="007A3199">
        <w:rPr>
          <w:rStyle w:val="normaltextrun"/>
          <w:rFonts w:ascii="Arial" w:hAnsi="Arial" w:cs="Arial"/>
          <w:lang w:val="es-MX"/>
        </w:rPr>
        <w:t> </w:t>
      </w:r>
      <w:r w:rsidRPr="007A3199">
        <w:rPr>
          <w:rStyle w:val="normaltextrun"/>
          <w:rFonts w:ascii="Arial Narrow" w:hAnsi="Arial Narrow" w:cs="Calibri"/>
          <w:lang w:val="es-MX"/>
        </w:rPr>
        <w:t>que permitan</w:t>
      </w:r>
      <w:r w:rsidRPr="007A3199">
        <w:rPr>
          <w:rStyle w:val="normaltextrun"/>
          <w:rFonts w:ascii="Arial" w:hAnsi="Arial" w:cs="Arial"/>
          <w:lang w:val="es-MX"/>
        </w:rPr>
        <w:t> </w:t>
      </w:r>
      <w:r w:rsidRPr="007A3199">
        <w:rPr>
          <w:rStyle w:val="normaltextrun"/>
          <w:rFonts w:ascii="Arial Narrow" w:hAnsi="Arial Narrow" w:cs="Calibri"/>
          <w:lang w:val="es-MX"/>
        </w:rPr>
        <w:t>realizar intercambio de informaci</w:t>
      </w:r>
      <w:r w:rsidRPr="007A3199">
        <w:rPr>
          <w:rStyle w:val="normaltextrun"/>
          <w:rFonts w:ascii="Arial Narrow" w:hAnsi="Arial Narrow" w:cs="Arial Narrow"/>
          <w:lang w:val="es-MX"/>
        </w:rPr>
        <w:t>ó</w:t>
      </w:r>
      <w:r w:rsidRPr="007A3199">
        <w:rPr>
          <w:rStyle w:val="normaltextrun"/>
          <w:rFonts w:ascii="Arial Narrow" w:hAnsi="Arial Narrow" w:cs="Calibri"/>
          <w:lang w:val="es-MX"/>
        </w:rPr>
        <w:t>n, datos o documentos de manera segura con</w:t>
      </w:r>
      <w:r w:rsidRPr="007A3199">
        <w:rPr>
          <w:rStyle w:val="normaltextrun"/>
          <w:rFonts w:ascii="Arial" w:hAnsi="Arial" w:cs="Arial"/>
          <w:lang w:val="es-MX"/>
        </w:rPr>
        <w:t> </w:t>
      </w:r>
      <w:r w:rsidRPr="007A3199">
        <w:rPr>
          <w:rStyle w:val="normaltextrun"/>
          <w:rFonts w:ascii="Arial Narrow" w:hAnsi="Arial Narrow" w:cs="Calibri"/>
          <w:lang w:val="es-MX"/>
        </w:rPr>
        <w:t>otras</w:t>
      </w:r>
      <w:r w:rsidRPr="007A3199">
        <w:rPr>
          <w:rStyle w:val="normaltextrun"/>
          <w:rFonts w:ascii="Arial" w:hAnsi="Arial" w:cs="Arial"/>
          <w:lang w:val="es-MX"/>
        </w:rPr>
        <w:t> </w:t>
      </w:r>
      <w:r w:rsidRPr="007A3199">
        <w:rPr>
          <w:rStyle w:val="normaltextrun"/>
          <w:rFonts w:ascii="Arial Narrow" w:hAnsi="Arial Narrow" w:cs="Calibri"/>
          <w:lang w:val="es-MX"/>
        </w:rPr>
        <w:t>autoridades</w:t>
      </w:r>
      <w:r w:rsidRPr="007A3199">
        <w:rPr>
          <w:rStyle w:val="normaltextrun"/>
          <w:rFonts w:ascii="Arial Narrow" w:hAnsi="Arial Narrow" w:cs="Calibri"/>
        </w:rPr>
        <w:t>,</w:t>
      </w:r>
      <w:r w:rsidRPr="007A3199">
        <w:rPr>
          <w:rStyle w:val="normaltextrun"/>
          <w:rFonts w:ascii="Arial" w:hAnsi="Arial" w:cs="Arial"/>
        </w:rPr>
        <w:t> </w:t>
      </w:r>
      <w:r w:rsidRPr="007A3199">
        <w:rPr>
          <w:rStyle w:val="normaltextrun"/>
          <w:rFonts w:ascii="Arial Narrow" w:hAnsi="Arial Narrow" w:cs="Calibri"/>
        </w:rPr>
        <w:t>empresas</w:t>
      </w:r>
      <w:r w:rsidRPr="007A3199">
        <w:rPr>
          <w:rStyle w:val="normaltextrun"/>
          <w:rFonts w:ascii="Arial" w:hAnsi="Arial" w:cs="Arial"/>
        </w:rPr>
        <w:t> </w:t>
      </w:r>
      <w:r w:rsidRPr="007A3199">
        <w:rPr>
          <w:rStyle w:val="normaltextrun"/>
          <w:rFonts w:ascii="Arial Narrow" w:hAnsi="Arial Narrow" w:cs="Calibri"/>
        </w:rPr>
        <w:t>privadas</w:t>
      </w:r>
      <w:r w:rsidRPr="007A3199">
        <w:rPr>
          <w:rStyle w:val="normaltextrun"/>
          <w:rFonts w:ascii="Arial" w:hAnsi="Arial" w:cs="Arial"/>
        </w:rPr>
        <w:t> </w:t>
      </w:r>
      <w:r w:rsidRPr="007A3199">
        <w:rPr>
          <w:rStyle w:val="normaltextrun"/>
          <w:rFonts w:ascii="Arial Narrow" w:hAnsi="Arial Narrow" w:cs="Calibri"/>
        </w:rPr>
        <w:t>u otros organismos, con el objeto de dinamizar y optimizar los </w:t>
      </w:r>
      <w:r w:rsidRPr="007A3199">
        <w:rPr>
          <w:rStyle w:val="normaltextrun"/>
          <w:rFonts w:ascii="Arial Narrow" w:hAnsi="Arial Narrow" w:cs="Calibri"/>
          <w:color w:val="000000"/>
        </w:rPr>
        <w:t>trámites, Otros Procedimientos Administrativos y Consultas a bases de datos </w:t>
      </w:r>
      <w:r w:rsidRPr="007A3199">
        <w:rPr>
          <w:rStyle w:val="normaltextrun"/>
          <w:rFonts w:ascii="Arial Narrow" w:hAnsi="Arial Narrow" w:cs="Calibri"/>
        </w:rPr>
        <w:t>de las autoridades. Lo anterior siguiendo los lineamientos que sobre la materia emita MinTIC para la vinculación al servicio de interoperabilidad de los Servicios Ciudadanos Digitales, garantizando la autenticidad, integridad y fiabilidad de los documentos electrónicos.</w:t>
      </w:r>
      <w:r w:rsidRPr="007A3199">
        <w:rPr>
          <w:rStyle w:val="eop"/>
          <w:rFonts w:ascii="Arial Narrow" w:hAnsi="Arial Narrow" w:cs="Calibri"/>
        </w:rPr>
        <w:t> </w:t>
      </w:r>
    </w:p>
    <w:p w14:paraId="2311BF93"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7AEF3AB9" w14:textId="77777777" w:rsidR="002944DE" w:rsidRPr="007A3199" w:rsidRDefault="002944DE" w:rsidP="0090578F">
      <w:pPr>
        <w:pStyle w:val="paragraph"/>
        <w:numPr>
          <w:ilvl w:val="0"/>
          <w:numId w:val="36"/>
        </w:numPr>
        <w:spacing w:before="0" w:beforeAutospacing="0" w:after="0" w:afterAutospacing="0"/>
        <w:ind w:left="360" w:firstLine="0"/>
        <w:jc w:val="both"/>
        <w:textAlignment w:val="baseline"/>
        <w:rPr>
          <w:rFonts w:ascii="Arial Narrow" w:hAnsi="Arial Narrow" w:cs="Calibri"/>
        </w:rPr>
      </w:pPr>
      <w:r w:rsidRPr="007A3199">
        <w:rPr>
          <w:rStyle w:val="normaltextrun"/>
          <w:rFonts w:ascii="Arial Narrow" w:hAnsi="Arial Narrow" w:cs="Calibri"/>
          <w:b/>
          <w:bCs/>
        </w:rPr>
        <w:t>Notificaciones:</w:t>
      </w:r>
      <w:r w:rsidRPr="007A3199">
        <w:rPr>
          <w:rStyle w:val="normaltextrun"/>
          <w:rFonts w:ascii="Arial" w:hAnsi="Arial" w:cs="Arial"/>
        </w:rPr>
        <w:t> </w:t>
      </w:r>
      <w:r w:rsidRPr="007A3199">
        <w:rPr>
          <w:rStyle w:val="normaltextrun"/>
          <w:rFonts w:ascii="Arial Narrow" w:hAnsi="Arial Narrow" w:cs="Calibri"/>
        </w:rPr>
        <w:t>todas las sedes</w:t>
      </w:r>
      <w:r w:rsidRPr="007A3199">
        <w:rPr>
          <w:rStyle w:val="normaltextrun"/>
          <w:rFonts w:ascii="Arial" w:hAnsi="Arial" w:cs="Arial"/>
        </w:rPr>
        <w:t> </w:t>
      </w:r>
      <w:r w:rsidRPr="007A3199">
        <w:rPr>
          <w:rStyle w:val="normaltextrun"/>
          <w:rFonts w:ascii="Arial Narrow" w:hAnsi="Arial Narrow" w:cs="Calibri"/>
        </w:rPr>
        <w:t>electr</w:t>
      </w:r>
      <w:r w:rsidRPr="007A3199">
        <w:rPr>
          <w:rStyle w:val="normaltextrun"/>
          <w:rFonts w:ascii="Arial Narrow" w:hAnsi="Arial Narrow" w:cs="Arial Narrow"/>
        </w:rPr>
        <w:t>ó</w:t>
      </w:r>
      <w:r w:rsidRPr="007A3199">
        <w:rPr>
          <w:rStyle w:val="normaltextrun"/>
          <w:rFonts w:ascii="Arial Narrow" w:hAnsi="Arial Narrow" w:cs="Calibri"/>
        </w:rPr>
        <w:t>nicas</w:t>
      </w:r>
      <w:r w:rsidRPr="007A3199">
        <w:rPr>
          <w:rStyle w:val="normaltextrun"/>
          <w:rFonts w:ascii="Arial" w:hAnsi="Arial" w:cs="Arial"/>
        </w:rPr>
        <w:t> </w:t>
      </w:r>
      <w:r w:rsidRPr="007A3199">
        <w:rPr>
          <w:rStyle w:val="normaltextrun"/>
          <w:rFonts w:ascii="Arial Narrow" w:hAnsi="Arial Narrow" w:cs="Calibri"/>
        </w:rPr>
        <w:t>deben poseer componentes que permitan la</w:t>
      </w:r>
      <w:r w:rsidRPr="007A3199">
        <w:rPr>
          <w:rStyle w:val="normaltextrun"/>
          <w:rFonts w:ascii="Arial" w:hAnsi="Arial" w:cs="Arial"/>
        </w:rPr>
        <w:t> </w:t>
      </w:r>
      <w:r w:rsidRPr="007A3199">
        <w:rPr>
          <w:rStyle w:val="normaltextrun"/>
          <w:rFonts w:ascii="Arial Narrow" w:hAnsi="Arial Narrow" w:cs="Calibri"/>
        </w:rPr>
        <w:t>gesti</w:t>
      </w:r>
      <w:r w:rsidRPr="007A3199">
        <w:rPr>
          <w:rStyle w:val="normaltextrun"/>
          <w:rFonts w:ascii="Arial Narrow" w:hAnsi="Arial Narrow" w:cs="Arial Narrow"/>
        </w:rPr>
        <w:t>ó</w:t>
      </w:r>
      <w:r w:rsidRPr="007A3199">
        <w:rPr>
          <w:rStyle w:val="normaltextrun"/>
          <w:rFonts w:ascii="Arial Narrow" w:hAnsi="Arial Narrow" w:cs="Calibri"/>
        </w:rPr>
        <w:t>n de las notificaciones de manera digital, los cuales puede incluir:</w:t>
      </w:r>
      <w:r w:rsidRPr="007A3199">
        <w:rPr>
          <w:rStyle w:val="normaltextrun"/>
          <w:rFonts w:ascii="Arial" w:hAnsi="Arial" w:cs="Arial"/>
        </w:rPr>
        <w:t> </w:t>
      </w:r>
      <w:r w:rsidRPr="007A3199">
        <w:rPr>
          <w:rStyle w:val="normaltextrun"/>
          <w:rFonts w:ascii="Arial Narrow" w:hAnsi="Arial Narrow" w:cs="Calibri"/>
        </w:rPr>
        <w:t>servicios de correo electrónico, mensajes de texto, notificaciones en aplicaciones específicas, notificaciones en el gestor documental, entre otros, siguiendo las normas procesales de notificación electrónica.</w:t>
      </w:r>
      <w:r w:rsidRPr="007A3199">
        <w:rPr>
          <w:rStyle w:val="normaltextrun"/>
          <w:rFonts w:ascii="Arial" w:hAnsi="Arial" w:cs="Arial"/>
        </w:rPr>
        <w:t> </w:t>
      </w:r>
      <w:r w:rsidRPr="007A3199">
        <w:rPr>
          <w:rStyle w:val="normaltextrun"/>
          <w:rFonts w:ascii="Arial Narrow" w:hAnsi="Arial Narrow" w:cs="Calibri"/>
        </w:rPr>
        <w:t>As</w:t>
      </w:r>
      <w:r w:rsidRPr="007A3199">
        <w:rPr>
          <w:rStyle w:val="normaltextrun"/>
          <w:rFonts w:ascii="Arial Narrow" w:hAnsi="Arial Narrow" w:cs="Arial Narrow"/>
        </w:rPr>
        <w:t>í</w:t>
      </w:r>
      <w:r w:rsidRPr="007A3199">
        <w:rPr>
          <w:rStyle w:val="normaltextrun"/>
          <w:rFonts w:ascii="Arial Narrow" w:hAnsi="Arial Narrow" w:cs="Calibri"/>
        </w:rPr>
        <w:t xml:space="preserve"> mismo, la sede electr</w:t>
      </w:r>
      <w:r w:rsidRPr="007A3199">
        <w:rPr>
          <w:rStyle w:val="normaltextrun"/>
          <w:rFonts w:ascii="Arial Narrow" w:hAnsi="Arial Narrow" w:cs="Arial Narrow"/>
        </w:rPr>
        <w:t>ó</w:t>
      </w:r>
      <w:r w:rsidRPr="007A3199">
        <w:rPr>
          <w:rStyle w:val="normaltextrun"/>
          <w:rFonts w:ascii="Arial Narrow" w:hAnsi="Arial Narrow" w:cs="Calibri"/>
        </w:rPr>
        <w:t>nica debe poseer el componente que permita vincular la comunicación de la notificación con el servicio ciudadano de Carpeta Ciudadana</w:t>
      </w:r>
      <w:r w:rsidRPr="007A3199">
        <w:rPr>
          <w:rStyle w:val="normaltextrun"/>
          <w:rFonts w:ascii="Arial" w:hAnsi="Arial" w:cs="Arial"/>
        </w:rPr>
        <w:t> </w:t>
      </w:r>
      <w:r w:rsidRPr="007A3199">
        <w:rPr>
          <w:rStyle w:val="normaltextrun"/>
          <w:rFonts w:ascii="Arial Narrow" w:hAnsi="Arial Narrow" w:cs="Calibri"/>
        </w:rPr>
        <w:t>Digital, Lo anterior siguiendo los lineamientos que sobre la materia emita MinTIC para la vinculación al servicio de Carpeta Ciudadana Digital de los Servicios Ciudadanos Digitales.</w:t>
      </w:r>
      <w:r w:rsidRPr="007A3199">
        <w:rPr>
          <w:rStyle w:val="eop"/>
          <w:rFonts w:ascii="Arial Narrow" w:hAnsi="Arial Narrow" w:cs="Calibri"/>
        </w:rPr>
        <w:t> </w:t>
      </w:r>
    </w:p>
    <w:p w14:paraId="46ACC09F"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6C665F83"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b/>
          <w:bCs/>
        </w:rPr>
        <w:t>Integración</w:t>
      </w:r>
      <w:r>
        <w:rPr>
          <w:rStyle w:val="normaltextrun"/>
          <w:rFonts w:ascii="Arial Narrow" w:hAnsi="Arial Narrow" w:cs="Segoe UI"/>
          <w:b/>
          <w:bCs/>
        </w:rPr>
        <w:t xml:space="preserve"> </w:t>
      </w:r>
      <w:r w:rsidRPr="007A3199">
        <w:rPr>
          <w:rStyle w:val="normaltextrun"/>
          <w:rFonts w:ascii="Arial Narrow" w:hAnsi="Arial Narrow" w:cs="Segoe UI"/>
          <w:b/>
          <w:bCs/>
        </w:rPr>
        <w:t>con los Servicios Ciudadanos Digitales: </w:t>
      </w:r>
      <w:r w:rsidRPr="007A3199">
        <w:rPr>
          <w:rStyle w:val="normaltextrun"/>
          <w:rFonts w:ascii="Arial Narrow" w:hAnsi="Arial Narrow" w:cs="Segoe UI"/>
          <w:lang w:val="es-MX"/>
        </w:rPr>
        <w:t>los </w:t>
      </w:r>
      <w:r w:rsidRPr="007A3199">
        <w:rPr>
          <w:rStyle w:val="normaltextrun"/>
          <w:rFonts w:ascii="Arial Narrow" w:hAnsi="Arial Narrow" w:cs="Segoe UI"/>
          <w:color w:val="000000"/>
        </w:rPr>
        <w:t>Trámites, Otros Procedimientos Administrativos y Consultas a bases de datos</w:t>
      </w:r>
      <w:r w:rsidRPr="007A3199">
        <w:rPr>
          <w:rStyle w:val="normaltextrun"/>
          <w:rFonts w:ascii="Arial Narrow" w:hAnsi="Arial Narrow" w:cs="Segoe UI"/>
          <w:lang w:val="es-MX"/>
        </w:rPr>
        <w:t>que ofrezca una sede electrónica deben realizar la vinculación a los Servicios Ciudadanos, </w:t>
      </w:r>
      <w:r w:rsidRPr="007A3199">
        <w:rPr>
          <w:rStyle w:val="normaltextrun"/>
          <w:rFonts w:ascii="Arial Narrow" w:hAnsi="Arial Narrow" w:cs="Segoe UI"/>
        </w:rPr>
        <w:t>siguiendo los lineamientos que sobre la materia emita MinTIC y </w:t>
      </w:r>
      <w:r w:rsidRPr="007A3199">
        <w:rPr>
          <w:rStyle w:val="normaltextrun"/>
          <w:rFonts w:ascii="Arial Narrow" w:hAnsi="Arial Narrow" w:cs="Segoe UI"/>
          <w:lang w:val="es-MX"/>
        </w:rPr>
        <w:t>atendiendo los siguientes requisitos:</w:t>
      </w:r>
      <w:r w:rsidRPr="007A3199">
        <w:rPr>
          <w:rStyle w:val="eop"/>
          <w:rFonts w:ascii="Arial Narrow" w:hAnsi="Arial Narrow" w:cs="Segoe UI"/>
        </w:rPr>
        <w:t> </w:t>
      </w:r>
    </w:p>
    <w:p w14:paraId="2E6B16EF"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5D5B897E" w14:textId="77777777" w:rsidR="002944DE" w:rsidRPr="007A3199" w:rsidRDefault="002944DE" w:rsidP="0090578F">
      <w:pPr>
        <w:pStyle w:val="paragraph"/>
        <w:numPr>
          <w:ilvl w:val="0"/>
          <w:numId w:val="37"/>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Vincular a los </w:t>
      </w:r>
      <w:r w:rsidRPr="007A3199">
        <w:rPr>
          <w:rStyle w:val="normaltextrun"/>
          <w:rFonts w:ascii="Arial Narrow" w:hAnsi="Arial Narrow" w:cs="Segoe UI"/>
          <w:color w:val="000000"/>
        </w:rPr>
        <w:t>Trámites, Otros Procedimientos Administrativos y Consultas a bases de datos </w:t>
      </w:r>
      <w:r w:rsidRPr="007A3199">
        <w:rPr>
          <w:rStyle w:val="normaltextrun"/>
          <w:rFonts w:ascii="Arial Narrow" w:hAnsi="Arial Narrow" w:cs="Segoe UI"/>
        </w:rPr>
        <w:t>que se integren a la sede electrónica, los mecanismos de autenticación digital según el nivel de garantía requerido.</w:t>
      </w:r>
      <w:r w:rsidRPr="007A3199">
        <w:rPr>
          <w:rStyle w:val="normaltextrun"/>
          <w:rFonts w:ascii="Arial" w:hAnsi="Arial" w:cs="Arial"/>
        </w:rPr>
        <w:t> </w:t>
      </w:r>
      <w:r w:rsidRPr="007A3199">
        <w:rPr>
          <w:rStyle w:val="eop"/>
          <w:rFonts w:ascii="Arial Narrow" w:hAnsi="Arial Narrow" w:cs="Segoe UI"/>
        </w:rPr>
        <w:t> </w:t>
      </w:r>
    </w:p>
    <w:p w14:paraId="1BB6893B" w14:textId="77777777" w:rsidR="002944DE" w:rsidRPr="007A3199" w:rsidRDefault="002944DE" w:rsidP="0090578F">
      <w:pPr>
        <w:pStyle w:val="paragraph"/>
        <w:numPr>
          <w:ilvl w:val="0"/>
          <w:numId w:val="38"/>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Disponer de un mecanismo de roles y autorizaciones que permita aprobar o denegar el acceso a los recursos de la sede electrónica para el usuario autenticado desde el servicio de autenticación digital.</w:t>
      </w:r>
      <w:r w:rsidRPr="007A3199">
        <w:rPr>
          <w:rStyle w:val="normaltextrun"/>
          <w:rFonts w:ascii="Arial" w:hAnsi="Arial" w:cs="Arial"/>
        </w:rPr>
        <w:t> </w:t>
      </w:r>
      <w:r w:rsidRPr="007A3199">
        <w:rPr>
          <w:rStyle w:val="eop"/>
          <w:rFonts w:ascii="Arial Narrow" w:hAnsi="Arial Narrow" w:cs="Segoe UI"/>
        </w:rPr>
        <w:t> </w:t>
      </w:r>
    </w:p>
    <w:p w14:paraId="44BB69D6" w14:textId="77777777" w:rsidR="002944DE" w:rsidRPr="007A3199" w:rsidRDefault="002944DE" w:rsidP="0090578F">
      <w:pPr>
        <w:pStyle w:val="paragraph"/>
        <w:numPr>
          <w:ilvl w:val="0"/>
          <w:numId w:val="39"/>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Identificar</w:t>
      </w:r>
      <w:r w:rsidRPr="007A3199">
        <w:rPr>
          <w:rStyle w:val="normaltextrun"/>
          <w:rFonts w:ascii="Arial" w:hAnsi="Arial" w:cs="Arial"/>
        </w:rPr>
        <w:t> </w:t>
      </w:r>
      <w:r w:rsidRPr="007A3199">
        <w:rPr>
          <w:rStyle w:val="normaltextrun"/>
          <w:rFonts w:ascii="Arial Narrow" w:hAnsi="Arial Narrow" w:cs="Segoe UI"/>
        </w:rPr>
        <w:t>la</w:t>
      </w:r>
      <w:r w:rsidRPr="007A3199">
        <w:rPr>
          <w:rStyle w:val="normaltextrun"/>
          <w:rFonts w:ascii="Arial" w:hAnsi="Arial" w:cs="Arial"/>
        </w:rPr>
        <w:t> </w:t>
      </w:r>
      <w:r w:rsidRPr="007A3199">
        <w:rPr>
          <w:rStyle w:val="normaltextrun"/>
          <w:rFonts w:ascii="Arial Narrow" w:hAnsi="Arial Narrow" w:cs="Segoe UI"/>
        </w:rPr>
        <w:t>informaci</w:t>
      </w:r>
      <w:r w:rsidRPr="007A3199">
        <w:rPr>
          <w:rStyle w:val="normaltextrun"/>
          <w:rFonts w:ascii="Arial Narrow" w:hAnsi="Arial Narrow" w:cs="Arial Narrow"/>
        </w:rPr>
        <w:t>ó</w:t>
      </w:r>
      <w:r w:rsidRPr="007A3199">
        <w:rPr>
          <w:rStyle w:val="normaltextrun"/>
          <w:rFonts w:ascii="Arial Narrow" w:hAnsi="Arial Narrow" w:cs="Segoe UI"/>
        </w:rPr>
        <w:t>n</w:t>
      </w:r>
      <w:r w:rsidRPr="007A3199">
        <w:rPr>
          <w:rStyle w:val="normaltextrun"/>
          <w:rFonts w:ascii="Arial" w:hAnsi="Arial" w:cs="Arial"/>
        </w:rPr>
        <w:t> </w:t>
      </w:r>
      <w:r w:rsidRPr="007A3199">
        <w:rPr>
          <w:rStyle w:val="normaltextrun"/>
          <w:rFonts w:ascii="Arial Narrow" w:hAnsi="Arial Narrow" w:cs="Segoe UI"/>
        </w:rPr>
        <w:t>de</w:t>
      </w:r>
      <w:r w:rsidRPr="007A3199">
        <w:rPr>
          <w:rStyle w:val="normaltextrun"/>
          <w:rFonts w:ascii="Arial" w:hAnsi="Arial" w:cs="Arial"/>
        </w:rPr>
        <w:t> </w:t>
      </w:r>
      <w:r w:rsidRPr="007A3199">
        <w:rPr>
          <w:rStyle w:val="normaltextrun"/>
          <w:rFonts w:ascii="Arial Narrow" w:hAnsi="Arial Narrow" w:cs="Segoe UI"/>
        </w:rPr>
        <w:t>inter</w:t>
      </w:r>
      <w:r w:rsidRPr="007A3199">
        <w:rPr>
          <w:rStyle w:val="normaltextrun"/>
          <w:rFonts w:ascii="Arial Narrow" w:hAnsi="Arial Narrow" w:cs="Arial Narrow"/>
        </w:rPr>
        <w:t>é</w:t>
      </w:r>
      <w:r w:rsidRPr="007A3199">
        <w:rPr>
          <w:rStyle w:val="normaltextrun"/>
          <w:rFonts w:ascii="Arial Narrow" w:hAnsi="Arial Narrow" w:cs="Segoe UI"/>
        </w:rPr>
        <w:t>s</w:t>
      </w:r>
      <w:r w:rsidRPr="007A3199">
        <w:rPr>
          <w:rStyle w:val="normaltextrun"/>
          <w:rFonts w:ascii="Arial" w:hAnsi="Arial" w:cs="Arial"/>
        </w:rPr>
        <w:t> </w:t>
      </w:r>
      <w:r w:rsidRPr="007A3199">
        <w:rPr>
          <w:rStyle w:val="normaltextrun"/>
          <w:rFonts w:ascii="Arial Narrow" w:hAnsi="Arial Narrow" w:cs="Segoe UI"/>
        </w:rPr>
        <w:t>de</w:t>
      </w:r>
      <w:r w:rsidRPr="007A3199">
        <w:rPr>
          <w:rStyle w:val="normaltextrun"/>
          <w:rFonts w:ascii="Arial" w:hAnsi="Arial" w:cs="Arial"/>
        </w:rPr>
        <w:t> </w:t>
      </w:r>
      <w:r w:rsidRPr="007A3199">
        <w:rPr>
          <w:rStyle w:val="normaltextrun"/>
          <w:rFonts w:ascii="Arial Narrow" w:hAnsi="Arial Narrow" w:cs="Segoe UI"/>
        </w:rPr>
        <w:t>los usuarios</w:t>
      </w:r>
      <w:r w:rsidRPr="007A3199">
        <w:rPr>
          <w:rStyle w:val="normaltextrun"/>
          <w:rFonts w:ascii="Arial" w:hAnsi="Arial" w:cs="Arial"/>
        </w:rPr>
        <w:t> </w:t>
      </w:r>
      <w:r w:rsidRPr="007A3199">
        <w:rPr>
          <w:rStyle w:val="normaltextrun"/>
          <w:rFonts w:ascii="Arial Narrow" w:hAnsi="Arial Narrow" w:cs="Segoe UI"/>
        </w:rPr>
        <w:t>que</w:t>
      </w:r>
      <w:r w:rsidRPr="007A3199">
        <w:rPr>
          <w:rStyle w:val="normaltextrun"/>
          <w:rFonts w:ascii="Arial" w:hAnsi="Arial" w:cs="Arial"/>
        </w:rPr>
        <w:t> </w:t>
      </w:r>
      <w:r w:rsidRPr="007A3199">
        <w:rPr>
          <w:rStyle w:val="normaltextrun"/>
          <w:rFonts w:ascii="Arial Narrow" w:hAnsi="Arial Narrow" w:cs="Segoe UI"/>
        </w:rPr>
        <w:t>custodia la entidad</w:t>
      </w:r>
      <w:r w:rsidRPr="007A3199">
        <w:rPr>
          <w:rStyle w:val="normaltextrun"/>
          <w:rFonts w:ascii="Arial" w:hAnsi="Arial" w:cs="Arial"/>
        </w:rPr>
        <w:t> </w:t>
      </w:r>
      <w:r w:rsidRPr="007A3199">
        <w:rPr>
          <w:rStyle w:val="normaltextrun"/>
          <w:rFonts w:ascii="Arial Narrow" w:hAnsi="Arial Narrow" w:cs="Segoe UI"/>
        </w:rPr>
        <w:t>y que debe ser</w:t>
      </w:r>
      <w:r w:rsidRPr="007A3199">
        <w:rPr>
          <w:rStyle w:val="normaltextrun"/>
          <w:rFonts w:ascii="Arial" w:hAnsi="Arial" w:cs="Arial"/>
        </w:rPr>
        <w:t> </w:t>
      </w:r>
      <w:r w:rsidRPr="007A3199">
        <w:rPr>
          <w:rStyle w:val="normaltextrun"/>
          <w:rFonts w:ascii="Arial Narrow" w:hAnsi="Arial Narrow" w:cs="Segoe UI"/>
        </w:rPr>
        <w:t>vinculada a la Carpeta Ciudadana Digital</w:t>
      </w:r>
      <w:r w:rsidRPr="007A3199">
        <w:rPr>
          <w:rStyle w:val="normaltextrun"/>
          <w:rFonts w:ascii="Arial" w:hAnsi="Arial" w:cs="Arial"/>
        </w:rPr>
        <w:t> </w:t>
      </w:r>
      <w:r w:rsidRPr="007A3199">
        <w:rPr>
          <w:rStyle w:val="normaltextrun"/>
          <w:rFonts w:ascii="Arial Narrow" w:hAnsi="Arial Narrow" w:cs="Segoe UI"/>
        </w:rPr>
        <w:t>desde la sede electr</w:t>
      </w:r>
      <w:r w:rsidRPr="007A3199">
        <w:rPr>
          <w:rStyle w:val="normaltextrun"/>
          <w:rFonts w:ascii="Arial Narrow" w:hAnsi="Arial Narrow" w:cs="Arial Narrow"/>
        </w:rPr>
        <w:t>ó</w:t>
      </w:r>
      <w:r w:rsidRPr="007A3199">
        <w:rPr>
          <w:rStyle w:val="normaltextrun"/>
          <w:rFonts w:ascii="Arial Narrow" w:hAnsi="Arial Narrow" w:cs="Segoe UI"/>
        </w:rPr>
        <w:t>nica.</w:t>
      </w:r>
      <w:r w:rsidRPr="007A3199">
        <w:rPr>
          <w:rStyle w:val="normaltextrun"/>
          <w:rFonts w:ascii="Arial" w:hAnsi="Arial" w:cs="Arial"/>
        </w:rPr>
        <w:t> </w:t>
      </w:r>
      <w:r w:rsidRPr="007A3199">
        <w:rPr>
          <w:rStyle w:val="eop"/>
          <w:rFonts w:ascii="Arial Narrow" w:hAnsi="Arial Narrow" w:cs="Segoe UI"/>
        </w:rPr>
        <w:t> </w:t>
      </w:r>
    </w:p>
    <w:p w14:paraId="64D80291" w14:textId="77777777" w:rsidR="002944DE" w:rsidRPr="007A3199" w:rsidRDefault="002944DE" w:rsidP="0090578F">
      <w:pPr>
        <w:pStyle w:val="paragraph"/>
        <w:numPr>
          <w:ilvl w:val="0"/>
          <w:numId w:val="40"/>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Disponer de</w:t>
      </w:r>
      <w:r w:rsidRPr="007A3199">
        <w:rPr>
          <w:rStyle w:val="normaltextrun"/>
          <w:rFonts w:ascii="Arial" w:hAnsi="Arial" w:cs="Arial"/>
        </w:rPr>
        <w:t> </w:t>
      </w:r>
      <w:r w:rsidRPr="007A3199">
        <w:rPr>
          <w:rStyle w:val="normaltextrun"/>
          <w:rFonts w:ascii="Arial Narrow" w:hAnsi="Arial Narrow" w:cs="Segoe UI"/>
        </w:rPr>
        <w:t>mecanismos</w:t>
      </w:r>
      <w:r w:rsidRPr="007A3199">
        <w:rPr>
          <w:rStyle w:val="normaltextrun"/>
          <w:rFonts w:ascii="Arial" w:hAnsi="Arial" w:cs="Arial"/>
        </w:rPr>
        <w:t> </w:t>
      </w:r>
      <w:r w:rsidRPr="007A3199">
        <w:rPr>
          <w:rStyle w:val="normaltextrun"/>
          <w:rFonts w:ascii="Arial Narrow" w:hAnsi="Arial Narrow" w:cs="Segoe UI"/>
        </w:rPr>
        <w:t>para informar</w:t>
      </w:r>
      <w:r w:rsidRPr="007A3199">
        <w:rPr>
          <w:rStyle w:val="normaltextrun"/>
          <w:rFonts w:ascii="Arial" w:hAnsi="Arial" w:cs="Arial"/>
        </w:rPr>
        <w:t> </w:t>
      </w:r>
      <w:r w:rsidRPr="007A3199">
        <w:rPr>
          <w:rStyle w:val="normaltextrun"/>
          <w:rFonts w:ascii="Arial Narrow" w:hAnsi="Arial Narrow" w:cs="Segoe UI"/>
        </w:rPr>
        <w:t>al ciudadano a</w:t>
      </w:r>
      <w:r w:rsidRPr="007A3199">
        <w:rPr>
          <w:rStyle w:val="normaltextrun"/>
          <w:rFonts w:ascii="Arial" w:hAnsi="Arial" w:cs="Arial"/>
        </w:rPr>
        <w:t> </w:t>
      </w:r>
      <w:r w:rsidRPr="007A3199">
        <w:rPr>
          <w:rStyle w:val="normaltextrun"/>
          <w:rFonts w:ascii="Arial Narrow" w:hAnsi="Arial Narrow" w:cs="Segoe UI"/>
        </w:rPr>
        <w:t>trav</w:t>
      </w:r>
      <w:r w:rsidRPr="007A3199">
        <w:rPr>
          <w:rStyle w:val="normaltextrun"/>
          <w:rFonts w:ascii="Arial Narrow" w:hAnsi="Arial Narrow" w:cs="Arial Narrow"/>
        </w:rPr>
        <w:t>é</w:t>
      </w:r>
      <w:r w:rsidRPr="007A3199">
        <w:rPr>
          <w:rStyle w:val="normaltextrun"/>
          <w:rFonts w:ascii="Arial Narrow" w:hAnsi="Arial Narrow" w:cs="Segoe UI"/>
        </w:rPr>
        <w:t>s</w:t>
      </w:r>
      <w:r w:rsidRPr="007A3199">
        <w:rPr>
          <w:rStyle w:val="normaltextrun"/>
          <w:rFonts w:ascii="Arial" w:hAnsi="Arial" w:cs="Arial"/>
        </w:rPr>
        <w:t> </w:t>
      </w:r>
      <w:r w:rsidRPr="007A3199">
        <w:rPr>
          <w:rStyle w:val="normaltextrun"/>
          <w:rFonts w:ascii="Arial Narrow" w:hAnsi="Arial Narrow" w:cs="Segoe UI"/>
        </w:rPr>
        <w:t>de la Carpeta Ciudadana Digital</w:t>
      </w:r>
      <w:r w:rsidRPr="007A3199">
        <w:rPr>
          <w:rStyle w:val="normaltextrun"/>
          <w:rFonts w:ascii="Arial" w:hAnsi="Arial" w:cs="Arial"/>
        </w:rPr>
        <w:t> </w:t>
      </w:r>
      <w:r w:rsidRPr="007A3199">
        <w:rPr>
          <w:rStyle w:val="normaltextrun"/>
          <w:rFonts w:ascii="Arial Narrow" w:hAnsi="Arial Narrow" w:cs="Segoe UI"/>
        </w:rPr>
        <w:t>el</w:t>
      </w:r>
      <w:r w:rsidRPr="007A3199">
        <w:rPr>
          <w:rStyle w:val="normaltextrun"/>
          <w:rFonts w:ascii="Arial" w:hAnsi="Arial" w:cs="Arial"/>
        </w:rPr>
        <w:t> </w:t>
      </w:r>
      <w:r w:rsidRPr="007A3199">
        <w:rPr>
          <w:rStyle w:val="normaltextrun"/>
          <w:rFonts w:ascii="Arial Narrow" w:hAnsi="Arial Narrow" w:cs="Segoe UI"/>
        </w:rPr>
        <w:t>estado o</w:t>
      </w:r>
      <w:r w:rsidRPr="007A3199">
        <w:rPr>
          <w:rStyle w:val="normaltextrun"/>
          <w:rFonts w:ascii="Arial" w:hAnsi="Arial" w:cs="Arial"/>
        </w:rPr>
        <w:t> </w:t>
      </w:r>
      <w:r w:rsidRPr="007A3199">
        <w:rPr>
          <w:rStyle w:val="normaltextrun"/>
          <w:rFonts w:ascii="Arial Narrow" w:hAnsi="Arial Narrow" w:cs="Segoe UI"/>
        </w:rPr>
        <w:t>avance</w:t>
      </w:r>
      <w:r w:rsidRPr="007A3199">
        <w:rPr>
          <w:rStyle w:val="normaltextrun"/>
          <w:rFonts w:ascii="Arial" w:hAnsi="Arial" w:cs="Arial"/>
        </w:rPr>
        <w:t> </w:t>
      </w:r>
      <w:r w:rsidRPr="007A3199">
        <w:rPr>
          <w:rStyle w:val="normaltextrun"/>
          <w:rFonts w:ascii="Arial Narrow" w:hAnsi="Arial Narrow" w:cs="Segoe UI"/>
        </w:rPr>
        <w:t>de los </w:t>
      </w:r>
      <w:r w:rsidRPr="007A3199">
        <w:rPr>
          <w:rStyle w:val="normaltextrun"/>
          <w:rFonts w:ascii="Arial Narrow" w:hAnsi="Arial Narrow" w:cs="Segoe UI"/>
          <w:color w:val="000000"/>
        </w:rPr>
        <w:t>Trámites, Otros Procedimientos Administrativos y Consultas a bases de datos</w:t>
      </w:r>
      <w:r w:rsidRPr="007A3199">
        <w:rPr>
          <w:rStyle w:val="normaltextrun"/>
          <w:rFonts w:ascii="Arial Narrow" w:hAnsi="Arial Narrow" w:cs="Segoe UI"/>
        </w:rPr>
        <w:t> o solicitudes realizadas</w:t>
      </w:r>
      <w:r w:rsidRPr="007A3199">
        <w:rPr>
          <w:rStyle w:val="normaltextrun"/>
          <w:rFonts w:ascii="Arial" w:hAnsi="Arial" w:cs="Arial"/>
        </w:rPr>
        <w:t> </w:t>
      </w:r>
      <w:r w:rsidRPr="007A3199">
        <w:rPr>
          <w:rStyle w:val="normaltextrun"/>
          <w:rFonts w:ascii="Arial Narrow" w:hAnsi="Arial Narrow" w:cs="Segoe UI"/>
        </w:rPr>
        <w:t>en la sede</w:t>
      </w:r>
      <w:r w:rsidRPr="007A3199">
        <w:rPr>
          <w:rStyle w:val="normaltextrun"/>
          <w:rFonts w:ascii="Arial" w:hAnsi="Arial" w:cs="Arial"/>
        </w:rPr>
        <w:t> </w:t>
      </w:r>
      <w:r w:rsidRPr="007A3199">
        <w:rPr>
          <w:rStyle w:val="normaltextrun"/>
          <w:rFonts w:ascii="Arial Narrow" w:hAnsi="Arial Narrow" w:cs="Segoe UI"/>
        </w:rPr>
        <w:t>electr</w:t>
      </w:r>
      <w:r w:rsidRPr="007A3199">
        <w:rPr>
          <w:rStyle w:val="normaltextrun"/>
          <w:rFonts w:ascii="Arial Narrow" w:hAnsi="Arial Narrow" w:cs="Arial Narrow"/>
        </w:rPr>
        <w:t>ó</w:t>
      </w:r>
      <w:r w:rsidRPr="007A3199">
        <w:rPr>
          <w:rStyle w:val="normaltextrun"/>
          <w:rFonts w:ascii="Arial Narrow" w:hAnsi="Arial Narrow" w:cs="Segoe UI"/>
        </w:rPr>
        <w:t>nica.</w:t>
      </w:r>
      <w:r w:rsidRPr="007A3199">
        <w:rPr>
          <w:rStyle w:val="normaltextrun"/>
          <w:rFonts w:ascii="Arial" w:hAnsi="Arial" w:cs="Arial"/>
        </w:rPr>
        <w:t> </w:t>
      </w:r>
      <w:r w:rsidRPr="007A3199">
        <w:rPr>
          <w:rStyle w:val="eop"/>
          <w:rFonts w:ascii="Arial Narrow" w:hAnsi="Arial Narrow" w:cs="Segoe UI"/>
        </w:rPr>
        <w:t> </w:t>
      </w:r>
    </w:p>
    <w:p w14:paraId="4DE76DFC" w14:textId="77777777" w:rsidR="002944DE" w:rsidRPr="007A3199" w:rsidRDefault="002944DE" w:rsidP="0090578F">
      <w:pPr>
        <w:pStyle w:val="paragraph"/>
        <w:numPr>
          <w:ilvl w:val="0"/>
          <w:numId w:val="41"/>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Identificar los </w:t>
      </w:r>
      <w:r w:rsidRPr="007A3199">
        <w:rPr>
          <w:rStyle w:val="normaltextrun"/>
          <w:rFonts w:ascii="Arial Narrow" w:hAnsi="Arial Narrow" w:cs="Segoe UI"/>
          <w:color w:val="000000"/>
        </w:rPr>
        <w:t>Trámites, Otros Procedimientos Administrativos y Consultas a bases de datos </w:t>
      </w:r>
      <w:r w:rsidRPr="007A3199">
        <w:rPr>
          <w:rStyle w:val="normaltextrun"/>
          <w:rFonts w:ascii="Arial Narrow" w:hAnsi="Arial Narrow" w:cs="Segoe UI"/>
        </w:rPr>
        <w:t>que emiten</w:t>
      </w:r>
      <w:r w:rsidRPr="007A3199">
        <w:rPr>
          <w:rStyle w:val="normaltextrun"/>
          <w:rFonts w:ascii="Arial" w:hAnsi="Arial" w:cs="Arial"/>
        </w:rPr>
        <w:t> </w:t>
      </w:r>
      <w:r w:rsidRPr="007A3199">
        <w:rPr>
          <w:rStyle w:val="normaltextrun"/>
          <w:rFonts w:ascii="Arial Narrow" w:hAnsi="Arial Narrow" w:cs="Segoe UI"/>
        </w:rPr>
        <w:t>alertas o</w:t>
      </w:r>
      <w:r w:rsidRPr="007A3199">
        <w:rPr>
          <w:rStyle w:val="normaltextrun"/>
          <w:rFonts w:ascii="Arial" w:hAnsi="Arial" w:cs="Arial"/>
        </w:rPr>
        <w:t> </w:t>
      </w:r>
      <w:r w:rsidRPr="007A3199">
        <w:rPr>
          <w:rStyle w:val="normaltextrun"/>
          <w:rFonts w:ascii="Arial Narrow" w:hAnsi="Arial Narrow" w:cs="Segoe UI"/>
        </w:rPr>
        <w:t>comunicaciones para ser</w:t>
      </w:r>
      <w:r w:rsidRPr="007A3199">
        <w:rPr>
          <w:rStyle w:val="normaltextrun"/>
          <w:rFonts w:ascii="Arial" w:hAnsi="Arial" w:cs="Arial"/>
        </w:rPr>
        <w:t> </w:t>
      </w:r>
      <w:r w:rsidRPr="007A3199">
        <w:rPr>
          <w:rStyle w:val="normaltextrun"/>
          <w:rFonts w:ascii="Arial Narrow" w:hAnsi="Arial Narrow" w:cs="Segoe UI"/>
        </w:rPr>
        <w:t>informada</w:t>
      </w:r>
      <w:r w:rsidRPr="007A3199">
        <w:rPr>
          <w:rStyle w:val="normaltextrun"/>
          <w:rFonts w:ascii="Arial" w:hAnsi="Arial" w:cs="Arial"/>
        </w:rPr>
        <w:t> </w:t>
      </w:r>
      <w:r w:rsidRPr="007A3199">
        <w:rPr>
          <w:rStyle w:val="normaltextrun"/>
          <w:rFonts w:ascii="Arial Narrow" w:hAnsi="Arial Narrow" w:cs="Segoe UI"/>
        </w:rPr>
        <w:t>a los usuarios</w:t>
      </w:r>
      <w:r w:rsidRPr="007A3199">
        <w:rPr>
          <w:rStyle w:val="normaltextrun"/>
          <w:rFonts w:ascii="Arial" w:hAnsi="Arial" w:cs="Arial"/>
        </w:rPr>
        <w:t> </w:t>
      </w:r>
      <w:r w:rsidRPr="007A3199">
        <w:rPr>
          <w:rStyle w:val="normaltextrun"/>
          <w:rFonts w:ascii="Arial Narrow" w:hAnsi="Arial Narrow" w:cs="Segoe UI"/>
        </w:rPr>
        <w:t>en la Carpeta Ciudadana Digital</w:t>
      </w:r>
      <w:r w:rsidRPr="007A3199">
        <w:rPr>
          <w:rStyle w:val="normaltextrun"/>
          <w:rFonts w:ascii="Arial" w:hAnsi="Arial" w:cs="Arial"/>
        </w:rPr>
        <w:t> </w:t>
      </w:r>
      <w:r w:rsidRPr="007A3199">
        <w:rPr>
          <w:rStyle w:val="eop"/>
          <w:rFonts w:ascii="Arial Narrow" w:hAnsi="Arial Narrow" w:cs="Segoe UI"/>
        </w:rPr>
        <w:t> </w:t>
      </w:r>
    </w:p>
    <w:p w14:paraId="4273394F" w14:textId="77777777" w:rsidR="002944DE" w:rsidRPr="007A3199" w:rsidRDefault="002944DE" w:rsidP="0090578F">
      <w:pPr>
        <w:pStyle w:val="paragraph"/>
        <w:numPr>
          <w:ilvl w:val="0"/>
          <w:numId w:val="42"/>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Configurar, habilitar y exponer los servicios de intercambio de información que</w:t>
      </w:r>
      <w:r w:rsidRPr="007A3199">
        <w:rPr>
          <w:rStyle w:val="normaltextrun"/>
          <w:rFonts w:ascii="Arial" w:hAnsi="Arial" w:cs="Arial"/>
        </w:rPr>
        <w:t> </w:t>
      </w:r>
      <w:r w:rsidRPr="007A3199">
        <w:rPr>
          <w:rStyle w:val="normaltextrun"/>
          <w:rFonts w:ascii="Arial Narrow" w:hAnsi="Arial Narrow" w:cs="Segoe UI"/>
        </w:rPr>
        <w:t>permitan,</w:t>
      </w:r>
      <w:r w:rsidRPr="007A3199">
        <w:rPr>
          <w:rStyle w:val="normaltextrun"/>
          <w:rFonts w:ascii="Arial" w:hAnsi="Arial" w:cs="Arial"/>
        </w:rPr>
        <w:t> </w:t>
      </w:r>
      <w:r w:rsidRPr="007A3199">
        <w:rPr>
          <w:rStyle w:val="normaltextrun"/>
          <w:rFonts w:ascii="Arial Narrow" w:hAnsi="Arial Narrow" w:cs="Segoe UI"/>
        </w:rPr>
        <w:t>a</w:t>
      </w:r>
      <w:r w:rsidRPr="007A3199">
        <w:rPr>
          <w:rStyle w:val="normaltextrun"/>
          <w:rFonts w:ascii="Arial" w:hAnsi="Arial" w:cs="Arial"/>
        </w:rPr>
        <w:t> </w:t>
      </w:r>
      <w:r w:rsidRPr="007A3199">
        <w:rPr>
          <w:rStyle w:val="normaltextrun"/>
          <w:rFonts w:ascii="Arial Narrow" w:hAnsi="Arial Narrow" w:cs="Segoe UI"/>
        </w:rPr>
        <w:t>trav</w:t>
      </w:r>
      <w:r w:rsidRPr="007A3199">
        <w:rPr>
          <w:rStyle w:val="normaltextrun"/>
          <w:rFonts w:ascii="Arial Narrow" w:hAnsi="Arial Narrow" w:cs="Arial Narrow"/>
        </w:rPr>
        <w:t>é</w:t>
      </w:r>
      <w:r w:rsidRPr="007A3199">
        <w:rPr>
          <w:rStyle w:val="normaltextrun"/>
          <w:rFonts w:ascii="Arial Narrow" w:hAnsi="Arial Narrow" w:cs="Segoe UI"/>
        </w:rPr>
        <w:t>s</w:t>
      </w:r>
      <w:r w:rsidRPr="007A3199">
        <w:rPr>
          <w:rStyle w:val="normaltextrun"/>
          <w:rFonts w:ascii="Arial" w:hAnsi="Arial" w:cs="Arial"/>
        </w:rPr>
        <w:t> </w:t>
      </w:r>
      <w:r w:rsidRPr="007A3199">
        <w:rPr>
          <w:rStyle w:val="normaltextrun"/>
          <w:rFonts w:ascii="Arial Narrow" w:hAnsi="Arial Narrow" w:cs="Segoe UI"/>
        </w:rPr>
        <w:t>del servicio de Interoperabilidad,</w:t>
      </w:r>
      <w:r w:rsidRPr="007A3199">
        <w:rPr>
          <w:rStyle w:val="normaltextrun"/>
          <w:rFonts w:ascii="Arial" w:hAnsi="Arial" w:cs="Arial"/>
        </w:rPr>
        <w:t> </w:t>
      </w:r>
      <w:r w:rsidRPr="007A3199">
        <w:rPr>
          <w:rStyle w:val="normaltextrun"/>
          <w:rFonts w:ascii="Arial Narrow" w:hAnsi="Arial Narrow" w:cs="Segoe UI"/>
        </w:rPr>
        <w:t>enviar la informaci</w:t>
      </w:r>
      <w:r w:rsidRPr="007A3199">
        <w:rPr>
          <w:rStyle w:val="normaltextrun"/>
          <w:rFonts w:ascii="Arial Narrow" w:hAnsi="Arial Narrow" w:cs="Arial Narrow"/>
        </w:rPr>
        <w:t>ó</w:t>
      </w:r>
      <w:r w:rsidRPr="007A3199">
        <w:rPr>
          <w:rStyle w:val="normaltextrun"/>
          <w:rFonts w:ascii="Arial Narrow" w:hAnsi="Arial Narrow" w:cs="Segoe UI"/>
        </w:rPr>
        <w:t>n identificada en el literal III de este apartado a la Carpeta Ciudadana Digital.</w:t>
      </w:r>
      <w:r w:rsidRPr="007A3199">
        <w:rPr>
          <w:rStyle w:val="eop"/>
          <w:rFonts w:ascii="Arial Narrow" w:hAnsi="Arial Narrow" w:cs="Segoe UI"/>
        </w:rPr>
        <w:t> </w:t>
      </w:r>
    </w:p>
    <w:p w14:paraId="596A6097" w14:textId="77777777" w:rsidR="002944DE" w:rsidRPr="007A3199" w:rsidRDefault="002944DE" w:rsidP="0090578F">
      <w:pPr>
        <w:pStyle w:val="paragraph"/>
        <w:numPr>
          <w:ilvl w:val="0"/>
          <w:numId w:val="43"/>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Contar</w:t>
      </w:r>
      <w:r w:rsidRPr="007A3199">
        <w:rPr>
          <w:rStyle w:val="normaltextrun"/>
          <w:rFonts w:ascii="Arial" w:hAnsi="Arial" w:cs="Arial"/>
        </w:rPr>
        <w:t> </w:t>
      </w:r>
      <w:r w:rsidRPr="007A3199">
        <w:rPr>
          <w:rStyle w:val="normaltextrun"/>
          <w:rFonts w:ascii="Arial Narrow" w:hAnsi="Arial Narrow" w:cs="Segoe UI"/>
        </w:rPr>
        <w:t>en la sede electr</w:t>
      </w:r>
      <w:r w:rsidRPr="007A3199">
        <w:rPr>
          <w:rStyle w:val="normaltextrun"/>
          <w:rFonts w:ascii="Arial Narrow" w:hAnsi="Arial Narrow" w:cs="Arial Narrow"/>
        </w:rPr>
        <w:t>ó</w:t>
      </w:r>
      <w:r w:rsidRPr="007A3199">
        <w:rPr>
          <w:rStyle w:val="normaltextrun"/>
          <w:rFonts w:ascii="Arial Narrow" w:hAnsi="Arial Narrow" w:cs="Segoe UI"/>
        </w:rPr>
        <w:t>nica</w:t>
      </w:r>
      <w:r w:rsidRPr="007A3199">
        <w:rPr>
          <w:rStyle w:val="normaltextrun"/>
          <w:rFonts w:ascii="Arial" w:hAnsi="Arial" w:cs="Arial"/>
        </w:rPr>
        <w:t> </w:t>
      </w:r>
      <w:r w:rsidRPr="007A3199">
        <w:rPr>
          <w:rStyle w:val="normaltextrun"/>
          <w:rFonts w:ascii="Arial Narrow" w:hAnsi="Arial Narrow" w:cs="Segoe UI"/>
        </w:rPr>
        <w:t>con mecanismos que permitan</w:t>
      </w:r>
      <w:r w:rsidRPr="007A3199">
        <w:rPr>
          <w:rStyle w:val="normaltextrun"/>
          <w:rFonts w:ascii="Arial" w:hAnsi="Arial" w:cs="Arial"/>
        </w:rPr>
        <w:t> </w:t>
      </w:r>
      <w:r w:rsidRPr="007A3199">
        <w:rPr>
          <w:rStyle w:val="normaltextrun"/>
          <w:rFonts w:ascii="Arial Narrow" w:hAnsi="Arial Narrow" w:cs="Segoe UI"/>
        </w:rPr>
        <w:t>a los usuarios desde la Carpeta Ciudadana Digital informar</w:t>
      </w:r>
      <w:r w:rsidRPr="007A3199">
        <w:rPr>
          <w:rStyle w:val="normaltextrun"/>
          <w:rFonts w:ascii="Arial" w:hAnsi="Arial" w:cs="Arial"/>
        </w:rPr>
        <w:t> </w:t>
      </w:r>
      <w:r w:rsidRPr="007A3199">
        <w:rPr>
          <w:rStyle w:val="normaltextrun"/>
          <w:rFonts w:ascii="Arial Narrow" w:hAnsi="Arial Narrow" w:cs="Segoe UI"/>
        </w:rPr>
        <w:t>sobre</w:t>
      </w:r>
      <w:r w:rsidRPr="007A3199">
        <w:rPr>
          <w:rStyle w:val="normaltextrun"/>
          <w:rFonts w:ascii="Arial" w:hAnsi="Arial" w:cs="Arial"/>
        </w:rPr>
        <w:t> </w:t>
      </w:r>
      <w:r w:rsidRPr="007A3199">
        <w:rPr>
          <w:rStyle w:val="normaltextrun"/>
          <w:rFonts w:ascii="Arial Narrow" w:hAnsi="Arial Narrow" w:cs="Segoe UI"/>
        </w:rPr>
        <w:t>la actualizaci</w:t>
      </w:r>
      <w:r w:rsidRPr="007A3199">
        <w:rPr>
          <w:rStyle w:val="normaltextrun"/>
          <w:rFonts w:ascii="Arial Narrow" w:hAnsi="Arial Narrow" w:cs="Arial Narrow"/>
        </w:rPr>
        <w:t>ó</w:t>
      </w:r>
      <w:r w:rsidRPr="007A3199">
        <w:rPr>
          <w:rStyle w:val="normaltextrun"/>
          <w:rFonts w:ascii="Arial Narrow" w:hAnsi="Arial Narrow" w:cs="Segoe UI"/>
        </w:rPr>
        <w:t>n y/o correcci</w:t>
      </w:r>
      <w:r w:rsidRPr="007A3199">
        <w:rPr>
          <w:rStyle w:val="normaltextrun"/>
          <w:rFonts w:ascii="Arial Narrow" w:hAnsi="Arial Narrow" w:cs="Arial Narrow"/>
        </w:rPr>
        <w:t>ó</w:t>
      </w:r>
      <w:r w:rsidRPr="007A3199">
        <w:rPr>
          <w:rStyle w:val="normaltextrun"/>
          <w:rFonts w:ascii="Arial Narrow" w:hAnsi="Arial Narrow" w:cs="Segoe UI"/>
        </w:rPr>
        <w:t>n de</w:t>
      </w:r>
      <w:r w:rsidRPr="007A3199">
        <w:rPr>
          <w:rStyle w:val="normaltextrun"/>
          <w:rFonts w:ascii="Arial" w:hAnsi="Arial" w:cs="Arial"/>
        </w:rPr>
        <w:t> </w:t>
      </w:r>
      <w:r w:rsidRPr="007A3199">
        <w:rPr>
          <w:rStyle w:val="normaltextrun"/>
          <w:rFonts w:ascii="Arial Narrow" w:hAnsi="Arial Narrow" w:cs="Segoe UI"/>
        </w:rPr>
        <w:t>sus</w:t>
      </w:r>
      <w:r w:rsidRPr="007A3199">
        <w:rPr>
          <w:rStyle w:val="normaltextrun"/>
          <w:rFonts w:ascii="Arial" w:hAnsi="Arial" w:cs="Arial"/>
        </w:rPr>
        <w:t> </w:t>
      </w:r>
      <w:r w:rsidRPr="007A3199">
        <w:rPr>
          <w:rStyle w:val="normaltextrun"/>
          <w:rFonts w:ascii="Arial Narrow" w:hAnsi="Arial Narrow" w:cs="Segoe UI"/>
        </w:rPr>
        <w:t>datos, y acceder a las comunicaciones oficiales.</w:t>
      </w:r>
      <w:r w:rsidRPr="007A3199">
        <w:rPr>
          <w:rStyle w:val="normaltextrun"/>
          <w:rFonts w:ascii="Arial" w:hAnsi="Arial" w:cs="Arial"/>
        </w:rPr>
        <w:t> </w:t>
      </w:r>
      <w:r w:rsidRPr="007A3199">
        <w:rPr>
          <w:rStyle w:val="eop"/>
          <w:rFonts w:ascii="Arial Narrow" w:hAnsi="Arial Narrow" w:cs="Segoe UI"/>
        </w:rPr>
        <w:t> </w:t>
      </w:r>
    </w:p>
    <w:p w14:paraId="61087957" w14:textId="77777777" w:rsidR="002944DE" w:rsidRPr="007A3199" w:rsidRDefault="002944DE" w:rsidP="0090578F">
      <w:pPr>
        <w:pStyle w:val="paragraph"/>
        <w:numPr>
          <w:ilvl w:val="0"/>
          <w:numId w:val="44"/>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rPr>
        <w:t>La sede electrónica debe garantizar la gestión de la disponibilidad asegurando que la infraestructura, los procesos, las herramientas y las funciones de TI sean adecuados para cumplir con los objetivos de disponibilidad propuestos para los Servicios</w:t>
      </w:r>
      <w:r w:rsidRPr="007A3199">
        <w:rPr>
          <w:rStyle w:val="normaltextrun"/>
          <w:rFonts w:ascii="Arial" w:hAnsi="Arial" w:cs="Arial"/>
        </w:rPr>
        <w:t> </w:t>
      </w:r>
      <w:r w:rsidRPr="007A3199">
        <w:rPr>
          <w:rStyle w:val="normaltextrun"/>
          <w:rFonts w:ascii="Arial Narrow" w:hAnsi="Arial Narrow" w:cs="Segoe UI"/>
        </w:rPr>
        <w:t>Ciudadanos Digitales.</w:t>
      </w:r>
      <w:r w:rsidRPr="007A3199">
        <w:rPr>
          <w:rStyle w:val="normaltextrun"/>
          <w:rFonts w:ascii="Arial" w:hAnsi="Arial" w:cs="Arial"/>
        </w:rPr>
        <w:t> </w:t>
      </w:r>
      <w:r w:rsidRPr="007A3199">
        <w:rPr>
          <w:rStyle w:val="eop"/>
          <w:rFonts w:ascii="Arial Narrow" w:hAnsi="Arial Narrow" w:cs="Segoe UI"/>
        </w:rPr>
        <w:t> </w:t>
      </w:r>
    </w:p>
    <w:p w14:paraId="1D23DB72"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p>
    <w:p w14:paraId="03A659EB"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color w:val="000000"/>
          <w:lang w:val="es-MX"/>
        </w:rPr>
        <w:t>La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sede</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cada una de las autoridades debe</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ser estructurada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 parir de la arquitectura de referencia planteada y la autoridad responsable de esta debe asumir los costos que implique evolucionar hacia esta arquitectura de referencia objetivo.</w:t>
      </w:r>
      <w:r w:rsidRPr="007A3199">
        <w:rPr>
          <w:rStyle w:val="eop"/>
          <w:rFonts w:ascii="Arial Narrow" w:hAnsi="Arial Narrow" w:cs="Segoe UI"/>
        </w:rPr>
        <w:t> </w:t>
      </w:r>
    </w:p>
    <w:p w14:paraId="1FD43403"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2ADC0DF0"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b/>
          <w:bCs/>
          <w:color w:val="2E74B5"/>
          <w:lang w:val="es-MX"/>
        </w:rPr>
        <w:t>Arquitectura de referencia mínima requerida</w:t>
      </w:r>
      <w:r w:rsidRPr="007A3199">
        <w:rPr>
          <w:rStyle w:val="eop"/>
          <w:rFonts w:ascii="Arial Narrow" w:hAnsi="Arial Narrow" w:cs="Segoe UI"/>
          <w:b/>
          <w:bCs/>
          <w:color w:val="2E74B5"/>
        </w:rPr>
        <w:t xml:space="preserve"> para integrar la sede electrónica al portal </w:t>
      </w:r>
      <w:proofErr w:type="spellStart"/>
      <w:r w:rsidRPr="007A3199">
        <w:rPr>
          <w:rStyle w:val="eop"/>
          <w:rFonts w:ascii="Arial Narrow" w:hAnsi="Arial Narrow" w:cs="Segoe UI"/>
          <w:b/>
          <w:bCs/>
          <w:color w:val="2E74B5"/>
        </w:rPr>
        <w:t>unico</w:t>
      </w:r>
      <w:proofErr w:type="spellEnd"/>
      <w:r w:rsidRPr="007A3199">
        <w:rPr>
          <w:rStyle w:val="eop"/>
          <w:rFonts w:ascii="Arial Narrow" w:hAnsi="Arial Narrow" w:cs="Segoe UI"/>
          <w:b/>
          <w:bCs/>
          <w:color w:val="2E74B5"/>
        </w:rPr>
        <w:t xml:space="preserve"> del estado colombiano gov.co </w:t>
      </w:r>
    </w:p>
    <w:p w14:paraId="570F8887"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eastAsia="MS Mincho" w:hAnsi="Arial Narrow" w:cs="Segoe UI"/>
        </w:rPr>
        <w:t> </w:t>
      </w:r>
    </w:p>
    <w:p w14:paraId="09F582CE"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lang w:val="es-MX"/>
        </w:rPr>
        <w:t>La arquitectura de solución de las sedes electrónicas que se vayan a integrar </w:t>
      </w:r>
      <w:r w:rsidRPr="007A3199">
        <w:rPr>
          <w:rStyle w:val="normaltextrun"/>
          <w:rFonts w:ascii="Arial Narrow" w:hAnsi="Arial Narrow" w:cs="Segoe UI"/>
          <w:lang w:val="es-ES"/>
        </w:rPr>
        <w:t>al Portal Único del Estado Colombiano - GOV.CO</w:t>
      </w:r>
      <w:r w:rsidRPr="007A3199">
        <w:rPr>
          <w:rStyle w:val="normaltextrun"/>
          <w:rFonts w:ascii="Arial Narrow" w:hAnsi="Arial Narrow" w:cs="Segoe UI"/>
          <w:lang w:val="es-MX"/>
        </w:rPr>
        <w:t> deben contar mínimo con los elementos definidos como obligatorios en el siguiente diagrama, sin perjuicio que una vez integrada la sede electrónica al Portal Único del Estado la autoridad continúe mejorando y evolucionando la sede electrónica hasta implementar la arquitectura de referencia y los atributos de calidad definidos en la “</w:t>
      </w:r>
      <w:r w:rsidRPr="007A3199">
        <w:rPr>
          <w:rStyle w:val="normaltextrun"/>
          <w:rFonts w:ascii="Arial Narrow" w:hAnsi="Arial Narrow" w:cs="Segoe UI"/>
          <w:i/>
          <w:iCs/>
          <w:lang w:val="es-MX"/>
        </w:rPr>
        <w:t>Guía de lineamientos para estandarizar las ventanillas únicas, portales de programas transversales</w:t>
      </w:r>
      <w:r w:rsidRPr="007A3199">
        <w:rPr>
          <w:rStyle w:val="normaltextrun"/>
          <w:rFonts w:ascii="Arial" w:hAnsi="Arial" w:cs="Arial"/>
          <w:i/>
          <w:iCs/>
          <w:lang w:val="es-MX"/>
        </w:rPr>
        <w:t> </w:t>
      </w:r>
      <w:r w:rsidRPr="007A3199">
        <w:rPr>
          <w:rStyle w:val="normaltextrun"/>
          <w:rFonts w:ascii="Arial Narrow" w:hAnsi="Arial Narrow" w:cs="Segoe UI"/>
          <w:i/>
          <w:iCs/>
          <w:lang w:val="es-MX"/>
        </w:rPr>
        <w:t>y unificaci</w:t>
      </w:r>
      <w:r w:rsidRPr="007A3199">
        <w:rPr>
          <w:rStyle w:val="normaltextrun"/>
          <w:rFonts w:ascii="Arial Narrow" w:hAnsi="Arial Narrow" w:cs="Arial Narrow"/>
          <w:i/>
          <w:iCs/>
          <w:lang w:val="es-MX"/>
        </w:rPr>
        <w:t>ó</w:t>
      </w:r>
      <w:r w:rsidRPr="007A3199">
        <w:rPr>
          <w:rStyle w:val="normaltextrun"/>
          <w:rFonts w:ascii="Arial Narrow" w:hAnsi="Arial Narrow" w:cs="Segoe UI"/>
          <w:i/>
          <w:iCs/>
          <w:lang w:val="es-MX"/>
        </w:rPr>
        <w:t>n de sedes electr</w:t>
      </w:r>
      <w:r w:rsidRPr="007A3199">
        <w:rPr>
          <w:rStyle w:val="normaltextrun"/>
          <w:rFonts w:ascii="Arial Narrow" w:hAnsi="Arial Narrow" w:cs="Arial Narrow"/>
          <w:i/>
          <w:iCs/>
          <w:lang w:val="es-MX"/>
        </w:rPr>
        <w:t>ó</w:t>
      </w:r>
      <w:r w:rsidRPr="007A3199">
        <w:rPr>
          <w:rStyle w:val="normaltextrun"/>
          <w:rFonts w:ascii="Arial Narrow" w:hAnsi="Arial Narrow" w:cs="Segoe UI"/>
          <w:i/>
          <w:iCs/>
          <w:lang w:val="es-MX"/>
        </w:rPr>
        <w:t>nicas del Estado colombiano”: </w:t>
      </w:r>
      <w:r w:rsidRPr="007A3199">
        <w:rPr>
          <w:rStyle w:val="normaltextrun"/>
          <w:rFonts w:ascii="Arial" w:hAnsi="Arial" w:cs="Arial"/>
        </w:rPr>
        <w:t> </w:t>
      </w:r>
      <w:r w:rsidRPr="007A3199">
        <w:rPr>
          <w:rStyle w:val="eop"/>
          <w:rFonts w:ascii="Arial Narrow" w:hAnsi="Arial Narrow" w:cs="Segoe UI"/>
        </w:rPr>
        <w:t> </w:t>
      </w:r>
    </w:p>
    <w:p w14:paraId="2AA7D18F"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eastAsia="MS Mincho" w:hAnsi="Arial Narrow" w:cs="Segoe UI"/>
        </w:rPr>
        <w:t> </w:t>
      </w:r>
    </w:p>
    <w:p w14:paraId="031F21B0"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eastAsia="MS Mincho" w:hAnsi="Arial Narrow" w:cs="Segoe UI"/>
        </w:rPr>
        <w:t> </w:t>
      </w:r>
    </w:p>
    <w:p w14:paraId="5C5BFC08"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Pr>
          <w:noProof/>
        </w:rPr>
        <w:drawing>
          <wp:inline distT="0" distB="0" distL="0" distR="0" wp14:anchorId="0A4A50B3" wp14:editId="0A4F1C0E">
            <wp:extent cx="5612130" cy="3289935"/>
            <wp:effectExtent l="0" t="0" r="7620" b="5715"/>
            <wp:docPr id="7254933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a:extLst>
                        <a:ext uri="{28A0092B-C50C-407E-A947-70E740481C1C}">
                          <a14:useLocalDpi xmlns:a14="http://schemas.microsoft.com/office/drawing/2010/main" val="0"/>
                        </a:ext>
                      </a:extLst>
                    </a:blip>
                    <a:stretch>
                      <a:fillRect/>
                    </a:stretch>
                  </pic:blipFill>
                  <pic:spPr>
                    <a:xfrm>
                      <a:off x="0" y="0"/>
                      <a:ext cx="5612130" cy="3289935"/>
                    </a:xfrm>
                    <a:prstGeom prst="rect">
                      <a:avLst/>
                    </a:prstGeom>
                  </pic:spPr>
                </pic:pic>
              </a:graphicData>
            </a:graphic>
          </wp:inline>
        </w:drawing>
      </w:r>
      <w:r w:rsidRPr="5BD089F5">
        <w:rPr>
          <w:rStyle w:val="eop"/>
          <w:rFonts w:ascii="Arial Narrow" w:hAnsi="Arial Narrow" w:cs="Segoe UI"/>
        </w:rPr>
        <w:t> </w:t>
      </w:r>
    </w:p>
    <w:p w14:paraId="4FE0A75C"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i/>
          <w:iCs/>
          <w:color w:val="44546A"/>
        </w:rPr>
      </w:pPr>
      <w:r w:rsidRPr="007A3199">
        <w:rPr>
          <w:rStyle w:val="normaltextrun"/>
          <w:rFonts w:ascii="Arial Narrow" w:hAnsi="Arial Narrow" w:cs="Segoe UI"/>
          <w:i/>
          <w:iCs/>
          <w:color w:val="44546A"/>
        </w:rPr>
        <w:t>Figura </w:t>
      </w:r>
      <w:r>
        <w:rPr>
          <w:rStyle w:val="normaltextrun"/>
          <w:rFonts w:ascii="Arial Narrow" w:hAnsi="Arial Narrow" w:cs="Segoe UI"/>
          <w:i/>
          <w:iCs/>
          <w:color w:val="000000"/>
          <w:shd w:val="clear" w:color="auto" w:fill="E1E3E6"/>
        </w:rPr>
        <w:t>2</w:t>
      </w:r>
      <w:r w:rsidRPr="007A3199">
        <w:rPr>
          <w:rStyle w:val="normaltextrun"/>
          <w:rFonts w:ascii="Arial Narrow" w:hAnsi="Arial Narrow" w:cs="Segoe UI"/>
          <w:i/>
          <w:iCs/>
          <w:color w:val="44546A"/>
        </w:rPr>
        <w:t>. Arquitectura de referencia mínima requerida para integración </w:t>
      </w:r>
      <w:r w:rsidRPr="007A3199">
        <w:rPr>
          <w:rStyle w:val="normaltextrun"/>
          <w:rFonts w:ascii="Arial Narrow" w:hAnsi="Arial Narrow" w:cs="Segoe UI"/>
          <w:i/>
          <w:iCs/>
          <w:color w:val="44546A"/>
          <w:lang w:val="es-ES"/>
        </w:rPr>
        <w:t>al Portal Único del Estado Colombiano - GOV.CO</w:t>
      </w:r>
      <w:r w:rsidRPr="007A3199">
        <w:rPr>
          <w:rStyle w:val="normaltextrun"/>
          <w:rFonts w:ascii="Arial Narrow" w:hAnsi="Arial Narrow" w:cs="Segoe UI"/>
          <w:i/>
          <w:iCs/>
          <w:color w:val="44546A"/>
        </w:rPr>
        <w:t>.</w:t>
      </w:r>
      <w:r w:rsidRPr="007A3199">
        <w:rPr>
          <w:rStyle w:val="eop"/>
          <w:rFonts w:ascii="Arial Narrow" w:hAnsi="Arial Narrow" w:cs="Segoe UI"/>
          <w:i/>
          <w:iCs/>
          <w:color w:val="44546A"/>
        </w:rPr>
        <w:t> </w:t>
      </w:r>
    </w:p>
    <w:p w14:paraId="788146D7"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rPr>
        <w:t>A continuación, se describe cu</w:t>
      </w:r>
      <w:r w:rsidRPr="007A3199">
        <w:rPr>
          <w:rStyle w:val="normaltextrun"/>
          <w:rFonts w:ascii="Arial Narrow" w:hAnsi="Arial Narrow" w:cs="Calibri"/>
        </w:rPr>
        <w:t>á</w:t>
      </w:r>
      <w:r w:rsidRPr="007A3199">
        <w:rPr>
          <w:rStyle w:val="normaltextrun"/>
          <w:rFonts w:ascii="Arial Narrow" w:hAnsi="Arial Narrow" w:cs="Segoe UI"/>
        </w:rPr>
        <w:t>l es el propósito de cada zona que está</w:t>
      </w:r>
      <w:r w:rsidRPr="007A3199">
        <w:rPr>
          <w:rStyle w:val="normaltextrun"/>
          <w:rFonts w:ascii="Arial Narrow" w:hAnsi="Arial Narrow"/>
        </w:rPr>
        <w:t> </w:t>
      </w:r>
      <w:r w:rsidRPr="007A3199">
        <w:rPr>
          <w:rStyle w:val="normaltextrun"/>
          <w:rFonts w:ascii="Arial Narrow" w:hAnsi="Arial Narrow" w:cs="Segoe UI"/>
        </w:rPr>
        <w:t>definida como obligatoria para la integración, los demás elementos están explicados en la guía de lineamientos para</w:t>
      </w:r>
      <w:r w:rsidRPr="007A3199">
        <w:rPr>
          <w:rStyle w:val="normaltextrun"/>
          <w:rFonts w:ascii="Arial Narrow" w:hAnsi="Arial Narrow" w:cs="Segoe UI"/>
          <w:lang w:val="es-MX"/>
        </w:rPr>
        <w:t> estandarizar las ventanillas únicas, portales de programas transversales</w:t>
      </w:r>
      <w:r w:rsidRPr="007A3199">
        <w:rPr>
          <w:rStyle w:val="normaltextrun"/>
          <w:rFonts w:ascii="Arial" w:hAnsi="Arial" w:cs="Arial"/>
          <w:lang w:val="es-MX"/>
        </w:rPr>
        <w:t> </w:t>
      </w:r>
      <w:r w:rsidRPr="007A3199">
        <w:rPr>
          <w:rStyle w:val="normaltextrun"/>
          <w:rFonts w:ascii="Arial Narrow" w:hAnsi="Arial Narrow" w:cs="Segoe UI"/>
          <w:lang w:val="es-MX"/>
        </w:rPr>
        <w:t>y unificaci</w:t>
      </w:r>
      <w:r w:rsidRPr="007A3199">
        <w:rPr>
          <w:rStyle w:val="normaltextrun"/>
          <w:rFonts w:ascii="Arial Narrow" w:hAnsi="Arial Narrow" w:cs="Arial Narrow"/>
          <w:lang w:val="es-MX"/>
        </w:rPr>
        <w:t>ó</w:t>
      </w:r>
      <w:r w:rsidRPr="007A3199">
        <w:rPr>
          <w:rStyle w:val="normaltextrun"/>
          <w:rFonts w:ascii="Arial Narrow" w:hAnsi="Arial Narrow" w:cs="Segoe UI"/>
          <w:lang w:val="es-MX"/>
        </w:rPr>
        <w:t>n de sedes electr</w:t>
      </w:r>
      <w:r w:rsidRPr="007A3199">
        <w:rPr>
          <w:rStyle w:val="normaltextrun"/>
          <w:rFonts w:ascii="Arial Narrow" w:hAnsi="Arial Narrow" w:cs="Arial Narrow"/>
          <w:lang w:val="es-MX"/>
        </w:rPr>
        <w:t>ó</w:t>
      </w:r>
      <w:r w:rsidRPr="007A3199">
        <w:rPr>
          <w:rStyle w:val="normaltextrun"/>
          <w:rFonts w:ascii="Arial Narrow" w:hAnsi="Arial Narrow" w:cs="Segoe UI"/>
          <w:lang w:val="es-MX"/>
        </w:rPr>
        <w:t>nicas del estado colombiano</w:t>
      </w:r>
      <w:r w:rsidRPr="007A3199">
        <w:rPr>
          <w:rStyle w:val="normaltextrun"/>
          <w:rFonts w:ascii="Arial Narrow" w:eastAsia="MS Mincho" w:hAnsi="Arial Narrow" w:cs="Segoe UI"/>
        </w:rPr>
        <w:t>.</w:t>
      </w:r>
      <w:r w:rsidRPr="007A3199">
        <w:rPr>
          <w:rStyle w:val="normaltextrun"/>
          <w:rFonts w:ascii="Arial" w:hAnsi="Arial" w:cs="Arial"/>
        </w:rPr>
        <w:t>  </w:t>
      </w:r>
      <w:r w:rsidRPr="007A3199">
        <w:rPr>
          <w:rStyle w:val="eop"/>
          <w:rFonts w:ascii="Arial Narrow" w:hAnsi="Arial Narrow" w:cs="Segoe UI"/>
        </w:rPr>
        <w:t> </w:t>
      </w:r>
    </w:p>
    <w:p w14:paraId="12879ED1"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w:hAnsi="Arial" w:cs="Arial"/>
        </w:rPr>
        <w:t> </w:t>
      </w:r>
      <w:r w:rsidRPr="007A3199">
        <w:rPr>
          <w:rStyle w:val="eop"/>
          <w:rFonts w:ascii="Arial Narrow" w:hAnsi="Arial Narrow" w:cs="Segoe UI"/>
        </w:rPr>
        <w:t> </w:t>
      </w:r>
    </w:p>
    <w:p w14:paraId="77E48360" w14:textId="77777777" w:rsidR="002944DE" w:rsidRPr="007A3199" w:rsidRDefault="002944DE" w:rsidP="0090578F">
      <w:pPr>
        <w:pStyle w:val="paragraph"/>
        <w:numPr>
          <w:ilvl w:val="0"/>
          <w:numId w:val="45"/>
        </w:numPr>
        <w:spacing w:before="0" w:beforeAutospacing="0" w:after="0" w:afterAutospacing="0"/>
        <w:ind w:left="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Presentación y estilo:</w:t>
      </w:r>
      <w:r w:rsidRPr="007A3199">
        <w:rPr>
          <w:rStyle w:val="normaltextrun"/>
          <w:rFonts w:ascii="Arial" w:hAnsi="Arial" w:cs="Arial"/>
          <w:b/>
          <w:bCs/>
          <w:color w:val="000000"/>
          <w:lang w:val="es-MX"/>
        </w:rPr>
        <w:t> </w:t>
      </w:r>
      <w:r w:rsidRPr="007A3199">
        <w:rPr>
          <w:rStyle w:val="normaltextrun"/>
          <w:rFonts w:ascii="Arial Narrow" w:hAnsi="Arial Narrow" w:cs="Segoe UI"/>
          <w:color w:val="000000"/>
          <w:lang w:val="es-MX"/>
        </w:rPr>
        <w:t> </w:t>
      </w:r>
      <w:r w:rsidRPr="007A3199">
        <w:rPr>
          <w:rStyle w:val="normaltextrun"/>
          <w:rFonts w:ascii="Arial Narrow" w:hAnsi="Arial Narrow" w:cs="Calibri"/>
          <w:color w:val="000000"/>
          <w:lang w:val="es-MX"/>
        </w:rPr>
        <w:t>las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arquitecturas de soluci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de las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sedes electrónicas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deben contar</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con componentes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que permitan</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adaptar</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la presentaci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y estilo</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 las sedes electr</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nicas a los estilos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definidos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para la integraci</w:t>
      </w:r>
      <w:r w:rsidRPr="007A3199">
        <w:rPr>
          <w:rStyle w:val="normaltextrun"/>
          <w:rFonts w:ascii="Arial Narrow" w:hAnsi="Arial Narrow" w:cs="Arial Narrow"/>
          <w:color w:val="000000"/>
          <w:lang w:val="es-MX"/>
        </w:rPr>
        <w:t>ó</w:t>
      </w:r>
      <w:r w:rsidRPr="007A3199">
        <w:rPr>
          <w:rStyle w:val="normaltextrun"/>
          <w:rFonts w:ascii="Arial Narrow" w:hAnsi="Arial Narrow" w:cs="Calibri"/>
          <w:color w:val="000000"/>
          <w:lang w:val="es-MX"/>
        </w:rPr>
        <w:t>n </w:t>
      </w:r>
      <w:r w:rsidRPr="007A3199">
        <w:rPr>
          <w:rStyle w:val="normaltextrun"/>
          <w:rFonts w:ascii="Arial Narrow" w:hAnsi="Arial Narrow" w:cs="Calibri"/>
          <w:color w:val="000000"/>
          <w:lang w:val="es-ES"/>
        </w:rPr>
        <w:t>al Portal Único del Estado colombiano</w:t>
      </w:r>
      <w:r w:rsidRPr="007A3199">
        <w:rPr>
          <w:rStyle w:val="normaltextrun"/>
          <w:rFonts w:ascii="Arial Narrow" w:hAnsi="Arial Narrow" w:cs="Segoe UI"/>
          <w:color w:val="000000"/>
          <w:lang w:val="es-ES"/>
        </w:rPr>
        <w:t>- </w:t>
      </w:r>
      <w:r w:rsidRPr="007A3199">
        <w:rPr>
          <w:rStyle w:val="normaltextrun"/>
          <w:rFonts w:ascii="Arial Narrow" w:hAnsi="Arial Narrow" w:cs="Calibri"/>
          <w:color w:val="000000"/>
          <w:lang w:val="es-ES"/>
        </w:rPr>
        <w:t>GOV.CO</w:t>
      </w:r>
      <w:r w:rsidRPr="007A3199">
        <w:rPr>
          <w:rStyle w:val="normaltextrun"/>
          <w:rFonts w:ascii="Arial Narrow" w:hAnsi="Arial Narrow" w:cs="Segoe UI"/>
          <w:color w:val="000000"/>
          <w:lang w:val="es-MX"/>
        </w:rPr>
        <w:t>.</w:t>
      </w:r>
      <w:r w:rsidRPr="007A3199">
        <w:rPr>
          <w:rStyle w:val="normaltextrun"/>
          <w:rFonts w:ascii="Arial" w:hAnsi="Arial" w:cs="Arial"/>
          <w:b/>
          <w:bCs/>
          <w:color w:val="000000"/>
        </w:rPr>
        <w:t> </w:t>
      </w:r>
      <w:r w:rsidRPr="007A3199">
        <w:rPr>
          <w:rStyle w:val="normaltextrun"/>
          <w:rFonts w:ascii="Arial" w:hAnsi="Arial" w:cs="Arial"/>
          <w:b/>
          <w:bCs/>
          <w:color w:val="000000"/>
          <w:lang w:val="es-ES"/>
        </w:rPr>
        <w:t> </w:t>
      </w:r>
      <w:r w:rsidRPr="007A3199">
        <w:rPr>
          <w:rStyle w:val="eop"/>
          <w:rFonts w:ascii="Arial Narrow" w:hAnsi="Arial Narrow" w:cs="Segoe UI"/>
        </w:rPr>
        <w:t> </w:t>
      </w:r>
    </w:p>
    <w:p w14:paraId="1490F6B5"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185548E9" w14:textId="77777777" w:rsidR="002944DE" w:rsidRPr="007A3199" w:rsidRDefault="002944DE" w:rsidP="0090578F">
      <w:pPr>
        <w:pStyle w:val="paragraph"/>
        <w:numPr>
          <w:ilvl w:val="0"/>
          <w:numId w:val="46"/>
        </w:numPr>
        <w:spacing w:before="0" w:beforeAutospacing="0" w:after="0" w:afterAutospacing="0"/>
        <w:ind w:left="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Seguridad:</w:t>
      </w:r>
      <w:r w:rsidRPr="007A3199">
        <w:rPr>
          <w:rStyle w:val="normaltextrun"/>
          <w:rFonts w:ascii="Arial Narrow" w:hAnsi="Arial Narrow" w:cs="Segoe UI"/>
          <w:color w:val="000000"/>
          <w:lang w:val="es-MX"/>
        </w:rPr>
        <w:t> </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arquitecturas de soluci</w:t>
      </w:r>
      <w:r w:rsidRPr="007A3199">
        <w:rPr>
          <w:rStyle w:val="normaltextrun"/>
          <w:rFonts w:ascii="Arial Narrow" w:hAnsi="Arial Narrow" w:cs="Calibri"/>
          <w:color w:val="000000"/>
          <w:lang w:val="es-MX"/>
        </w:rPr>
        <w:t>ó</w:t>
      </w:r>
      <w:r w:rsidRPr="007A3199">
        <w:rPr>
          <w:rStyle w:val="normaltextrun"/>
          <w:rFonts w:ascii="Arial Narrow" w:hAnsi="Arial Narrow" w:cs="Segoe UI"/>
          <w:color w:val="000000"/>
          <w:lang w:val="es-MX"/>
        </w:rPr>
        <w:t>n de las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sedes electr</w:t>
      </w:r>
      <w:r w:rsidRPr="007A3199">
        <w:rPr>
          <w:rStyle w:val="normaltextrun"/>
          <w:rFonts w:ascii="Arial Narrow" w:hAnsi="Arial Narrow" w:cs="Calibri"/>
          <w:color w:val="000000"/>
          <w:lang w:val="es-MX"/>
        </w:rPr>
        <w:t>ó</w:t>
      </w:r>
      <w:r w:rsidRPr="007A3199">
        <w:rPr>
          <w:rStyle w:val="normaltextrun"/>
          <w:rFonts w:ascii="Arial Narrow" w:hAnsi="Arial Narrow" w:cs="Segoe UI"/>
          <w:color w:val="000000"/>
          <w:lang w:val="es-MX"/>
        </w:rPr>
        <w:t>nicas</w:t>
      </w:r>
      <w:r w:rsidRPr="007A3199">
        <w:rPr>
          <w:rStyle w:val="normaltextrun"/>
          <w:rFonts w:ascii="Arial" w:hAnsi="Arial" w:cs="Arial"/>
          <w:b/>
          <w:bCs/>
          <w:color w:val="000000"/>
          <w:lang w:val="es-MX"/>
        </w:rPr>
        <w:t> </w:t>
      </w:r>
      <w:r w:rsidRPr="007A3199">
        <w:rPr>
          <w:rStyle w:val="normaltextrun"/>
          <w:rFonts w:ascii="Arial Narrow" w:hAnsi="Arial Narrow" w:cs="Segoe UI"/>
          <w:color w:val="000000"/>
          <w:lang w:val="es-MX"/>
        </w:rPr>
        <w:t>deben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poseer los componentes que permitan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w:t>
      </w:r>
      <w:r w:rsidRPr="007A3199">
        <w:rPr>
          <w:rStyle w:val="normaltextrun"/>
          <w:rFonts w:ascii="Arial" w:hAnsi="Arial" w:cs="Arial"/>
          <w:color w:val="000000"/>
        </w:rPr>
        <w:t> </w:t>
      </w:r>
      <w:r w:rsidRPr="007A3199">
        <w:rPr>
          <w:rStyle w:val="normaltextrun"/>
          <w:rFonts w:ascii="Arial Narrow" w:hAnsi="Arial Narrow" w:cs="Segoe UI"/>
          <w:color w:val="000000"/>
        </w:rPr>
        <w:t>autorizaci</w:t>
      </w:r>
      <w:r w:rsidRPr="007A3199">
        <w:rPr>
          <w:rStyle w:val="normaltextrun"/>
          <w:rFonts w:ascii="Arial Narrow" w:hAnsi="Arial Narrow" w:cs="Calibri"/>
          <w:color w:val="000000"/>
        </w:rPr>
        <w:t>ó</w:t>
      </w:r>
      <w:r w:rsidRPr="007A3199">
        <w:rPr>
          <w:rStyle w:val="normaltextrun"/>
          <w:rFonts w:ascii="Arial Narrow" w:hAnsi="Arial Narrow" w:cs="Segoe UI"/>
          <w:color w:val="000000"/>
        </w:rPr>
        <w:t>n, autenticaci</w:t>
      </w:r>
      <w:r w:rsidRPr="007A3199">
        <w:rPr>
          <w:rStyle w:val="normaltextrun"/>
          <w:rFonts w:ascii="Arial Narrow" w:hAnsi="Arial Narrow" w:cs="Calibri"/>
          <w:color w:val="000000"/>
        </w:rPr>
        <w:t>ó</w:t>
      </w:r>
      <w:r w:rsidRPr="007A3199">
        <w:rPr>
          <w:rStyle w:val="normaltextrun"/>
          <w:rFonts w:ascii="Arial Narrow" w:hAnsi="Arial Narrow" w:cs="Segoe UI"/>
          <w:color w:val="000000"/>
        </w:rPr>
        <w:t>n,</w:t>
      </w:r>
      <w:r w:rsidRPr="007A3199">
        <w:rPr>
          <w:rStyle w:val="normaltextrun"/>
          <w:rFonts w:ascii="Arial" w:hAnsi="Arial" w:cs="Arial"/>
          <w:color w:val="000000"/>
        </w:rPr>
        <w:t> </w:t>
      </w:r>
      <w:r w:rsidRPr="007A3199">
        <w:rPr>
          <w:rStyle w:val="normaltextrun"/>
          <w:rFonts w:ascii="Arial Narrow" w:hAnsi="Arial Narrow" w:cs="Segoe UI"/>
          <w:color w:val="000000"/>
        </w:rPr>
        <w:t>cifrado de datos, estampado cronológico y firmas electrónicas que</w:t>
      </w:r>
      <w:r w:rsidRPr="007A3199">
        <w:rPr>
          <w:rStyle w:val="normaltextrun"/>
          <w:rFonts w:ascii="Arial" w:hAnsi="Arial" w:cs="Arial"/>
          <w:color w:val="000000"/>
        </w:rPr>
        <w:t> </w:t>
      </w:r>
      <w:r w:rsidRPr="007A3199">
        <w:rPr>
          <w:rStyle w:val="normaltextrun"/>
          <w:rFonts w:ascii="Arial Narrow" w:hAnsi="Arial Narrow" w:cs="Segoe UI"/>
          <w:color w:val="000000"/>
        </w:rPr>
        <w:t>garanticen</w:t>
      </w:r>
      <w:r w:rsidRPr="007A3199">
        <w:rPr>
          <w:rStyle w:val="normaltextrun"/>
          <w:rFonts w:ascii="Arial" w:hAnsi="Arial" w:cs="Arial"/>
          <w:color w:val="000000"/>
        </w:rPr>
        <w:t> </w:t>
      </w:r>
      <w:r w:rsidRPr="007A3199">
        <w:rPr>
          <w:rStyle w:val="normaltextrun"/>
          <w:rFonts w:ascii="Arial Narrow" w:hAnsi="Arial Narrow" w:cs="Segoe UI"/>
          <w:color w:val="000000"/>
        </w:rPr>
        <w:t>la seguridad (integridad, control de acceso, no repudio, entre otros) de todas las funcionalidades y servicios que ofrece la sede electrónica.</w:t>
      </w:r>
      <w:r w:rsidRPr="007A3199">
        <w:rPr>
          <w:rStyle w:val="normaltextrun"/>
          <w:rFonts w:ascii="Arial" w:hAnsi="Arial" w:cs="Arial"/>
          <w:color w:val="000000"/>
        </w:rPr>
        <w:t> </w:t>
      </w:r>
      <w:r w:rsidRPr="007A3199">
        <w:rPr>
          <w:rStyle w:val="normaltextrun"/>
          <w:rFonts w:ascii="Arial Narrow" w:hAnsi="Arial Narrow" w:cs="Segoe UI"/>
          <w:color w:val="000000"/>
        </w:rPr>
        <w:t>En la zona de seguridad tambi</w:t>
      </w:r>
      <w:r w:rsidRPr="007A3199">
        <w:rPr>
          <w:rStyle w:val="normaltextrun"/>
          <w:rFonts w:ascii="Arial Narrow" w:hAnsi="Arial Narrow" w:cs="Calibri"/>
          <w:color w:val="000000"/>
        </w:rPr>
        <w:t>é</w:t>
      </w:r>
      <w:r w:rsidRPr="007A3199">
        <w:rPr>
          <w:rStyle w:val="normaltextrun"/>
          <w:rFonts w:ascii="Arial Narrow" w:hAnsi="Arial Narrow" w:cs="Segoe UI"/>
          <w:color w:val="000000"/>
        </w:rPr>
        <w:t>n deben existir</w:t>
      </w:r>
      <w:r w:rsidRPr="007A3199">
        <w:rPr>
          <w:rStyle w:val="normaltextrun"/>
          <w:rFonts w:ascii="Arial" w:hAnsi="Arial" w:cs="Arial"/>
          <w:color w:val="000000"/>
        </w:rPr>
        <w:t> </w:t>
      </w:r>
      <w:r w:rsidRPr="007A3199">
        <w:rPr>
          <w:rStyle w:val="normaltextrun"/>
          <w:rFonts w:ascii="Arial Narrow" w:hAnsi="Arial Narrow" w:cs="Segoe UI"/>
          <w:color w:val="000000"/>
        </w:rPr>
        <w:t>conectores para la integraci</w:t>
      </w:r>
      <w:r w:rsidRPr="007A3199">
        <w:rPr>
          <w:rStyle w:val="normaltextrun"/>
          <w:rFonts w:ascii="Arial Narrow" w:hAnsi="Arial Narrow" w:cs="Calibri"/>
          <w:color w:val="000000"/>
        </w:rPr>
        <w:t>ó</w:t>
      </w:r>
      <w:r w:rsidRPr="007A3199">
        <w:rPr>
          <w:rStyle w:val="normaltextrun"/>
          <w:rFonts w:ascii="Arial Narrow" w:hAnsi="Arial Narrow" w:cs="Segoe UI"/>
          <w:color w:val="000000"/>
        </w:rPr>
        <w:t>n del</w:t>
      </w:r>
      <w:r w:rsidRPr="007A3199">
        <w:rPr>
          <w:rStyle w:val="normaltextrun"/>
          <w:rFonts w:ascii="Arial" w:hAnsi="Arial" w:cs="Arial"/>
          <w:color w:val="000000"/>
        </w:rPr>
        <w:t> </w:t>
      </w:r>
      <w:r w:rsidRPr="007A3199">
        <w:rPr>
          <w:rStyle w:val="normaltextrun"/>
          <w:rFonts w:ascii="Arial Narrow" w:hAnsi="Arial Narrow" w:cs="Segoe UI"/>
          <w:color w:val="000000"/>
        </w:rPr>
        <w:t>servicio ciudadano digital de Autenticaci</w:t>
      </w:r>
      <w:r w:rsidRPr="007A3199">
        <w:rPr>
          <w:rStyle w:val="normaltextrun"/>
          <w:rFonts w:ascii="Arial Narrow" w:hAnsi="Arial Narrow" w:cs="Calibri"/>
          <w:color w:val="000000"/>
        </w:rPr>
        <w:t>ó</w:t>
      </w:r>
      <w:r w:rsidRPr="007A3199">
        <w:rPr>
          <w:rStyle w:val="normaltextrun"/>
          <w:rFonts w:ascii="Arial Narrow" w:hAnsi="Arial Narrow" w:cs="Segoe UI"/>
          <w:color w:val="000000"/>
        </w:rPr>
        <w:t>n Digital, cuando est</w:t>
      </w:r>
      <w:r w:rsidRPr="007A3199">
        <w:rPr>
          <w:rStyle w:val="normaltextrun"/>
          <w:rFonts w:ascii="Arial Narrow" w:hAnsi="Arial Narrow" w:cs="Calibri"/>
          <w:color w:val="000000"/>
        </w:rPr>
        <w:t>é</w:t>
      </w:r>
      <w:r w:rsidRPr="007A3199">
        <w:rPr>
          <w:rStyle w:val="normaltextrun"/>
          <w:rFonts w:ascii="Arial Narrow" w:hAnsi="Arial Narrow" w:cs="Segoe UI"/>
          <w:color w:val="000000"/>
        </w:rPr>
        <w:t> disponible.</w:t>
      </w:r>
      <w:r w:rsidRPr="007A3199">
        <w:rPr>
          <w:rStyle w:val="normaltextrun"/>
          <w:rFonts w:ascii="Arial" w:hAnsi="Arial" w:cs="Arial"/>
        </w:rPr>
        <w:t> </w:t>
      </w:r>
      <w:r w:rsidRPr="007A3199">
        <w:rPr>
          <w:rStyle w:val="normaltextrun"/>
          <w:rFonts w:ascii="Arial" w:hAnsi="Arial" w:cs="Arial"/>
          <w:lang w:val="es-ES"/>
        </w:rPr>
        <w:t> </w:t>
      </w:r>
      <w:r w:rsidRPr="007A3199">
        <w:rPr>
          <w:rStyle w:val="eop"/>
          <w:rFonts w:ascii="Arial Narrow" w:hAnsi="Arial Narrow" w:cs="Segoe UI"/>
        </w:rPr>
        <w:t> </w:t>
      </w:r>
    </w:p>
    <w:p w14:paraId="1ADACD3E" w14:textId="77777777" w:rsidR="002944DE" w:rsidRPr="007A3199" w:rsidRDefault="002944DE" w:rsidP="002944DE">
      <w:pPr>
        <w:pStyle w:val="paragraph"/>
        <w:spacing w:before="0" w:beforeAutospacing="0" w:after="0" w:afterAutospacing="0"/>
        <w:ind w:left="360"/>
        <w:jc w:val="both"/>
        <w:textAlignment w:val="baseline"/>
        <w:rPr>
          <w:rFonts w:ascii="Arial Narrow" w:hAnsi="Arial Narrow" w:cs="Segoe UI"/>
        </w:rPr>
      </w:pPr>
      <w:r w:rsidRPr="007A3199">
        <w:rPr>
          <w:rStyle w:val="eop"/>
          <w:rFonts w:ascii="Arial Narrow" w:hAnsi="Arial Narrow" w:cs="Segoe UI"/>
        </w:rPr>
        <w:t> </w:t>
      </w:r>
    </w:p>
    <w:p w14:paraId="570078A6" w14:textId="77777777" w:rsidR="002944DE" w:rsidRPr="007A3199" w:rsidRDefault="002944DE" w:rsidP="0090578F">
      <w:pPr>
        <w:pStyle w:val="paragraph"/>
        <w:numPr>
          <w:ilvl w:val="0"/>
          <w:numId w:val="47"/>
        </w:numPr>
        <w:spacing w:before="0" w:beforeAutospacing="0" w:after="0" w:afterAutospacing="0"/>
        <w:ind w:left="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Canales</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de</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acceso:</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l</w:t>
      </w:r>
      <w:r w:rsidRPr="007A3199">
        <w:rPr>
          <w:rStyle w:val="normaltextrun"/>
          <w:rFonts w:ascii="Arial Narrow" w:hAnsi="Arial Narrow" w:cs="Segoe UI"/>
          <w:color w:val="000000"/>
          <w:lang w:val="es-MX"/>
        </w:rPr>
        <w:t>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 las sedes 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debe habilitar los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componentes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que permitan 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los usuarios internos y externos acceder</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 la oferta de servicios dispuesta por la autoridad</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trav</w:t>
      </w:r>
      <w:r w:rsidRPr="007A3199">
        <w:rPr>
          <w:rStyle w:val="normaltextrun"/>
          <w:rFonts w:ascii="Arial Narrow" w:hAnsi="Arial Narrow" w:cs="Arial Narrow"/>
          <w:color w:val="000000"/>
          <w:lang w:val="es-MX"/>
        </w:rPr>
        <w:t>é</w:t>
      </w:r>
      <w:r w:rsidRPr="007A3199">
        <w:rPr>
          <w:rStyle w:val="normaltextrun"/>
          <w:rFonts w:ascii="Arial Narrow" w:hAnsi="Arial Narrow" w:cs="Segoe UI"/>
          <w:color w:val="000000"/>
          <w:lang w:val="es-MX"/>
        </w:rPr>
        <w:t>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cualquier dispositivo m</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vil o computador personal.</w:t>
      </w:r>
      <w:r w:rsidRPr="007A3199">
        <w:rPr>
          <w:rStyle w:val="normaltextrun"/>
          <w:rFonts w:ascii="Arial" w:hAnsi="Arial" w:cs="Arial"/>
          <w:color w:val="000000"/>
          <w:lang w:val="es-MX"/>
        </w:rPr>
        <w:t>  </w:t>
      </w:r>
      <w:r w:rsidRPr="007A3199">
        <w:rPr>
          <w:rStyle w:val="eop"/>
          <w:rFonts w:ascii="Arial Narrow" w:hAnsi="Arial Narrow" w:cs="Segoe UI"/>
        </w:rPr>
        <w:t> </w:t>
      </w:r>
    </w:p>
    <w:p w14:paraId="482149D4"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401A1578" w14:textId="77777777" w:rsidR="002944DE" w:rsidRPr="007A3199" w:rsidRDefault="002944DE" w:rsidP="0090578F">
      <w:pPr>
        <w:pStyle w:val="paragraph"/>
        <w:numPr>
          <w:ilvl w:val="0"/>
          <w:numId w:val="48"/>
        </w:numPr>
        <w:spacing w:before="0" w:beforeAutospacing="0" w:after="0" w:afterAutospacing="0"/>
        <w:ind w:left="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Zona transaccional:</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l</w:t>
      </w:r>
      <w:r w:rsidRPr="007A3199">
        <w:rPr>
          <w:rStyle w:val="normaltextrun"/>
          <w:rFonts w:ascii="Arial Narrow" w:hAnsi="Arial Narrow" w:cs="Segoe UI"/>
          <w:color w:val="000000"/>
          <w:lang w:val="es-MX"/>
        </w:rPr>
        <w:t>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 las sedes 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debe contar con componentes que permitan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realizar transacciones, como </w:t>
      </w:r>
      <w:r w:rsidRPr="007A3199">
        <w:rPr>
          <w:rStyle w:val="normaltextrun"/>
          <w:rFonts w:ascii="Arial Narrow" w:hAnsi="Arial Narrow" w:cs="Segoe UI"/>
          <w:color w:val="000000"/>
        </w:rPr>
        <w:t>Trámites, Otros Procedimientos Administrativos y Consultas a bases de datos</w:t>
      </w:r>
      <w:r w:rsidRPr="007A3199">
        <w:rPr>
          <w:rStyle w:val="normaltextrun"/>
          <w:rFonts w:ascii="Arial Narrow" w:hAnsi="Arial Narrow" w:cs="Segoe UI"/>
          <w:color w:val="000000"/>
          <w:lang w:val="es-MX"/>
        </w:rPr>
        <w:t> y utilizar los servicios, </w:t>
      </w:r>
      <w:r w:rsidRPr="007A3199">
        <w:rPr>
          <w:rStyle w:val="normaltextrun"/>
          <w:rFonts w:ascii="Arial Narrow" w:hAnsi="Arial Narrow" w:cs="Calibri"/>
          <w:color w:val="000000"/>
          <w:shd w:val="clear" w:color="auto" w:fill="FFFFFF"/>
        </w:rPr>
        <w:t>así como la realización de consultas a la ciudadanía y otras acciones de participación ciudadana </w:t>
      </w:r>
      <w:r w:rsidRPr="007A3199">
        <w:rPr>
          <w:rStyle w:val="normaltextrun"/>
          <w:rFonts w:ascii="Arial Narrow" w:hAnsi="Arial Narrow" w:cs="Segoe UI"/>
          <w:color w:val="000000"/>
          <w:lang w:val="es-MX"/>
        </w:rPr>
        <w:t>que la autoridad tenga a disposición allí. </w:t>
      </w:r>
      <w:r w:rsidRPr="007A3199">
        <w:rPr>
          <w:rStyle w:val="eop"/>
          <w:rFonts w:ascii="Arial Narrow" w:hAnsi="Arial Narrow" w:cs="Segoe UI"/>
        </w:rPr>
        <w:t> </w:t>
      </w:r>
    </w:p>
    <w:p w14:paraId="43B67310"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4968F7D1" w14:textId="77777777" w:rsidR="002944DE" w:rsidRPr="007A3199" w:rsidRDefault="002944DE" w:rsidP="0090578F">
      <w:pPr>
        <w:pStyle w:val="paragraph"/>
        <w:numPr>
          <w:ilvl w:val="0"/>
          <w:numId w:val="49"/>
        </w:numPr>
        <w:spacing w:before="0" w:beforeAutospacing="0" w:after="0" w:afterAutospacing="0"/>
        <w:ind w:left="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Administrador de contenidos: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arquitectura de soluci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 la sede 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debe contar con un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administrador de</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contenidos que permita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la creaci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y administraci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 de la informaci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que se publica en la sede electr</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nica</w:t>
      </w:r>
      <w:r w:rsidRPr="007A3199">
        <w:rPr>
          <w:rStyle w:val="normaltextrun"/>
          <w:rFonts w:ascii="Arial Narrow" w:hAnsi="Arial Narrow" w:cs="Segoe UI"/>
          <w:b/>
          <w:bCs/>
          <w:color w:val="000000"/>
          <w:lang w:val="es-MX"/>
        </w:rPr>
        <w:t>.</w:t>
      </w:r>
      <w:r w:rsidRPr="007A3199">
        <w:rPr>
          <w:rStyle w:val="eop"/>
          <w:rFonts w:ascii="Arial Narrow" w:hAnsi="Arial Narrow" w:cs="Segoe UI"/>
        </w:rPr>
        <w:t> </w:t>
      </w:r>
    </w:p>
    <w:p w14:paraId="5AF7DFF2"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72572AA4" w14:textId="77777777" w:rsidR="002944DE" w:rsidRPr="007A3199" w:rsidRDefault="002944DE" w:rsidP="0090578F">
      <w:pPr>
        <w:pStyle w:val="paragraph"/>
        <w:numPr>
          <w:ilvl w:val="0"/>
          <w:numId w:val="50"/>
        </w:numPr>
        <w:spacing w:before="0" w:beforeAutospacing="0" w:after="0" w:afterAutospacing="0"/>
        <w:ind w:left="0" w:firstLine="0"/>
        <w:jc w:val="both"/>
        <w:textAlignment w:val="baseline"/>
        <w:rPr>
          <w:rFonts w:ascii="Arial Narrow" w:hAnsi="Arial Narrow" w:cs="Calibri"/>
        </w:rPr>
      </w:pPr>
      <w:r w:rsidRPr="007A3199">
        <w:rPr>
          <w:rStyle w:val="normaltextrun"/>
          <w:rFonts w:ascii="Arial Narrow" w:hAnsi="Arial Narrow" w:cs="Calibri"/>
          <w:b/>
          <w:bCs/>
          <w:color w:val="000000"/>
          <w:lang w:val="es-MX"/>
        </w:rPr>
        <w:t>Datos y persistencia</w:t>
      </w:r>
      <w:r w:rsidRPr="007A3199">
        <w:rPr>
          <w:rStyle w:val="normaltextrun"/>
          <w:rFonts w:ascii="Arial Narrow" w:hAnsi="Arial Narrow" w:cs="Segoe UI"/>
          <w:b/>
          <w:bCs/>
          <w:color w:val="000000"/>
          <w:lang w:val="es-MX"/>
        </w:rPr>
        <w:t>:</w:t>
      </w:r>
      <w:r w:rsidRPr="007A3199">
        <w:rPr>
          <w:rStyle w:val="normaltextrun"/>
          <w:rFonts w:ascii="Arial" w:hAnsi="Arial" w:cs="Arial"/>
          <w:b/>
          <w:bCs/>
          <w:color w:val="000000"/>
          <w:lang w:val="es-MX"/>
        </w:rPr>
        <w:t> </w:t>
      </w:r>
      <w:r w:rsidRPr="007A3199">
        <w:rPr>
          <w:rStyle w:val="normaltextrun"/>
          <w:rFonts w:ascii="Arial Narrow" w:hAnsi="Arial Narrow" w:cs="Calibri"/>
          <w:color w:val="000000"/>
          <w:lang w:val="es-MX"/>
        </w:rPr>
        <w:t>la arquitectura de solución de la sede electrónica debe poseer componentes que permitan almacenar y gestionar los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datos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estructurados, semiestructurados</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y</w:t>
      </w:r>
      <w:r w:rsidRPr="007A3199">
        <w:rPr>
          <w:rStyle w:val="normaltextrun"/>
          <w:rFonts w:ascii="Arial" w:hAnsi="Arial" w:cs="Arial"/>
          <w:color w:val="000000"/>
          <w:lang w:val="es-MX"/>
        </w:rPr>
        <w:t> </w:t>
      </w:r>
      <w:r w:rsidRPr="007A3199">
        <w:rPr>
          <w:rStyle w:val="normaltextrun"/>
          <w:rFonts w:ascii="Arial Narrow" w:hAnsi="Arial Narrow" w:cs="Calibri"/>
          <w:color w:val="000000"/>
          <w:lang w:val="es-MX"/>
        </w:rPr>
        <w:t>no estructurados, así como los metadatos asociados a estos.</w:t>
      </w:r>
      <w:r w:rsidRPr="007A3199">
        <w:rPr>
          <w:rStyle w:val="normaltextrun"/>
          <w:rFonts w:ascii="Arial" w:hAnsi="Arial" w:cs="Arial"/>
          <w:color w:val="000000"/>
          <w:lang w:val="es-MX"/>
        </w:rPr>
        <w:t>   </w:t>
      </w:r>
      <w:r w:rsidRPr="007A3199">
        <w:rPr>
          <w:rStyle w:val="eop"/>
          <w:rFonts w:ascii="Arial Narrow" w:hAnsi="Arial Narrow" w:cs="Segoe UI"/>
        </w:rPr>
        <w:t> </w:t>
      </w:r>
    </w:p>
    <w:p w14:paraId="150BCCB8"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00B95B21" w14:textId="77777777" w:rsidR="002944DE" w:rsidRPr="007A3199" w:rsidRDefault="002944DE" w:rsidP="0090578F">
      <w:pPr>
        <w:pStyle w:val="paragraph"/>
        <w:numPr>
          <w:ilvl w:val="0"/>
          <w:numId w:val="51"/>
        </w:numPr>
        <w:spacing w:before="0" w:beforeAutospacing="0" w:after="0" w:afterAutospacing="0"/>
        <w:ind w:left="0" w:firstLine="0"/>
        <w:jc w:val="both"/>
        <w:textAlignment w:val="baseline"/>
        <w:rPr>
          <w:rFonts w:ascii="Arial Narrow" w:hAnsi="Arial Narrow" w:cs="Segoe UI"/>
        </w:rPr>
      </w:pPr>
      <w:r w:rsidRPr="007A3199">
        <w:rPr>
          <w:rStyle w:val="normaltextrun"/>
          <w:rFonts w:ascii="Arial Narrow" w:hAnsi="Arial Narrow" w:cs="Segoe UI"/>
          <w:b/>
          <w:bCs/>
          <w:color w:val="000000"/>
          <w:lang w:val="es-MX"/>
        </w:rPr>
        <w:t>Analítica:</w:t>
      </w:r>
      <w:r w:rsidRPr="007A3199">
        <w:rPr>
          <w:rStyle w:val="normaltextrun"/>
          <w:rFonts w:ascii="Arial" w:hAnsi="Arial" w:cs="Arial"/>
          <w:b/>
          <w:bCs/>
          <w:color w:val="000000"/>
          <w:lang w:val="es-MX"/>
        </w:rPr>
        <w:t> </w:t>
      </w:r>
      <w:r w:rsidRPr="007A3199">
        <w:rPr>
          <w:rStyle w:val="normaltextrun"/>
          <w:rFonts w:ascii="Arial Narrow" w:hAnsi="Arial Narrow" w:cs="Segoe UI"/>
          <w:b/>
          <w:bCs/>
          <w:color w:val="000000"/>
          <w:lang w:val="es-MX"/>
        </w:rPr>
        <w:t>l</w:t>
      </w:r>
      <w:r w:rsidRPr="007A3199">
        <w:rPr>
          <w:rStyle w:val="normaltextrun"/>
          <w:rFonts w:ascii="Arial Narrow" w:hAnsi="Arial Narrow" w:cs="Segoe UI"/>
          <w:color w:val="000000"/>
          <w:lang w:val="es-MX"/>
        </w:rPr>
        <w:t>a arquitectura de la sede electrónica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debe poseer</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componentes que permitan a las autoridades generar capacidades para realizar</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agregaci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datos transaccionales,</w:t>
      </w:r>
      <w:r w:rsidRPr="007A3199">
        <w:rPr>
          <w:rStyle w:val="normaltextrun"/>
          <w:rFonts w:ascii="Arial" w:hAnsi="Arial" w:cs="Arial"/>
          <w:i/>
          <w:iCs/>
          <w:color w:val="000000"/>
          <w:lang w:val="es-MX"/>
        </w:rPr>
        <w:t> </w:t>
      </w:r>
      <w:proofErr w:type="spellStart"/>
      <w:r w:rsidRPr="007A3199">
        <w:rPr>
          <w:rStyle w:val="normaltextrun"/>
          <w:rFonts w:ascii="Arial Narrow" w:hAnsi="Arial Narrow" w:cs="Segoe UI"/>
          <w:i/>
          <w:iCs/>
          <w:color w:val="000000"/>
          <w:lang w:val="es-MX"/>
        </w:rPr>
        <w:t>bigdata</w:t>
      </w:r>
      <w:proofErr w:type="spellEnd"/>
      <w:r w:rsidRPr="007A3199">
        <w:rPr>
          <w:rStyle w:val="normaltextrun"/>
          <w:rFonts w:ascii="Arial Narrow" w:hAnsi="Arial Narrow" w:cs="Segoe UI"/>
          <w:color w:val="000000"/>
          <w:lang w:val="es-MX"/>
        </w:rPr>
        <w:t>,</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anal</w:t>
      </w:r>
      <w:r w:rsidRPr="007A3199">
        <w:rPr>
          <w:rStyle w:val="normaltextrun"/>
          <w:rFonts w:ascii="Arial Narrow" w:hAnsi="Arial Narrow" w:cs="Arial Narrow"/>
          <w:color w:val="000000"/>
          <w:lang w:val="es-MX"/>
        </w:rPr>
        <w:t>í</w:t>
      </w:r>
      <w:r w:rsidRPr="007A3199">
        <w:rPr>
          <w:rStyle w:val="normaltextrun"/>
          <w:rFonts w:ascii="Arial Narrow" w:hAnsi="Arial Narrow" w:cs="Segoe UI"/>
          <w:color w:val="000000"/>
          <w:lang w:val="es-MX"/>
        </w:rPr>
        <w:t>tica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datos</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uso,</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anal</w:t>
      </w:r>
      <w:r w:rsidRPr="007A3199">
        <w:rPr>
          <w:rStyle w:val="normaltextrun"/>
          <w:rFonts w:ascii="Arial Narrow" w:hAnsi="Arial Narrow" w:cs="Arial Narrow"/>
          <w:color w:val="000000"/>
          <w:lang w:val="es-MX"/>
        </w:rPr>
        <w:t>í</w:t>
      </w:r>
      <w:r w:rsidRPr="007A3199">
        <w:rPr>
          <w:rStyle w:val="normaltextrun"/>
          <w:rFonts w:ascii="Arial Narrow" w:hAnsi="Arial Narrow" w:cs="Segoe UI"/>
          <w:color w:val="000000"/>
          <w:lang w:val="es-MX"/>
        </w:rPr>
        <w:t>tica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gesti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y operaci</w:t>
      </w:r>
      <w:r w:rsidRPr="007A3199">
        <w:rPr>
          <w:rStyle w:val="normaltextrun"/>
          <w:rFonts w:ascii="Arial Narrow" w:hAnsi="Arial Narrow" w:cs="Arial Narrow"/>
          <w:color w:val="000000"/>
          <w:lang w:val="es-MX"/>
        </w:rPr>
        <w:t>ó</w:t>
      </w:r>
      <w:r w:rsidRPr="007A3199">
        <w:rPr>
          <w:rStyle w:val="normaltextrun"/>
          <w:rFonts w:ascii="Arial Narrow" w:hAnsi="Arial Narrow" w:cs="Segoe UI"/>
          <w:color w:val="000000"/>
          <w:lang w:val="es-MX"/>
        </w:rPr>
        <w:t>n</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de la</w:t>
      </w:r>
      <w:r w:rsidRPr="007A3199">
        <w:rPr>
          <w:rStyle w:val="normaltextrun"/>
          <w:rFonts w:ascii="Arial" w:hAnsi="Arial" w:cs="Arial"/>
          <w:color w:val="000000"/>
          <w:lang w:val="es-MX"/>
        </w:rPr>
        <w:t> </w:t>
      </w:r>
      <w:r w:rsidRPr="007A3199">
        <w:rPr>
          <w:rStyle w:val="normaltextrun"/>
          <w:rFonts w:ascii="Arial Narrow" w:hAnsi="Arial Narrow" w:cs="Segoe UI"/>
          <w:color w:val="000000"/>
          <w:lang w:val="es-MX"/>
        </w:rPr>
        <w:t>infraestructura, entre otras, con el fin de optimizar la toma de decisiones basadas en datos y la mejora continua de la sede electrónica.</w:t>
      </w:r>
      <w:r w:rsidRPr="007A3199">
        <w:rPr>
          <w:rStyle w:val="normaltextrun"/>
          <w:rFonts w:ascii="Arial" w:hAnsi="Arial" w:cs="Arial"/>
          <w:color w:val="000000"/>
          <w:lang w:val="es-MX"/>
        </w:rPr>
        <w:t>  </w:t>
      </w:r>
      <w:r w:rsidRPr="007A3199">
        <w:rPr>
          <w:rStyle w:val="eop"/>
          <w:rFonts w:ascii="Arial Narrow" w:hAnsi="Arial Narrow" w:cs="Segoe UI"/>
        </w:rPr>
        <w:t> </w:t>
      </w:r>
    </w:p>
    <w:p w14:paraId="61E9C1E0" w14:textId="77777777" w:rsidR="002944DE" w:rsidRPr="007A3199" w:rsidRDefault="002944DE" w:rsidP="002944DE">
      <w:pPr>
        <w:pStyle w:val="paragraph"/>
        <w:spacing w:before="0" w:beforeAutospacing="0" w:after="0" w:afterAutospacing="0"/>
        <w:ind w:hanging="420"/>
        <w:jc w:val="both"/>
        <w:textAlignment w:val="baseline"/>
        <w:rPr>
          <w:rFonts w:ascii="Arial Narrow" w:hAnsi="Arial Narrow" w:cs="Segoe UI"/>
        </w:rPr>
      </w:pPr>
      <w:r w:rsidRPr="007A3199">
        <w:rPr>
          <w:rStyle w:val="eop"/>
          <w:rFonts w:ascii="Arial Narrow" w:hAnsi="Arial Narrow" w:cs="Segoe UI"/>
        </w:rPr>
        <w:t> </w:t>
      </w:r>
    </w:p>
    <w:p w14:paraId="5FBF93C1" w14:textId="77777777" w:rsidR="002944DE" w:rsidRPr="007A3199" w:rsidRDefault="002944DE" w:rsidP="002944DE">
      <w:pPr>
        <w:jc w:val="both"/>
        <w:rPr>
          <w:rFonts w:ascii="Arial Narrow" w:hAnsi="Arial Narrow" w:cs="Arial"/>
          <w:lang w:val="es-ES_tradnl"/>
        </w:rPr>
      </w:pPr>
    </w:p>
    <w:p w14:paraId="53942F33" w14:textId="77777777" w:rsidR="002944DE" w:rsidRPr="007A3199" w:rsidRDefault="002944DE" w:rsidP="002944DE">
      <w:pPr>
        <w:pStyle w:val="paragraph"/>
        <w:spacing w:before="0" w:beforeAutospacing="0" w:after="0" w:afterAutospacing="0"/>
        <w:textAlignment w:val="baseline"/>
        <w:rPr>
          <w:rFonts w:ascii="Arial Narrow" w:hAnsi="Arial Narrow"/>
          <w:b/>
          <w:bCs/>
          <w:color w:val="2E74B5"/>
        </w:rPr>
      </w:pPr>
      <w:r w:rsidRPr="007A3199">
        <w:rPr>
          <w:rStyle w:val="normaltextrun"/>
          <w:rFonts w:ascii="Arial Narrow" w:hAnsi="Arial Narrow"/>
          <w:b/>
          <w:bCs/>
          <w:color w:val="2E74B5"/>
        </w:rPr>
        <w:t>Arquitectura de referencia mínima requerida</w:t>
      </w:r>
      <w:r w:rsidRPr="007A3199">
        <w:rPr>
          <w:rStyle w:val="eop"/>
          <w:rFonts w:ascii="Arial Narrow" w:hAnsi="Arial Narrow"/>
          <w:b/>
          <w:bCs/>
          <w:color w:val="2E74B5"/>
        </w:rPr>
        <w:t> </w:t>
      </w:r>
      <w:r w:rsidRPr="007A3199">
        <w:rPr>
          <w:rStyle w:val="normaltextrun"/>
          <w:rFonts w:ascii="Arial Narrow" w:hAnsi="Arial Narrow"/>
          <w:b/>
          <w:bCs/>
          <w:color w:val="2E74B5"/>
        </w:rPr>
        <w:t>de las ventanillas únicas que se integran al portal único del estado colombiano - gov.co</w:t>
      </w:r>
      <w:r w:rsidRPr="007A3199">
        <w:rPr>
          <w:rStyle w:val="eop"/>
          <w:rFonts w:ascii="Arial Narrow" w:hAnsi="Arial Narrow"/>
          <w:b/>
          <w:bCs/>
          <w:color w:val="2E74B5"/>
        </w:rPr>
        <w:t> </w:t>
      </w:r>
    </w:p>
    <w:p w14:paraId="76E39A6E" w14:textId="77777777" w:rsidR="002944DE" w:rsidRPr="007A3199" w:rsidRDefault="002944DE" w:rsidP="002944DE">
      <w:pPr>
        <w:pStyle w:val="paragraph"/>
        <w:spacing w:before="0" w:beforeAutospacing="0" w:after="0" w:afterAutospacing="0"/>
        <w:ind w:left="810"/>
        <w:textAlignment w:val="baseline"/>
        <w:rPr>
          <w:rFonts w:ascii="Arial Narrow" w:hAnsi="Arial Narrow"/>
        </w:rPr>
      </w:pPr>
      <w:r w:rsidRPr="007A3199">
        <w:rPr>
          <w:rStyle w:val="eop"/>
          <w:rFonts w:ascii="Arial Narrow" w:hAnsi="Arial Narrow"/>
        </w:rPr>
        <w:t> </w:t>
      </w:r>
    </w:p>
    <w:p w14:paraId="14A8652D" w14:textId="77777777" w:rsidR="002944DE" w:rsidRPr="007A3199" w:rsidRDefault="002944DE" w:rsidP="002944DE">
      <w:pPr>
        <w:pStyle w:val="paragraph"/>
        <w:spacing w:before="0" w:beforeAutospacing="0" w:after="0" w:afterAutospacing="0"/>
        <w:jc w:val="both"/>
        <w:textAlignment w:val="baseline"/>
        <w:rPr>
          <w:rFonts w:ascii="Arial Narrow" w:hAnsi="Arial Narrow"/>
        </w:rPr>
      </w:pPr>
      <w:r w:rsidRPr="007A3199">
        <w:rPr>
          <w:rStyle w:val="normaltextrun"/>
          <w:rFonts w:ascii="Arial Narrow" w:hAnsi="Arial Narrow"/>
        </w:rPr>
        <w:t>La arquitectura de solución de las ventanillas únicas que se vayan a integrar </w:t>
      </w:r>
      <w:r w:rsidRPr="007A3199">
        <w:rPr>
          <w:rStyle w:val="normaltextrun"/>
          <w:rFonts w:ascii="Arial Narrow" w:hAnsi="Arial Narrow"/>
          <w:lang w:val="es-ES"/>
        </w:rPr>
        <w:t>al Portal Único del Estado colombiano - GOV.CO,</w:t>
      </w:r>
      <w:r w:rsidRPr="007A3199">
        <w:rPr>
          <w:rStyle w:val="normaltextrun"/>
          <w:rFonts w:ascii="Arial Narrow" w:hAnsi="Arial Narrow"/>
        </w:rPr>
        <w:t> deben contar mínimo con los elementos obligatorios contenidos en el siguiente diagrama, </w:t>
      </w:r>
      <w:r w:rsidRPr="007A3199">
        <w:rPr>
          <w:rStyle w:val="normaltextrun"/>
          <w:rFonts w:ascii="Arial Narrow" w:hAnsi="Arial Narrow"/>
          <w:lang w:val="es-MX"/>
        </w:rPr>
        <w:t>sin perjuicio que una vez integrada la ventanilla única al Portal Único del Estado  la autoridad responsable continúe mejorando y evolucionando la ventanilla hasta implementar la arquitectura de referencia y los atributos de calidad definidos en la “</w:t>
      </w:r>
      <w:r w:rsidRPr="007A3199">
        <w:rPr>
          <w:rStyle w:val="normaltextrun"/>
          <w:rFonts w:ascii="Arial Narrow" w:hAnsi="Arial Narrow"/>
          <w:i/>
          <w:iCs/>
          <w:lang w:val="es-MX"/>
        </w:rPr>
        <w:t>Guía de lineamientos para estandarizar las ventanillas únicas, portales de programas transversales</w:t>
      </w:r>
      <w:r w:rsidRPr="007A3199">
        <w:rPr>
          <w:rStyle w:val="normaltextrun"/>
          <w:rFonts w:ascii="Arial" w:hAnsi="Arial" w:cs="Arial"/>
          <w:i/>
          <w:iCs/>
          <w:lang w:val="es-MX"/>
        </w:rPr>
        <w:t> </w:t>
      </w:r>
      <w:r w:rsidRPr="007A3199">
        <w:rPr>
          <w:rStyle w:val="normaltextrun"/>
          <w:rFonts w:ascii="Arial Narrow" w:hAnsi="Arial Narrow"/>
          <w:i/>
          <w:iCs/>
          <w:lang w:val="es-MX"/>
        </w:rPr>
        <w:t>y unificaci</w:t>
      </w:r>
      <w:r w:rsidRPr="007A3199">
        <w:rPr>
          <w:rStyle w:val="normaltextrun"/>
          <w:rFonts w:ascii="Arial Narrow" w:hAnsi="Arial Narrow" w:cs="Arial Narrow"/>
          <w:i/>
          <w:iCs/>
          <w:lang w:val="es-MX"/>
        </w:rPr>
        <w:t>ó</w:t>
      </w:r>
      <w:r w:rsidRPr="007A3199">
        <w:rPr>
          <w:rStyle w:val="normaltextrun"/>
          <w:rFonts w:ascii="Arial Narrow" w:hAnsi="Arial Narrow"/>
          <w:i/>
          <w:iCs/>
          <w:lang w:val="es-MX"/>
        </w:rPr>
        <w:t>n de sedes electr</w:t>
      </w:r>
      <w:r w:rsidRPr="007A3199">
        <w:rPr>
          <w:rStyle w:val="normaltextrun"/>
          <w:rFonts w:ascii="Arial Narrow" w:hAnsi="Arial Narrow" w:cs="Arial Narrow"/>
          <w:i/>
          <w:iCs/>
          <w:lang w:val="es-MX"/>
        </w:rPr>
        <w:t>ó</w:t>
      </w:r>
      <w:r w:rsidRPr="007A3199">
        <w:rPr>
          <w:rStyle w:val="normaltextrun"/>
          <w:rFonts w:ascii="Arial Narrow" w:hAnsi="Arial Narrow"/>
          <w:i/>
          <w:iCs/>
          <w:lang w:val="es-MX"/>
        </w:rPr>
        <w:t>nicas del Estado colombiano”</w:t>
      </w:r>
      <w:r w:rsidRPr="007A3199">
        <w:rPr>
          <w:rStyle w:val="normaltextrun"/>
          <w:rFonts w:ascii="Arial Narrow" w:hAnsi="Arial Narrow"/>
          <w:i/>
          <w:iCs/>
        </w:rPr>
        <w:t>:</w:t>
      </w:r>
      <w:r w:rsidRPr="007A3199">
        <w:rPr>
          <w:rStyle w:val="eop"/>
          <w:rFonts w:ascii="Arial Narrow" w:hAnsi="Arial Narrow"/>
        </w:rPr>
        <w:t> </w:t>
      </w:r>
    </w:p>
    <w:p w14:paraId="1B3E2287" w14:textId="77777777" w:rsidR="002944DE" w:rsidRPr="007A3199" w:rsidRDefault="002944DE" w:rsidP="002944DE">
      <w:pPr>
        <w:pStyle w:val="paragraph"/>
        <w:spacing w:before="0" w:beforeAutospacing="0" w:after="0" w:afterAutospacing="0"/>
        <w:jc w:val="center"/>
        <w:textAlignment w:val="baseline"/>
        <w:rPr>
          <w:rFonts w:ascii="Arial Narrow" w:hAnsi="Arial Narrow"/>
        </w:rPr>
      </w:pPr>
      <w:r>
        <w:rPr>
          <w:noProof/>
        </w:rPr>
        <w:drawing>
          <wp:inline distT="0" distB="0" distL="0" distR="0" wp14:anchorId="776CA8AC" wp14:editId="04E03E6C">
            <wp:extent cx="5612130" cy="3144520"/>
            <wp:effectExtent l="0" t="0" r="7620" b="0"/>
            <wp:docPr id="9697628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5612130" cy="3144520"/>
                    </a:xfrm>
                    <a:prstGeom prst="rect">
                      <a:avLst/>
                    </a:prstGeom>
                  </pic:spPr>
                </pic:pic>
              </a:graphicData>
            </a:graphic>
          </wp:inline>
        </w:drawing>
      </w:r>
      <w:r w:rsidRPr="5BD089F5">
        <w:rPr>
          <w:rStyle w:val="eop"/>
          <w:rFonts w:ascii="Arial Narrow" w:hAnsi="Arial Narrow" w:cs="Calibri"/>
        </w:rPr>
        <w:t> </w:t>
      </w:r>
    </w:p>
    <w:p w14:paraId="39BF4AD8" w14:textId="77777777" w:rsidR="002944DE" w:rsidRPr="007A3199" w:rsidRDefault="002944DE" w:rsidP="002944DE">
      <w:pPr>
        <w:pStyle w:val="paragraph"/>
        <w:spacing w:before="0" w:beforeAutospacing="0" w:after="0" w:afterAutospacing="0"/>
        <w:jc w:val="center"/>
        <w:textAlignment w:val="baseline"/>
        <w:rPr>
          <w:rFonts w:ascii="Arial Narrow" w:hAnsi="Arial Narrow"/>
        </w:rPr>
      </w:pPr>
      <w:r w:rsidRPr="007A3199">
        <w:rPr>
          <w:rStyle w:val="normaltextrun"/>
          <w:rFonts w:ascii="Arial" w:hAnsi="Arial" w:cs="Arial"/>
        </w:rPr>
        <w:t>    </w:t>
      </w:r>
      <w:r w:rsidRPr="007A3199">
        <w:rPr>
          <w:rStyle w:val="normaltextrun"/>
          <w:rFonts w:ascii="Arial Narrow" w:hAnsi="Arial Narrow"/>
          <w:i/>
          <w:iCs/>
        </w:rPr>
        <w:t xml:space="preserve">Figura </w:t>
      </w:r>
      <w:r>
        <w:rPr>
          <w:rStyle w:val="normaltextrun"/>
          <w:rFonts w:ascii="Arial Narrow" w:hAnsi="Arial Narrow"/>
          <w:i/>
          <w:iCs/>
        </w:rPr>
        <w:t>3</w:t>
      </w:r>
      <w:r w:rsidRPr="007A3199">
        <w:rPr>
          <w:rStyle w:val="normaltextrun"/>
          <w:rFonts w:ascii="Arial Narrow" w:hAnsi="Arial Narrow"/>
          <w:i/>
          <w:iCs/>
        </w:rPr>
        <w:t>: Arquitectura de referencia mínima requerida para la integración de Ventanillas Únicas al Portal Único del Estado Colombiano - GOV.CO.</w:t>
      </w:r>
      <w:r w:rsidRPr="007A3199">
        <w:rPr>
          <w:rStyle w:val="eop"/>
          <w:rFonts w:ascii="Arial Narrow" w:hAnsi="Arial Narrow"/>
        </w:rPr>
        <w:t> </w:t>
      </w:r>
    </w:p>
    <w:p w14:paraId="7AA703FA" w14:textId="77777777" w:rsidR="002944DE" w:rsidRPr="007A3199" w:rsidRDefault="002944DE" w:rsidP="002944DE">
      <w:pPr>
        <w:pStyle w:val="paragraph"/>
        <w:spacing w:before="0" w:beforeAutospacing="0" w:after="0" w:afterAutospacing="0"/>
        <w:ind w:left="420" w:hanging="270"/>
        <w:textAlignment w:val="baseline"/>
        <w:rPr>
          <w:rFonts w:ascii="Arial Narrow" w:hAnsi="Arial Narrow"/>
        </w:rPr>
      </w:pPr>
      <w:r w:rsidRPr="007A3199">
        <w:rPr>
          <w:rStyle w:val="eop"/>
          <w:rFonts w:ascii="Arial Narrow" w:hAnsi="Arial Narrow"/>
        </w:rPr>
        <w:t> </w:t>
      </w:r>
    </w:p>
    <w:p w14:paraId="745080E8" w14:textId="77777777" w:rsidR="002944DE" w:rsidRPr="007A3199" w:rsidRDefault="002944DE" w:rsidP="002944DE">
      <w:pPr>
        <w:pStyle w:val="paragraph"/>
        <w:spacing w:before="0" w:beforeAutospacing="0" w:after="0" w:afterAutospacing="0"/>
        <w:ind w:left="135"/>
        <w:jc w:val="both"/>
        <w:textAlignment w:val="baseline"/>
        <w:rPr>
          <w:rFonts w:ascii="Arial Narrow" w:hAnsi="Arial Narrow"/>
        </w:rPr>
      </w:pPr>
      <w:r w:rsidRPr="007A3199">
        <w:rPr>
          <w:rStyle w:val="normaltextrun"/>
          <w:rFonts w:ascii="Arial Narrow" w:hAnsi="Arial Narrow"/>
        </w:rPr>
        <w:t>A continuación, se describe cuál es el propósito de cada zona que está definida como obligatoria para la integración al Portal Único del Estado, los demás elementos están explicados en la guía de lineamientos para</w:t>
      </w:r>
      <w:r w:rsidRPr="007A3199">
        <w:rPr>
          <w:rStyle w:val="normaltextrun"/>
          <w:rFonts w:ascii="Arial Narrow" w:hAnsi="Arial Narrow"/>
          <w:lang w:val="es-MX"/>
        </w:rPr>
        <w:t> estandarizar las ventanillas únicas, portales de programas transversales</w:t>
      </w:r>
      <w:r w:rsidRPr="007A3199">
        <w:rPr>
          <w:rStyle w:val="normaltextrun"/>
          <w:rFonts w:ascii="Arial" w:hAnsi="Arial" w:cs="Arial"/>
          <w:lang w:val="es-MX"/>
        </w:rPr>
        <w:t> </w:t>
      </w:r>
      <w:r w:rsidRPr="007A3199">
        <w:rPr>
          <w:rStyle w:val="normaltextrun"/>
          <w:rFonts w:ascii="Arial Narrow" w:hAnsi="Arial Narrow"/>
          <w:lang w:val="es-MX"/>
        </w:rPr>
        <w:t>y unificaci</w:t>
      </w:r>
      <w:r w:rsidRPr="007A3199">
        <w:rPr>
          <w:rStyle w:val="normaltextrun"/>
          <w:rFonts w:ascii="Arial Narrow" w:hAnsi="Arial Narrow" w:cs="Arial Narrow"/>
          <w:lang w:val="es-MX"/>
        </w:rPr>
        <w:t>ó</w:t>
      </w:r>
      <w:r w:rsidRPr="007A3199">
        <w:rPr>
          <w:rStyle w:val="normaltextrun"/>
          <w:rFonts w:ascii="Arial Narrow" w:hAnsi="Arial Narrow"/>
          <w:lang w:val="es-MX"/>
        </w:rPr>
        <w:t>n de sedes electr</w:t>
      </w:r>
      <w:r w:rsidRPr="007A3199">
        <w:rPr>
          <w:rStyle w:val="normaltextrun"/>
          <w:rFonts w:ascii="Arial Narrow" w:hAnsi="Arial Narrow" w:cs="Arial Narrow"/>
          <w:lang w:val="es-MX"/>
        </w:rPr>
        <w:t>ó</w:t>
      </w:r>
      <w:r w:rsidRPr="007A3199">
        <w:rPr>
          <w:rStyle w:val="normaltextrun"/>
          <w:rFonts w:ascii="Arial Narrow" w:hAnsi="Arial Narrow"/>
          <w:lang w:val="es-MX"/>
        </w:rPr>
        <w:t>nicas del estado colombiano</w:t>
      </w:r>
      <w:r w:rsidRPr="007A3199">
        <w:rPr>
          <w:rStyle w:val="eop"/>
          <w:rFonts w:ascii="Arial Narrow" w:hAnsi="Arial Narrow"/>
        </w:rPr>
        <w:t> </w:t>
      </w:r>
    </w:p>
    <w:p w14:paraId="4F6E447C" w14:textId="77777777" w:rsidR="002944DE" w:rsidRPr="007A3199" w:rsidRDefault="002944DE" w:rsidP="002944DE">
      <w:pPr>
        <w:pStyle w:val="paragraph"/>
        <w:spacing w:before="0" w:beforeAutospacing="0" w:after="0" w:afterAutospacing="0"/>
        <w:ind w:left="135"/>
        <w:textAlignment w:val="baseline"/>
        <w:rPr>
          <w:rFonts w:ascii="Arial Narrow" w:hAnsi="Arial Narrow"/>
        </w:rPr>
      </w:pPr>
      <w:r w:rsidRPr="007A3199">
        <w:rPr>
          <w:rStyle w:val="eop"/>
          <w:rFonts w:ascii="Arial Narrow" w:hAnsi="Arial Narrow"/>
        </w:rPr>
        <w:t> </w:t>
      </w:r>
    </w:p>
    <w:p w14:paraId="54461ACB" w14:textId="77777777" w:rsidR="002944DE" w:rsidRPr="007A3199" w:rsidRDefault="002944DE" w:rsidP="0090578F">
      <w:pPr>
        <w:pStyle w:val="paragraph"/>
        <w:numPr>
          <w:ilvl w:val="0"/>
          <w:numId w:val="17"/>
        </w:numPr>
        <w:spacing w:before="0" w:beforeAutospacing="0" w:after="0" w:afterAutospacing="0"/>
        <w:ind w:left="495" w:firstLine="0"/>
        <w:jc w:val="both"/>
        <w:textAlignment w:val="baseline"/>
        <w:rPr>
          <w:rFonts w:ascii="Arial Narrow" w:eastAsia="MS Mincho" w:hAnsi="Arial Narrow"/>
        </w:rPr>
      </w:pPr>
      <w:r w:rsidRPr="007A3199">
        <w:rPr>
          <w:rStyle w:val="normaltextrun"/>
          <w:rFonts w:ascii="Arial Narrow" w:eastAsia="MS Mincho" w:hAnsi="Arial Narrow"/>
          <w:b/>
          <w:bCs/>
          <w:color w:val="000000"/>
        </w:rPr>
        <w:t>Presentación y estilo:</w:t>
      </w:r>
      <w:r w:rsidRPr="007A3199">
        <w:rPr>
          <w:rStyle w:val="normaltextrun"/>
          <w:rFonts w:ascii="Arial" w:eastAsia="MS Mincho" w:hAnsi="Arial" w:cs="Arial"/>
          <w:b/>
          <w:bCs/>
          <w:color w:val="000000"/>
        </w:rPr>
        <w:t> </w:t>
      </w:r>
      <w:r w:rsidRPr="007A3199">
        <w:rPr>
          <w:rStyle w:val="normaltextrun"/>
          <w:rFonts w:ascii="Arial Narrow" w:eastAsia="MS Mincho" w:hAnsi="Arial Narrow"/>
          <w:color w:val="000000"/>
        </w:rPr>
        <w:t> las</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arquitecturas de solución de las</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ventanillas únicas</w:t>
      </w:r>
      <w:r w:rsidRPr="007A3199">
        <w:rPr>
          <w:rStyle w:val="normaltextrun"/>
          <w:rFonts w:ascii="Arial" w:eastAsia="MS Mincho" w:hAnsi="Arial" w:cs="Arial"/>
          <w:b/>
          <w:bCs/>
          <w:color w:val="000000"/>
        </w:rPr>
        <w:t> </w:t>
      </w:r>
      <w:r w:rsidRPr="007A3199">
        <w:rPr>
          <w:rStyle w:val="normaltextrun"/>
          <w:rFonts w:ascii="Arial Narrow" w:eastAsia="MS Mincho" w:hAnsi="Arial Narrow"/>
          <w:color w:val="000000"/>
        </w:rPr>
        <w:t>deben contar</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con componentes</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que permitan</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adaptar</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su presentación y estilo</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a los definidos</w:t>
      </w:r>
      <w:r w:rsidRPr="007A3199">
        <w:rPr>
          <w:rStyle w:val="normaltextrun"/>
          <w:rFonts w:ascii="Arial" w:eastAsia="MS Mincho" w:hAnsi="Arial" w:cs="Arial"/>
          <w:color w:val="000000"/>
        </w:rPr>
        <w:t> </w:t>
      </w:r>
      <w:r w:rsidRPr="007A3199">
        <w:rPr>
          <w:rStyle w:val="normaltextrun"/>
          <w:rFonts w:ascii="Arial Narrow" w:eastAsia="MS Mincho" w:hAnsi="Arial Narrow"/>
          <w:color w:val="000000"/>
        </w:rPr>
        <w:t>para la integración </w:t>
      </w:r>
      <w:r w:rsidRPr="007A3199">
        <w:rPr>
          <w:rStyle w:val="normaltextrun"/>
          <w:rFonts w:ascii="Arial Narrow" w:eastAsia="MS Mincho" w:hAnsi="Arial Narrow"/>
          <w:lang w:val="es-ES"/>
        </w:rPr>
        <w:t>al Portal Único del Estado colombiano - GOV.CO</w:t>
      </w:r>
      <w:r w:rsidRPr="007A3199">
        <w:rPr>
          <w:rStyle w:val="normaltextrun"/>
          <w:rFonts w:ascii="Arial Narrow" w:eastAsia="MS Mincho" w:hAnsi="Arial Narrow"/>
          <w:color w:val="000000"/>
        </w:rPr>
        <w:t>.</w:t>
      </w:r>
      <w:r w:rsidRPr="007A3199">
        <w:rPr>
          <w:rStyle w:val="normaltextrun"/>
          <w:rFonts w:ascii="Arial" w:eastAsia="MS Mincho" w:hAnsi="Arial" w:cs="Arial"/>
        </w:rPr>
        <w:t>  </w:t>
      </w:r>
      <w:r w:rsidRPr="007A3199">
        <w:rPr>
          <w:rStyle w:val="eop"/>
          <w:rFonts w:ascii="Arial Narrow" w:eastAsia="MS Mincho" w:hAnsi="Arial Narrow"/>
        </w:rPr>
        <w:t> </w:t>
      </w:r>
    </w:p>
    <w:p w14:paraId="207EBE1B" w14:textId="77777777" w:rsidR="002944DE" w:rsidRPr="007A3199" w:rsidRDefault="002944DE" w:rsidP="002944DE">
      <w:pPr>
        <w:pStyle w:val="paragraph"/>
        <w:spacing w:before="0" w:beforeAutospacing="0" w:after="0" w:afterAutospacing="0"/>
        <w:ind w:left="420" w:hanging="240"/>
        <w:textAlignment w:val="baseline"/>
        <w:rPr>
          <w:rFonts w:ascii="Arial Narrow" w:hAnsi="Arial Narrow"/>
        </w:rPr>
      </w:pPr>
      <w:r w:rsidRPr="007A3199">
        <w:rPr>
          <w:rStyle w:val="eop"/>
          <w:rFonts w:ascii="Arial Narrow" w:hAnsi="Arial Narrow"/>
        </w:rPr>
        <w:t> </w:t>
      </w:r>
    </w:p>
    <w:p w14:paraId="394FDBEA" w14:textId="77777777" w:rsidR="002944DE" w:rsidRPr="007A3199" w:rsidRDefault="002944DE" w:rsidP="0090578F">
      <w:pPr>
        <w:pStyle w:val="paragraph"/>
        <w:numPr>
          <w:ilvl w:val="0"/>
          <w:numId w:val="18"/>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Seguridad:</w:t>
      </w:r>
      <w:r w:rsidRPr="007A3199">
        <w:rPr>
          <w:rStyle w:val="normaltextrun"/>
          <w:rFonts w:ascii="Arial Narrow" w:hAnsi="Arial Narrow"/>
          <w:color w:val="000000"/>
        </w:rPr>
        <w:t> </w:t>
      </w:r>
      <w:r w:rsidRPr="007A3199">
        <w:rPr>
          <w:rStyle w:val="normaltextrun"/>
          <w:rFonts w:ascii="Arial" w:hAnsi="Arial" w:cs="Arial"/>
          <w:color w:val="000000"/>
        </w:rPr>
        <w:t> </w:t>
      </w:r>
      <w:r w:rsidRPr="007A3199">
        <w:rPr>
          <w:rStyle w:val="normaltextrun"/>
          <w:rFonts w:ascii="Arial Narrow" w:hAnsi="Arial Narrow"/>
          <w:color w:val="000000"/>
        </w:rPr>
        <w:t>las</w:t>
      </w:r>
      <w:r w:rsidRPr="007A3199">
        <w:rPr>
          <w:rStyle w:val="normaltextrun"/>
          <w:rFonts w:ascii="Arial" w:hAnsi="Arial" w:cs="Arial"/>
          <w:color w:val="000000"/>
        </w:rPr>
        <w:t> </w:t>
      </w:r>
      <w:r w:rsidRPr="007A3199">
        <w:rPr>
          <w:rStyle w:val="normaltextrun"/>
          <w:rFonts w:ascii="Arial Narrow" w:hAnsi="Arial Narrow"/>
          <w:color w:val="000000"/>
        </w:rPr>
        <w:t>arquitecturas de solución de las</w:t>
      </w:r>
      <w:r w:rsidRPr="007A3199">
        <w:rPr>
          <w:rStyle w:val="normaltextrun"/>
          <w:rFonts w:ascii="Arial" w:hAnsi="Arial" w:cs="Arial"/>
          <w:color w:val="000000"/>
        </w:rPr>
        <w:t> </w:t>
      </w:r>
      <w:r w:rsidRPr="007A3199">
        <w:rPr>
          <w:rStyle w:val="normaltextrun"/>
          <w:rFonts w:ascii="Arial Narrow" w:hAnsi="Arial Narrow"/>
          <w:color w:val="000000"/>
        </w:rPr>
        <w:t>ventanillas únicas</w:t>
      </w:r>
      <w:r w:rsidRPr="007A3199">
        <w:rPr>
          <w:rStyle w:val="normaltextrun"/>
          <w:rFonts w:ascii="Arial" w:hAnsi="Arial" w:cs="Arial"/>
          <w:b/>
          <w:bCs/>
          <w:color w:val="000000"/>
        </w:rPr>
        <w:t> </w:t>
      </w:r>
      <w:r w:rsidRPr="007A3199">
        <w:rPr>
          <w:rStyle w:val="normaltextrun"/>
          <w:rFonts w:ascii="Arial Narrow" w:hAnsi="Arial Narrow"/>
          <w:color w:val="000000"/>
        </w:rPr>
        <w:t>deben poseer los componentes que permitan</w:t>
      </w:r>
      <w:r w:rsidRPr="007A3199">
        <w:rPr>
          <w:rStyle w:val="normaltextrun"/>
          <w:rFonts w:ascii="Arial" w:hAnsi="Arial" w:cs="Arial"/>
          <w:color w:val="000000"/>
        </w:rPr>
        <w:t> </w:t>
      </w:r>
      <w:r w:rsidRPr="007A3199">
        <w:rPr>
          <w:rStyle w:val="normaltextrun"/>
          <w:rFonts w:ascii="Arial Narrow" w:hAnsi="Arial Narrow"/>
          <w:color w:val="000000"/>
        </w:rPr>
        <w:t>la</w:t>
      </w:r>
      <w:r w:rsidRPr="007A3199">
        <w:rPr>
          <w:rStyle w:val="normaltextrun"/>
          <w:rFonts w:ascii="Arial" w:hAnsi="Arial" w:cs="Arial"/>
          <w:color w:val="000000"/>
        </w:rPr>
        <w:t> </w:t>
      </w:r>
      <w:r w:rsidRPr="007A3199">
        <w:rPr>
          <w:rStyle w:val="normaltextrun"/>
          <w:rFonts w:ascii="Arial Narrow" w:hAnsi="Arial Narrow"/>
          <w:color w:val="000000"/>
        </w:rPr>
        <w:t>autorización, autenticación,</w:t>
      </w:r>
      <w:r w:rsidRPr="007A3199">
        <w:rPr>
          <w:rStyle w:val="normaltextrun"/>
          <w:rFonts w:ascii="Arial" w:hAnsi="Arial" w:cs="Arial"/>
          <w:color w:val="000000"/>
        </w:rPr>
        <w:t> </w:t>
      </w:r>
      <w:r w:rsidRPr="007A3199">
        <w:rPr>
          <w:rStyle w:val="normaltextrun"/>
          <w:rFonts w:ascii="Arial Narrow" w:hAnsi="Arial Narrow"/>
          <w:color w:val="000000"/>
        </w:rPr>
        <w:t>cifrado de datos, estampado cronológico y firmas electrónicas que</w:t>
      </w:r>
      <w:r w:rsidRPr="007A3199">
        <w:rPr>
          <w:rStyle w:val="normaltextrun"/>
          <w:rFonts w:ascii="Arial" w:hAnsi="Arial" w:cs="Arial"/>
          <w:color w:val="000000"/>
        </w:rPr>
        <w:t> </w:t>
      </w:r>
      <w:r w:rsidRPr="007A3199">
        <w:rPr>
          <w:rStyle w:val="normaltextrun"/>
          <w:rFonts w:ascii="Arial Narrow" w:hAnsi="Arial Narrow"/>
          <w:color w:val="000000"/>
        </w:rPr>
        <w:t>garanticen</w:t>
      </w:r>
      <w:r w:rsidRPr="007A3199">
        <w:rPr>
          <w:rStyle w:val="normaltextrun"/>
          <w:rFonts w:ascii="Arial" w:hAnsi="Arial" w:cs="Arial"/>
          <w:color w:val="000000"/>
        </w:rPr>
        <w:t> </w:t>
      </w:r>
      <w:r w:rsidRPr="007A3199">
        <w:rPr>
          <w:rStyle w:val="normaltextrun"/>
          <w:rFonts w:ascii="Arial Narrow" w:hAnsi="Arial Narrow"/>
          <w:color w:val="000000"/>
        </w:rPr>
        <w:t>la seguridad (integridad, control de acceso, no repudio, entre otros) de todas las funcionalidades y servicios que ofrece.</w:t>
      </w:r>
      <w:r w:rsidRPr="007A3199">
        <w:rPr>
          <w:rStyle w:val="normaltextrun"/>
          <w:rFonts w:ascii="Arial" w:hAnsi="Arial" w:cs="Arial"/>
          <w:color w:val="000000"/>
        </w:rPr>
        <w:t> </w:t>
      </w:r>
      <w:r w:rsidRPr="007A3199">
        <w:rPr>
          <w:rStyle w:val="normaltextrun"/>
          <w:rFonts w:ascii="Arial Narrow" w:hAnsi="Arial Narrow"/>
          <w:color w:val="000000"/>
        </w:rPr>
        <w:t>En la zona de seguridad también deben existir</w:t>
      </w:r>
      <w:r w:rsidRPr="007A3199">
        <w:rPr>
          <w:rStyle w:val="normaltextrun"/>
          <w:rFonts w:ascii="Arial" w:hAnsi="Arial" w:cs="Arial"/>
          <w:color w:val="000000"/>
        </w:rPr>
        <w:t> </w:t>
      </w:r>
      <w:r w:rsidRPr="007A3199">
        <w:rPr>
          <w:rStyle w:val="normaltextrun"/>
          <w:rFonts w:ascii="Arial Narrow" w:hAnsi="Arial Narrow"/>
          <w:color w:val="000000"/>
        </w:rPr>
        <w:t>conectores para la integración del</w:t>
      </w:r>
      <w:r w:rsidRPr="007A3199">
        <w:rPr>
          <w:rStyle w:val="normaltextrun"/>
          <w:rFonts w:ascii="Arial" w:hAnsi="Arial" w:cs="Arial"/>
          <w:color w:val="000000"/>
        </w:rPr>
        <w:t> </w:t>
      </w:r>
      <w:r w:rsidRPr="007A3199">
        <w:rPr>
          <w:rStyle w:val="normaltextrun"/>
          <w:rFonts w:ascii="Arial Narrow" w:hAnsi="Arial Narrow"/>
          <w:color w:val="000000"/>
        </w:rPr>
        <w:t>Servicio Ciudadano Digital de Autenticación Digital, cuando esté disponible.</w:t>
      </w:r>
      <w:r w:rsidRPr="007A3199">
        <w:rPr>
          <w:rStyle w:val="normaltextrun"/>
          <w:rFonts w:ascii="Arial" w:hAnsi="Arial" w:cs="Arial"/>
        </w:rPr>
        <w:t>  </w:t>
      </w:r>
      <w:r w:rsidRPr="007A3199">
        <w:rPr>
          <w:rStyle w:val="eop"/>
          <w:rFonts w:ascii="Arial Narrow" w:hAnsi="Arial Narrow"/>
        </w:rPr>
        <w:t> </w:t>
      </w:r>
    </w:p>
    <w:p w14:paraId="47B46C23" w14:textId="77777777" w:rsidR="002944DE" w:rsidRPr="007A3199" w:rsidRDefault="002944DE" w:rsidP="002944DE">
      <w:pPr>
        <w:pStyle w:val="paragraph"/>
        <w:spacing w:before="0" w:beforeAutospacing="0" w:after="0" w:afterAutospacing="0"/>
        <w:ind w:left="180"/>
        <w:textAlignment w:val="baseline"/>
        <w:rPr>
          <w:rFonts w:ascii="Arial Narrow" w:hAnsi="Arial Narrow"/>
        </w:rPr>
      </w:pPr>
      <w:r w:rsidRPr="007A3199">
        <w:rPr>
          <w:rStyle w:val="eop"/>
          <w:rFonts w:ascii="Arial Narrow" w:hAnsi="Arial Narrow"/>
        </w:rPr>
        <w:t> </w:t>
      </w:r>
    </w:p>
    <w:p w14:paraId="6FA5432B" w14:textId="77777777" w:rsidR="002944DE" w:rsidRPr="007A3199" w:rsidRDefault="002944DE" w:rsidP="0090578F">
      <w:pPr>
        <w:pStyle w:val="paragraph"/>
        <w:numPr>
          <w:ilvl w:val="0"/>
          <w:numId w:val="19"/>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Canales</w:t>
      </w:r>
      <w:r w:rsidRPr="007A3199">
        <w:rPr>
          <w:rStyle w:val="normaltextrun"/>
          <w:rFonts w:ascii="Arial" w:hAnsi="Arial" w:cs="Arial"/>
          <w:b/>
          <w:bCs/>
          <w:color w:val="000000"/>
        </w:rPr>
        <w:t> </w:t>
      </w:r>
      <w:r w:rsidRPr="007A3199">
        <w:rPr>
          <w:rStyle w:val="normaltextrun"/>
          <w:rFonts w:ascii="Arial Narrow" w:hAnsi="Arial Narrow"/>
          <w:b/>
          <w:bCs/>
          <w:color w:val="000000"/>
        </w:rPr>
        <w:t>de</w:t>
      </w:r>
      <w:r w:rsidRPr="007A3199">
        <w:rPr>
          <w:rStyle w:val="normaltextrun"/>
          <w:rFonts w:ascii="Arial" w:hAnsi="Arial" w:cs="Arial"/>
          <w:b/>
          <w:bCs/>
          <w:color w:val="000000"/>
        </w:rPr>
        <w:t> </w:t>
      </w:r>
      <w:r w:rsidRPr="007A3199">
        <w:rPr>
          <w:rStyle w:val="normaltextrun"/>
          <w:rFonts w:ascii="Arial Narrow" w:hAnsi="Arial Narrow"/>
          <w:b/>
          <w:bCs/>
          <w:color w:val="000000"/>
        </w:rPr>
        <w:t>acceso:</w:t>
      </w:r>
      <w:r w:rsidRPr="007A3199">
        <w:rPr>
          <w:rStyle w:val="normaltextrun"/>
          <w:rFonts w:ascii="Arial" w:hAnsi="Arial" w:cs="Arial"/>
          <w:color w:val="000000"/>
        </w:rPr>
        <w:t> </w:t>
      </w:r>
      <w:r w:rsidRPr="007A3199">
        <w:rPr>
          <w:rStyle w:val="normaltextrun"/>
          <w:rFonts w:ascii="Arial Narrow" w:hAnsi="Arial Narrow"/>
          <w:color w:val="000000"/>
        </w:rPr>
        <w:t>la</w:t>
      </w:r>
      <w:r w:rsidRPr="007A3199">
        <w:rPr>
          <w:rStyle w:val="normaltextrun"/>
          <w:rFonts w:ascii="Arial" w:hAnsi="Arial" w:cs="Arial"/>
          <w:color w:val="000000"/>
        </w:rPr>
        <w:t> </w:t>
      </w:r>
      <w:r w:rsidRPr="007A3199">
        <w:rPr>
          <w:rStyle w:val="normaltextrun"/>
          <w:rFonts w:ascii="Arial Narrow" w:hAnsi="Arial Narrow"/>
          <w:color w:val="000000"/>
        </w:rPr>
        <w:t>arquitectura de solución de las ventanillas únicas</w:t>
      </w:r>
      <w:r w:rsidRPr="007A3199">
        <w:rPr>
          <w:rStyle w:val="normaltextrun"/>
          <w:rFonts w:ascii="Arial" w:hAnsi="Arial" w:cs="Arial"/>
          <w:b/>
          <w:bCs/>
          <w:color w:val="000000"/>
        </w:rPr>
        <w:t> </w:t>
      </w:r>
      <w:r w:rsidRPr="007A3199">
        <w:rPr>
          <w:rStyle w:val="normaltextrun"/>
          <w:rFonts w:ascii="Arial Narrow" w:hAnsi="Arial Narrow"/>
          <w:color w:val="000000"/>
        </w:rPr>
        <w:t>debe habilitar los</w:t>
      </w:r>
      <w:r w:rsidRPr="007A3199">
        <w:rPr>
          <w:rStyle w:val="normaltextrun"/>
          <w:rFonts w:ascii="Arial" w:hAnsi="Arial" w:cs="Arial"/>
          <w:color w:val="000000"/>
        </w:rPr>
        <w:t> </w:t>
      </w:r>
      <w:r w:rsidRPr="007A3199">
        <w:rPr>
          <w:rStyle w:val="normaltextrun"/>
          <w:rFonts w:ascii="Arial Narrow" w:hAnsi="Arial Narrow"/>
          <w:color w:val="000000"/>
        </w:rPr>
        <w:t>componentes</w:t>
      </w:r>
      <w:r w:rsidRPr="007A3199">
        <w:rPr>
          <w:rStyle w:val="normaltextrun"/>
          <w:rFonts w:ascii="Arial" w:hAnsi="Arial" w:cs="Arial"/>
          <w:color w:val="000000"/>
        </w:rPr>
        <w:t> </w:t>
      </w:r>
      <w:r w:rsidRPr="007A3199">
        <w:rPr>
          <w:rStyle w:val="normaltextrun"/>
          <w:rFonts w:ascii="Arial Narrow" w:hAnsi="Arial Narrow"/>
          <w:color w:val="000000"/>
        </w:rPr>
        <w:t>que permitan a</w:t>
      </w:r>
      <w:r w:rsidRPr="007A3199">
        <w:rPr>
          <w:rStyle w:val="normaltextrun"/>
          <w:rFonts w:ascii="Arial" w:hAnsi="Arial" w:cs="Arial"/>
          <w:color w:val="000000"/>
        </w:rPr>
        <w:t> </w:t>
      </w:r>
      <w:r w:rsidRPr="007A3199">
        <w:rPr>
          <w:rStyle w:val="normaltextrun"/>
          <w:rFonts w:ascii="Arial Narrow" w:hAnsi="Arial Narrow"/>
          <w:color w:val="000000"/>
        </w:rPr>
        <w:t>los usuarios internos y externos acceder</w:t>
      </w:r>
      <w:r w:rsidRPr="007A3199">
        <w:rPr>
          <w:rStyle w:val="normaltextrun"/>
          <w:rFonts w:ascii="Arial" w:hAnsi="Arial" w:cs="Arial"/>
          <w:color w:val="000000"/>
        </w:rPr>
        <w:t> </w:t>
      </w:r>
      <w:r w:rsidRPr="007A3199">
        <w:rPr>
          <w:rStyle w:val="normaltextrun"/>
          <w:rFonts w:ascii="Arial Narrow" w:hAnsi="Arial Narrow"/>
          <w:color w:val="000000"/>
        </w:rPr>
        <w:t>a la oferta de Trámites, Otros Procedimientos Administrativos y Consultas a bases de datos dispuestos por la autoridad</w:t>
      </w:r>
      <w:r w:rsidRPr="007A3199">
        <w:rPr>
          <w:rStyle w:val="normaltextrun"/>
          <w:rFonts w:ascii="Arial" w:hAnsi="Arial" w:cs="Arial"/>
          <w:color w:val="000000"/>
        </w:rPr>
        <w:t> </w:t>
      </w:r>
      <w:r w:rsidRPr="007A3199">
        <w:rPr>
          <w:rStyle w:val="normaltextrun"/>
          <w:rFonts w:ascii="Arial Narrow" w:hAnsi="Arial Narrow"/>
          <w:color w:val="000000"/>
        </w:rPr>
        <w:t>a</w:t>
      </w:r>
      <w:r w:rsidRPr="007A3199">
        <w:rPr>
          <w:rStyle w:val="normaltextrun"/>
          <w:rFonts w:ascii="Arial" w:hAnsi="Arial" w:cs="Arial"/>
          <w:color w:val="000000"/>
        </w:rPr>
        <w:t> </w:t>
      </w:r>
      <w:r w:rsidRPr="007A3199">
        <w:rPr>
          <w:rStyle w:val="normaltextrun"/>
          <w:rFonts w:ascii="Arial Narrow" w:hAnsi="Arial Narrow"/>
          <w:color w:val="000000"/>
        </w:rPr>
        <w:t>través</w:t>
      </w:r>
      <w:r w:rsidRPr="007A3199">
        <w:rPr>
          <w:rStyle w:val="normaltextrun"/>
          <w:rFonts w:ascii="Arial" w:hAnsi="Arial" w:cs="Arial"/>
          <w:color w:val="000000"/>
        </w:rPr>
        <w:t> </w:t>
      </w:r>
      <w:r w:rsidRPr="007A3199">
        <w:rPr>
          <w:rStyle w:val="normaltextrun"/>
          <w:rFonts w:ascii="Arial Narrow" w:hAnsi="Arial Narrow"/>
          <w:color w:val="000000"/>
        </w:rPr>
        <w:t>de cualquier dispositivo móvil o computador personal.</w:t>
      </w:r>
      <w:r w:rsidRPr="007A3199">
        <w:rPr>
          <w:rStyle w:val="eop"/>
          <w:rFonts w:ascii="Arial Narrow" w:hAnsi="Arial Narrow"/>
        </w:rPr>
        <w:t> </w:t>
      </w:r>
    </w:p>
    <w:p w14:paraId="320EBB43" w14:textId="77777777" w:rsidR="002944DE" w:rsidRPr="007A3199" w:rsidRDefault="002944DE" w:rsidP="002944DE">
      <w:pPr>
        <w:pStyle w:val="paragraph"/>
        <w:spacing w:before="0" w:beforeAutospacing="0" w:after="0" w:afterAutospacing="0"/>
        <w:ind w:left="495"/>
        <w:jc w:val="both"/>
        <w:textAlignment w:val="baseline"/>
        <w:rPr>
          <w:rFonts w:ascii="Arial Narrow" w:hAnsi="Arial Narrow"/>
        </w:rPr>
      </w:pPr>
      <w:r w:rsidRPr="007A3199">
        <w:rPr>
          <w:rStyle w:val="eop"/>
          <w:rFonts w:ascii="Arial Narrow" w:hAnsi="Arial Narrow"/>
        </w:rPr>
        <w:t> </w:t>
      </w:r>
    </w:p>
    <w:p w14:paraId="7A32CFE1" w14:textId="77777777" w:rsidR="002944DE" w:rsidRPr="007A3199" w:rsidRDefault="002944DE" w:rsidP="0090578F">
      <w:pPr>
        <w:pStyle w:val="paragraph"/>
        <w:numPr>
          <w:ilvl w:val="0"/>
          <w:numId w:val="20"/>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Zona transaccional:</w:t>
      </w:r>
      <w:r w:rsidRPr="007A3199">
        <w:rPr>
          <w:rStyle w:val="normaltextrun"/>
          <w:rFonts w:ascii="Arial" w:hAnsi="Arial" w:cs="Arial"/>
          <w:color w:val="000000"/>
        </w:rPr>
        <w:t> </w:t>
      </w:r>
      <w:r w:rsidRPr="007A3199">
        <w:rPr>
          <w:rStyle w:val="normaltextrun"/>
          <w:rFonts w:ascii="Arial Narrow" w:hAnsi="Arial Narrow"/>
          <w:color w:val="000000"/>
        </w:rPr>
        <w:t>la</w:t>
      </w:r>
      <w:r w:rsidRPr="007A3199">
        <w:rPr>
          <w:rStyle w:val="normaltextrun"/>
          <w:rFonts w:ascii="Arial" w:hAnsi="Arial" w:cs="Arial"/>
          <w:color w:val="000000"/>
        </w:rPr>
        <w:t> </w:t>
      </w:r>
      <w:r w:rsidRPr="007A3199">
        <w:rPr>
          <w:rStyle w:val="normaltextrun"/>
          <w:rFonts w:ascii="Arial Narrow" w:hAnsi="Arial Narrow"/>
          <w:color w:val="000000"/>
        </w:rPr>
        <w:t>arquitectura de solución de las</w:t>
      </w:r>
      <w:r w:rsidRPr="007A3199">
        <w:rPr>
          <w:rStyle w:val="normaltextrun"/>
          <w:rFonts w:ascii="Arial" w:hAnsi="Arial" w:cs="Arial"/>
          <w:color w:val="000000"/>
        </w:rPr>
        <w:t> </w:t>
      </w:r>
      <w:r w:rsidRPr="007A3199">
        <w:rPr>
          <w:rStyle w:val="normaltextrun"/>
          <w:rFonts w:ascii="Arial Narrow" w:hAnsi="Arial Narrow"/>
          <w:color w:val="000000"/>
        </w:rPr>
        <w:t>ventanillas únicas</w:t>
      </w:r>
      <w:r w:rsidRPr="007A3199">
        <w:rPr>
          <w:rStyle w:val="normaltextrun"/>
          <w:rFonts w:ascii="Arial" w:hAnsi="Arial" w:cs="Arial"/>
          <w:b/>
          <w:bCs/>
          <w:color w:val="000000"/>
        </w:rPr>
        <w:t> </w:t>
      </w:r>
      <w:r w:rsidRPr="007A3199">
        <w:rPr>
          <w:rStyle w:val="normaltextrun"/>
          <w:rFonts w:ascii="Arial Narrow" w:hAnsi="Arial Narrow"/>
          <w:color w:val="000000"/>
        </w:rPr>
        <w:t>debe contar con componentes que permitan</w:t>
      </w:r>
      <w:r w:rsidRPr="007A3199">
        <w:rPr>
          <w:rStyle w:val="normaltextrun"/>
          <w:rFonts w:ascii="Arial" w:hAnsi="Arial" w:cs="Arial"/>
          <w:color w:val="000000"/>
        </w:rPr>
        <w:t> </w:t>
      </w:r>
      <w:r w:rsidRPr="007A3199">
        <w:rPr>
          <w:rStyle w:val="normaltextrun"/>
          <w:rFonts w:ascii="Arial Narrow" w:hAnsi="Arial Narrow"/>
          <w:color w:val="000000"/>
        </w:rPr>
        <w:t>realizar transacciones, trámites, Otros Procedimientos Administrativos y Consultas a bases de datos que tenga a disposición la entidad a través de su ventanilla única. sede electrónica.</w:t>
      </w:r>
      <w:r w:rsidRPr="007A3199">
        <w:rPr>
          <w:rStyle w:val="normaltextrun"/>
          <w:rFonts w:ascii="Arial" w:hAnsi="Arial" w:cs="Arial"/>
          <w:color w:val="000000"/>
        </w:rPr>
        <w:t> </w:t>
      </w:r>
      <w:r w:rsidRPr="007A3199">
        <w:rPr>
          <w:rStyle w:val="normaltextrun"/>
          <w:rFonts w:ascii="Arial" w:hAnsi="Arial" w:cs="Arial"/>
        </w:rPr>
        <w:t> </w:t>
      </w:r>
      <w:r w:rsidRPr="007A3199">
        <w:rPr>
          <w:rStyle w:val="eop"/>
          <w:rFonts w:ascii="Arial Narrow" w:hAnsi="Arial Narrow"/>
        </w:rPr>
        <w:t> </w:t>
      </w:r>
    </w:p>
    <w:p w14:paraId="0A5DE314" w14:textId="77777777" w:rsidR="002944DE" w:rsidRPr="007A3199" w:rsidRDefault="002944DE" w:rsidP="002944DE">
      <w:pPr>
        <w:pStyle w:val="paragraph"/>
        <w:spacing w:before="0" w:beforeAutospacing="0" w:after="0" w:afterAutospacing="0"/>
        <w:ind w:left="420" w:hanging="240"/>
        <w:textAlignment w:val="baseline"/>
        <w:rPr>
          <w:rFonts w:ascii="Arial Narrow" w:hAnsi="Arial Narrow"/>
        </w:rPr>
      </w:pPr>
      <w:r w:rsidRPr="007A3199">
        <w:rPr>
          <w:rStyle w:val="eop"/>
          <w:rFonts w:ascii="Arial Narrow" w:hAnsi="Arial Narrow"/>
        </w:rPr>
        <w:t> </w:t>
      </w:r>
    </w:p>
    <w:p w14:paraId="4EDD1EF3" w14:textId="77777777" w:rsidR="002944DE" w:rsidRPr="007A3199" w:rsidRDefault="002944DE" w:rsidP="0090578F">
      <w:pPr>
        <w:pStyle w:val="paragraph"/>
        <w:numPr>
          <w:ilvl w:val="0"/>
          <w:numId w:val="21"/>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Administrador de contenidos:</w:t>
      </w:r>
      <w:r w:rsidRPr="007A3199">
        <w:rPr>
          <w:rStyle w:val="normaltextrun"/>
          <w:rFonts w:ascii="Arial" w:hAnsi="Arial" w:cs="Arial"/>
          <w:b/>
          <w:bCs/>
          <w:color w:val="000000"/>
        </w:rPr>
        <w:t> </w:t>
      </w:r>
      <w:r w:rsidRPr="007A3199">
        <w:rPr>
          <w:rStyle w:val="normaltextrun"/>
          <w:rFonts w:ascii="Arial Narrow" w:hAnsi="Arial Narrow"/>
          <w:color w:val="000000"/>
        </w:rPr>
        <w:t>la</w:t>
      </w:r>
      <w:r w:rsidRPr="007A3199">
        <w:rPr>
          <w:rStyle w:val="normaltextrun"/>
          <w:rFonts w:ascii="Arial" w:hAnsi="Arial" w:cs="Arial"/>
          <w:color w:val="000000"/>
        </w:rPr>
        <w:t> </w:t>
      </w:r>
      <w:r w:rsidRPr="007A3199">
        <w:rPr>
          <w:rStyle w:val="normaltextrun"/>
          <w:rFonts w:ascii="Arial Narrow" w:hAnsi="Arial Narrow"/>
          <w:color w:val="000000"/>
        </w:rPr>
        <w:t>arquitectura de solución de </w:t>
      </w:r>
      <w:r w:rsidRPr="007A3199">
        <w:rPr>
          <w:rStyle w:val="normaltextrun"/>
          <w:rFonts w:ascii="Arial Narrow" w:hAnsi="Arial Narrow"/>
          <w:color w:val="000000"/>
          <w:shd w:val="clear" w:color="auto" w:fill="FFFFFF"/>
        </w:rPr>
        <w:t>las ventanillas únicas</w:t>
      </w:r>
      <w:r w:rsidRPr="007A3199">
        <w:rPr>
          <w:rStyle w:val="normaltextrun"/>
          <w:rFonts w:ascii="Arial" w:hAnsi="Arial" w:cs="Arial"/>
          <w:color w:val="000000"/>
          <w:shd w:val="clear" w:color="auto" w:fill="FFFFFF"/>
        </w:rPr>
        <w:t> </w:t>
      </w:r>
      <w:r w:rsidRPr="007A3199">
        <w:rPr>
          <w:rStyle w:val="normaltextrun"/>
          <w:rFonts w:ascii="Arial Narrow" w:hAnsi="Arial Narrow"/>
          <w:color w:val="000000"/>
          <w:shd w:val="clear" w:color="auto" w:fill="FFFFFF"/>
        </w:rPr>
        <w:t>debe contar con un</w:t>
      </w:r>
      <w:r w:rsidRPr="007A3199">
        <w:rPr>
          <w:rStyle w:val="normaltextrun"/>
          <w:rFonts w:ascii="Arial" w:hAnsi="Arial" w:cs="Arial"/>
          <w:color w:val="000000"/>
          <w:shd w:val="clear" w:color="auto" w:fill="FFFFFF"/>
        </w:rPr>
        <w:t> </w:t>
      </w:r>
      <w:r w:rsidRPr="007A3199">
        <w:rPr>
          <w:rStyle w:val="normaltextrun"/>
          <w:rFonts w:ascii="Arial Narrow" w:hAnsi="Arial Narrow"/>
          <w:color w:val="000000"/>
          <w:shd w:val="clear" w:color="auto" w:fill="FFFFFF"/>
        </w:rPr>
        <w:t>administrador de</w:t>
      </w:r>
      <w:r w:rsidRPr="007A3199">
        <w:rPr>
          <w:rStyle w:val="normaltextrun"/>
          <w:rFonts w:ascii="Arial" w:hAnsi="Arial" w:cs="Arial"/>
          <w:color w:val="000000"/>
          <w:shd w:val="clear" w:color="auto" w:fill="FFFFFF"/>
        </w:rPr>
        <w:t> </w:t>
      </w:r>
      <w:r w:rsidRPr="007A3199">
        <w:rPr>
          <w:rStyle w:val="normaltextrun"/>
          <w:rFonts w:ascii="Arial Narrow" w:hAnsi="Arial Narrow"/>
          <w:color w:val="000000"/>
          <w:shd w:val="clear" w:color="auto" w:fill="FFFFFF"/>
        </w:rPr>
        <w:t>contenidos que permita</w:t>
      </w:r>
      <w:r w:rsidRPr="007A3199">
        <w:rPr>
          <w:rStyle w:val="normaltextrun"/>
          <w:rFonts w:ascii="Arial" w:hAnsi="Arial" w:cs="Arial"/>
          <w:color w:val="000000"/>
          <w:shd w:val="clear" w:color="auto" w:fill="FFFFFF"/>
        </w:rPr>
        <w:t> </w:t>
      </w:r>
      <w:r w:rsidRPr="007A3199">
        <w:rPr>
          <w:rStyle w:val="normaltextrun"/>
          <w:rFonts w:ascii="Arial Narrow" w:hAnsi="Arial Narrow"/>
          <w:color w:val="000000"/>
          <w:shd w:val="clear" w:color="auto" w:fill="FFFFFF"/>
        </w:rPr>
        <w:t>la creación y administración de la información</w:t>
      </w:r>
      <w:r w:rsidRPr="007A3199">
        <w:rPr>
          <w:rStyle w:val="normaltextrun"/>
          <w:rFonts w:ascii="Arial" w:hAnsi="Arial" w:cs="Arial"/>
          <w:color w:val="000000"/>
          <w:shd w:val="clear" w:color="auto" w:fill="FFFFFF"/>
        </w:rPr>
        <w:t> </w:t>
      </w:r>
      <w:r w:rsidRPr="007A3199">
        <w:rPr>
          <w:rStyle w:val="normaltextrun"/>
          <w:rFonts w:ascii="Arial Narrow" w:hAnsi="Arial Narrow"/>
          <w:color w:val="000000"/>
          <w:shd w:val="clear" w:color="auto" w:fill="FFFFFF"/>
        </w:rPr>
        <w:t>que se publica allí.</w:t>
      </w:r>
      <w:r w:rsidRPr="007A3199">
        <w:rPr>
          <w:rStyle w:val="eop"/>
          <w:rFonts w:ascii="Arial Narrow" w:hAnsi="Arial Narrow"/>
        </w:rPr>
        <w:t> </w:t>
      </w:r>
    </w:p>
    <w:p w14:paraId="13F94252" w14:textId="77777777" w:rsidR="002944DE" w:rsidRPr="007A3199" w:rsidRDefault="002944DE" w:rsidP="002944DE">
      <w:pPr>
        <w:pStyle w:val="paragraph"/>
        <w:spacing w:before="0" w:beforeAutospacing="0" w:after="0" w:afterAutospacing="0"/>
        <w:ind w:left="420" w:hanging="240"/>
        <w:textAlignment w:val="baseline"/>
        <w:rPr>
          <w:rFonts w:ascii="Arial Narrow" w:hAnsi="Arial Narrow"/>
        </w:rPr>
      </w:pPr>
      <w:r w:rsidRPr="007A3199">
        <w:rPr>
          <w:rStyle w:val="eop"/>
          <w:rFonts w:ascii="Arial Narrow" w:hAnsi="Arial Narrow"/>
        </w:rPr>
        <w:t> </w:t>
      </w:r>
    </w:p>
    <w:p w14:paraId="5C7208CC" w14:textId="77777777" w:rsidR="002944DE" w:rsidRPr="007A3199" w:rsidRDefault="002944DE" w:rsidP="0090578F">
      <w:pPr>
        <w:pStyle w:val="paragraph"/>
        <w:numPr>
          <w:ilvl w:val="0"/>
          <w:numId w:val="22"/>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Datos y persistencia:</w:t>
      </w:r>
      <w:r w:rsidRPr="007A3199">
        <w:rPr>
          <w:rStyle w:val="normaltextrun"/>
          <w:rFonts w:ascii="Arial" w:hAnsi="Arial" w:cs="Arial"/>
          <w:color w:val="000000"/>
        </w:rPr>
        <w:t> </w:t>
      </w:r>
      <w:r w:rsidRPr="007A3199">
        <w:rPr>
          <w:rStyle w:val="normaltextrun"/>
          <w:rFonts w:ascii="Arial Narrow" w:hAnsi="Arial Narrow"/>
          <w:color w:val="000000"/>
        </w:rPr>
        <w:t>la arquitectura de solución de las</w:t>
      </w:r>
      <w:r w:rsidRPr="007A3199">
        <w:rPr>
          <w:rStyle w:val="normaltextrun"/>
          <w:rFonts w:ascii="Arial" w:hAnsi="Arial" w:cs="Arial"/>
          <w:color w:val="000000"/>
        </w:rPr>
        <w:t> </w:t>
      </w:r>
      <w:r w:rsidRPr="007A3199">
        <w:rPr>
          <w:rStyle w:val="normaltextrun"/>
          <w:rFonts w:ascii="Arial Narrow" w:hAnsi="Arial Narrow"/>
          <w:color w:val="000000"/>
        </w:rPr>
        <w:t>ventanillas únicas</w:t>
      </w:r>
      <w:r w:rsidRPr="007A3199">
        <w:rPr>
          <w:rStyle w:val="normaltextrun"/>
          <w:rFonts w:ascii="Arial Narrow" w:hAnsi="Arial Narrow"/>
          <w:b/>
          <w:bCs/>
          <w:color w:val="000000"/>
        </w:rPr>
        <w:t> </w:t>
      </w:r>
      <w:r w:rsidRPr="007A3199">
        <w:rPr>
          <w:rStyle w:val="normaltextrun"/>
          <w:rFonts w:ascii="Arial Narrow" w:hAnsi="Arial Narrow"/>
          <w:color w:val="000000"/>
        </w:rPr>
        <w:t>debe poseer componentes que permitan almacenar y gestionar los</w:t>
      </w:r>
      <w:r w:rsidRPr="007A3199">
        <w:rPr>
          <w:rStyle w:val="normaltextrun"/>
          <w:rFonts w:ascii="Arial" w:hAnsi="Arial" w:cs="Arial"/>
          <w:color w:val="000000"/>
        </w:rPr>
        <w:t> </w:t>
      </w:r>
      <w:r w:rsidRPr="007A3199">
        <w:rPr>
          <w:rStyle w:val="normaltextrun"/>
          <w:rFonts w:ascii="Arial Narrow" w:hAnsi="Arial Narrow"/>
          <w:color w:val="000000"/>
        </w:rPr>
        <w:t>datos</w:t>
      </w:r>
      <w:r w:rsidRPr="007A3199">
        <w:rPr>
          <w:rStyle w:val="normaltextrun"/>
          <w:rFonts w:ascii="Arial" w:hAnsi="Arial" w:cs="Arial"/>
          <w:color w:val="000000"/>
        </w:rPr>
        <w:t> </w:t>
      </w:r>
      <w:r w:rsidRPr="007A3199">
        <w:rPr>
          <w:rStyle w:val="normaltextrun"/>
          <w:rFonts w:ascii="Arial Narrow" w:hAnsi="Arial Narrow"/>
          <w:color w:val="000000"/>
        </w:rPr>
        <w:t>estructurados, semiestructurados</w:t>
      </w:r>
      <w:r w:rsidRPr="007A3199">
        <w:rPr>
          <w:rStyle w:val="normaltextrun"/>
          <w:rFonts w:ascii="Arial" w:hAnsi="Arial" w:cs="Arial"/>
          <w:color w:val="000000"/>
        </w:rPr>
        <w:t> </w:t>
      </w:r>
      <w:r w:rsidRPr="007A3199">
        <w:rPr>
          <w:rStyle w:val="normaltextrun"/>
          <w:rFonts w:ascii="Arial Narrow" w:hAnsi="Arial Narrow"/>
          <w:color w:val="000000"/>
        </w:rPr>
        <w:t>y</w:t>
      </w:r>
      <w:r w:rsidRPr="007A3199">
        <w:rPr>
          <w:rStyle w:val="normaltextrun"/>
          <w:rFonts w:ascii="Arial" w:hAnsi="Arial" w:cs="Arial"/>
          <w:color w:val="000000"/>
        </w:rPr>
        <w:t> </w:t>
      </w:r>
      <w:r w:rsidRPr="007A3199">
        <w:rPr>
          <w:rStyle w:val="normaltextrun"/>
          <w:rFonts w:ascii="Arial Narrow" w:hAnsi="Arial Narrow"/>
          <w:color w:val="000000"/>
        </w:rPr>
        <w:t>no estructurados</w:t>
      </w:r>
      <w:r w:rsidRPr="007A3199">
        <w:rPr>
          <w:rStyle w:val="normaltextrun"/>
          <w:rFonts w:ascii="Arial Narrow" w:hAnsi="Arial Narrow" w:cs="Arial"/>
          <w:color w:val="000000"/>
        </w:rPr>
        <w:t>, </w:t>
      </w:r>
      <w:r w:rsidRPr="007A3199">
        <w:rPr>
          <w:rStyle w:val="normaltextrun"/>
          <w:rFonts w:ascii="Arial Narrow" w:hAnsi="Arial Narrow"/>
          <w:color w:val="000000"/>
        </w:rPr>
        <w:t>así como los metadatos asociados a estos.</w:t>
      </w:r>
      <w:r w:rsidRPr="007A3199">
        <w:rPr>
          <w:rStyle w:val="normaltextrun"/>
          <w:rFonts w:ascii="Arial" w:hAnsi="Arial" w:cs="Arial"/>
        </w:rPr>
        <w:t>  </w:t>
      </w:r>
      <w:r w:rsidRPr="007A3199">
        <w:rPr>
          <w:rStyle w:val="eop"/>
          <w:rFonts w:ascii="Arial Narrow" w:hAnsi="Arial Narrow"/>
        </w:rPr>
        <w:t> </w:t>
      </w:r>
    </w:p>
    <w:p w14:paraId="1DC85F1D" w14:textId="77777777" w:rsidR="002944DE" w:rsidRPr="007A3199" w:rsidRDefault="002944DE" w:rsidP="002944DE">
      <w:pPr>
        <w:pStyle w:val="paragraph"/>
        <w:spacing w:before="0" w:beforeAutospacing="0" w:after="0" w:afterAutospacing="0"/>
        <w:ind w:left="420" w:hanging="240"/>
        <w:textAlignment w:val="baseline"/>
        <w:rPr>
          <w:rFonts w:ascii="Arial Narrow" w:hAnsi="Arial Narrow"/>
        </w:rPr>
      </w:pPr>
      <w:r w:rsidRPr="007A3199">
        <w:rPr>
          <w:rStyle w:val="eop"/>
          <w:rFonts w:ascii="Arial Narrow" w:hAnsi="Arial Narrow"/>
        </w:rPr>
        <w:t> </w:t>
      </w:r>
    </w:p>
    <w:p w14:paraId="2AF5AFAE" w14:textId="77777777" w:rsidR="002944DE" w:rsidRPr="007A3199" w:rsidRDefault="002944DE" w:rsidP="0090578F">
      <w:pPr>
        <w:pStyle w:val="paragraph"/>
        <w:numPr>
          <w:ilvl w:val="0"/>
          <w:numId w:val="23"/>
        </w:numPr>
        <w:spacing w:before="0" w:beforeAutospacing="0" w:after="0" w:afterAutospacing="0"/>
        <w:ind w:left="495" w:firstLine="0"/>
        <w:jc w:val="both"/>
        <w:textAlignment w:val="baseline"/>
        <w:rPr>
          <w:rFonts w:ascii="Arial Narrow" w:hAnsi="Arial Narrow"/>
        </w:rPr>
      </w:pPr>
      <w:r w:rsidRPr="007A3199">
        <w:rPr>
          <w:rStyle w:val="normaltextrun"/>
          <w:rFonts w:ascii="Arial Narrow" w:hAnsi="Arial Narrow"/>
          <w:b/>
          <w:bCs/>
          <w:color w:val="000000"/>
        </w:rPr>
        <w:t>Analítica</w:t>
      </w:r>
      <w:r w:rsidRPr="007A3199">
        <w:rPr>
          <w:rStyle w:val="normaltextrun"/>
          <w:rFonts w:ascii="Arial Narrow" w:hAnsi="Arial Narrow"/>
          <w:color w:val="000000"/>
        </w:rPr>
        <w:t>:</w:t>
      </w:r>
      <w:r w:rsidRPr="007A3199">
        <w:rPr>
          <w:rStyle w:val="normaltextrun"/>
          <w:rFonts w:ascii="Arial" w:hAnsi="Arial" w:cs="Arial"/>
          <w:color w:val="000000"/>
        </w:rPr>
        <w:t> </w:t>
      </w:r>
      <w:r w:rsidRPr="007A3199">
        <w:rPr>
          <w:rStyle w:val="normaltextrun"/>
          <w:rFonts w:ascii="Arial Narrow" w:hAnsi="Arial Narrow"/>
          <w:color w:val="000000"/>
        </w:rPr>
        <w:t>la arquitectura de las</w:t>
      </w:r>
      <w:r w:rsidRPr="007A3199">
        <w:rPr>
          <w:rStyle w:val="normaltextrun"/>
          <w:rFonts w:ascii="Arial" w:hAnsi="Arial" w:cs="Arial"/>
          <w:color w:val="000000"/>
        </w:rPr>
        <w:t> </w:t>
      </w:r>
      <w:r w:rsidRPr="007A3199">
        <w:rPr>
          <w:rStyle w:val="normaltextrun"/>
          <w:rFonts w:ascii="Arial Narrow" w:hAnsi="Arial Narrow"/>
          <w:color w:val="000000"/>
        </w:rPr>
        <w:t>ventanillas únicas</w:t>
      </w:r>
      <w:r w:rsidRPr="007A3199">
        <w:rPr>
          <w:rStyle w:val="normaltextrun"/>
          <w:rFonts w:ascii="Arial" w:hAnsi="Arial" w:cs="Arial"/>
          <w:b/>
          <w:bCs/>
          <w:color w:val="000000"/>
        </w:rPr>
        <w:t> </w:t>
      </w:r>
      <w:r w:rsidRPr="007A3199">
        <w:rPr>
          <w:rStyle w:val="normaltextrun"/>
          <w:rFonts w:ascii="Arial Narrow" w:hAnsi="Arial Narrow"/>
          <w:color w:val="000000"/>
        </w:rPr>
        <w:t>debería poseer</w:t>
      </w:r>
      <w:r w:rsidRPr="007A3199">
        <w:rPr>
          <w:rStyle w:val="normaltextrun"/>
          <w:rFonts w:ascii="Arial" w:hAnsi="Arial" w:cs="Arial"/>
          <w:color w:val="000000"/>
        </w:rPr>
        <w:t> </w:t>
      </w:r>
      <w:r w:rsidRPr="007A3199">
        <w:rPr>
          <w:rStyle w:val="normaltextrun"/>
          <w:rFonts w:ascii="Arial Narrow" w:hAnsi="Arial Narrow"/>
          <w:color w:val="000000"/>
        </w:rPr>
        <w:t>componentes que permitan a las autoridades generar capacidades para realizar</w:t>
      </w:r>
      <w:r w:rsidRPr="007A3199">
        <w:rPr>
          <w:rStyle w:val="normaltextrun"/>
          <w:rFonts w:ascii="Arial" w:hAnsi="Arial" w:cs="Arial"/>
          <w:color w:val="000000"/>
        </w:rPr>
        <w:t> </w:t>
      </w:r>
      <w:r w:rsidRPr="007A3199">
        <w:rPr>
          <w:rStyle w:val="normaltextrun"/>
          <w:rFonts w:ascii="Arial Narrow" w:hAnsi="Arial Narrow"/>
          <w:color w:val="000000"/>
        </w:rPr>
        <w:t>agregación</w:t>
      </w:r>
      <w:r w:rsidRPr="007A3199">
        <w:rPr>
          <w:rStyle w:val="normaltextrun"/>
          <w:rFonts w:ascii="Arial" w:hAnsi="Arial" w:cs="Arial"/>
          <w:color w:val="000000"/>
        </w:rPr>
        <w:t> </w:t>
      </w:r>
      <w:r w:rsidRPr="007A3199">
        <w:rPr>
          <w:rStyle w:val="normaltextrun"/>
          <w:rFonts w:ascii="Arial Narrow" w:hAnsi="Arial Narrow"/>
          <w:color w:val="000000"/>
        </w:rPr>
        <w:t>de datos transaccionales,</w:t>
      </w:r>
      <w:r w:rsidRPr="007A3199">
        <w:rPr>
          <w:rStyle w:val="normaltextrun"/>
          <w:rFonts w:ascii="Arial" w:hAnsi="Arial" w:cs="Arial"/>
          <w:color w:val="000000"/>
        </w:rPr>
        <w:t> </w:t>
      </w:r>
      <w:proofErr w:type="spellStart"/>
      <w:r w:rsidRPr="007A3199">
        <w:rPr>
          <w:rStyle w:val="normaltextrun"/>
          <w:rFonts w:ascii="Arial Narrow" w:hAnsi="Arial Narrow"/>
          <w:i/>
          <w:iCs/>
          <w:color w:val="000000"/>
        </w:rPr>
        <w:t>bigdata</w:t>
      </w:r>
      <w:proofErr w:type="spellEnd"/>
      <w:r w:rsidRPr="007A3199">
        <w:rPr>
          <w:rStyle w:val="normaltextrun"/>
          <w:rFonts w:ascii="Arial Narrow" w:hAnsi="Arial Narrow"/>
          <w:color w:val="000000"/>
        </w:rPr>
        <w:t>,</w:t>
      </w:r>
      <w:r w:rsidRPr="007A3199">
        <w:rPr>
          <w:rStyle w:val="normaltextrun"/>
          <w:rFonts w:ascii="Arial" w:hAnsi="Arial" w:cs="Arial"/>
          <w:color w:val="000000"/>
        </w:rPr>
        <w:t> </w:t>
      </w:r>
      <w:r w:rsidRPr="007A3199">
        <w:rPr>
          <w:rStyle w:val="normaltextrun"/>
          <w:rFonts w:ascii="Arial Narrow" w:hAnsi="Arial Narrow"/>
          <w:color w:val="000000"/>
        </w:rPr>
        <w:t>analítica</w:t>
      </w:r>
      <w:r w:rsidRPr="007A3199">
        <w:rPr>
          <w:rStyle w:val="normaltextrun"/>
          <w:rFonts w:ascii="Arial" w:hAnsi="Arial" w:cs="Arial"/>
          <w:color w:val="000000"/>
        </w:rPr>
        <w:t> </w:t>
      </w:r>
      <w:r w:rsidRPr="007A3199">
        <w:rPr>
          <w:rStyle w:val="normaltextrun"/>
          <w:rFonts w:ascii="Arial Narrow" w:hAnsi="Arial Narrow"/>
          <w:color w:val="000000"/>
        </w:rPr>
        <w:t>de datos</w:t>
      </w:r>
      <w:r w:rsidRPr="007A3199">
        <w:rPr>
          <w:rStyle w:val="normaltextrun"/>
          <w:rFonts w:ascii="Arial" w:hAnsi="Arial" w:cs="Arial"/>
          <w:color w:val="000000"/>
        </w:rPr>
        <w:t> </w:t>
      </w:r>
      <w:r w:rsidRPr="007A3199">
        <w:rPr>
          <w:rStyle w:val="normaltextrun"/>
          <w:rFonts w:ascii="Arial Narrow" w:hAnsi="Arial Narrow"/>
          <w:color w:val="000000"/>
        </w:rPr>
        <w:t>de</w:t>
      </w:r>
      <w:r w:rsidRPr="007A3199">
        <w:rPr>
          <w:rStyle w:val="normaltextrun"/>
          <w:rFonts w:ascii="Arial" w:hAnsi="Arial" w:cs="Arial"/>
          <w:color w:val="000000"/>
        </w:rPr>
        <w:t> </w:t>
      </w:r>
      <w:r w:rsidRPr="007A3199">
        <w:rPr>
          <w:rStyle w:val="normaltextrun"/>
          <w:rFonts w:ascii="Arial Narrow" w:hAnsi="Arial Narrow"/>
          <w:color w:val="000000"/>
        </w:rPr>
        <w:t>uso,</w:t>
      </w:r>
      <w:r w:rsidRPr="007A3199">
        <w:rPr>
          <w:rStyle w:val="normaltextrun"/>
          <w:rFonts w:ascii="Arial" w:hAnsi="Arial" w:cs="Arial"/>
          <w:color w:val="000000"/>
        </w:rPr>
        <w:t> </w:t>
      </w:r>
      <w:r w:rsidRPr="007A3199">
        <w:rPr>
          <w:rStyle w:val="normaltextrun"/>
          <w:rFonts w:ascii="Arial Narrow" w:hAnsi="Arial Narrow" w:cs="Arial"/>
          <w:color w:val="000000"/>
        </w:rPr>
        <w:t>y </w:t>
      </w:r>
      <w:r w:rsidRPr="007A3199">
        <w:rPr>
          <w:rStyle w:val="normaltextrun"/>
          <w:rFonts w:ascii="Arial Narrow" w:hAnsi="Arial Narrow"/>
          <w:color w:val="000000"/>
        </w:rPr>
        <w:t>analítica</w:t>
      </w:r>
      <w:r w:rsidRPr="007A3199">
        <w:rPr>
          <w:rStyle w:val="normaltextrun"/>
          <w:rFonts w:ascii="Arial" w:hAnsi="Arial" w:cs="Arial"/>
          <w:color w:val="000000"/>
        </w:rPr>
        <w:t> </w:t>
      </w:r>
      <w:r w:rsidRPr="007A3199">
        <w:rPr>
          <w:rStyle w:val="normaltextrun"/>
          <w:rFonts w:ascii="Arial Narrow" w:hAnsi="Arial Narrow"/>
          <w:color w:val="000000"/>
        </w:rPr>
        <w:t>de</w:t>
      </w:r>
      <w:r w:rsidRPr="007A3199">
        <w:rPr>
          <w:rStyle w:val="normaltextrun"/>
          <w:rFonts w:ascii="Arial" w:hAnsi="Arial" w:cs="Arial"/>
          <w:color w:val="000000"/>
        </w:rPr>
        <w:t> </w:t>
      </w:r>
      <w:r w:rsidRPr="007A3199">
        <w:rPr>
          <w:rStyle w:val="normaltextrun"/>
          <w:rFonts w:ascii="Arial Narrow" w:hAnsi="Arial Narrow"/>
          <w:color w:val="000000"/>
        </w:rPr>
        <w:t>gestión</w:t>
      </w:r>
      <w:r w:rsidRPr="007A3199">
        <w:rPr>
          <w:rStyle w:val="normaltextrun"/>
          <w:rFonts w:ascii="Arial" w:hAnsi="Arial" w:cs="Arial"/>
          <w:color w:val="000000"/>
        </w:rPr>
        <w:t> </w:t>
      </w:r>
      <w:r w:rsidRPr="007A3199">
        <w:rPr>
          <w:rStyle w:val="normaltextrun"/>
          <w:rFonts w:ascii="Arial Narrow" w:hAnsi="Arial Narrow"/>
          <w:color w:val="000000"/>
        </w:rPr>
        <w:t>y operación</w:t>
      </w:r>
      <w:r w:rsidRPr="007A3199">
        <w:rPr>
          <w:rStyle w:val="normaltextrun"/>
          <w:rFonts w:ascii="Arial" w:hAnsi="Arial" w:cs="Arial"/>
          <w:color w:val="000000"/>
        </w:rPr>
        <w:t> </w:t>
      </w:r>
      <w:r w:rsidRPr="007A3199">
        <w:rPr>
          <w:rStyle w:val="normaltextrun"/>
          <w:rFonts w:ascii="Arial Narrow" w:hAnsi="Arial Narrow"/>
          <w:color w:val="000000"/>
        </w:rPr>
        <w:t>de la</w:t>
      </w:r>
      <w:r w:rsidRPr="007A3199">
        <w:rPr>
          <w:rStyle w:val="normaltextrun"/>
          <w:rFonts w:ascii="Arial" w:hAnsi="Arial" w:cs="Arial"/>
          <w:color w:val="000000"/>
        </w:rPr>
        <w:t> </w:t>
      </w:r>
      <w:r w:rsidRPr="007A3199">
        <w:rPr>
          <w:rStyle w:val="normaltextrun"/>
          <w:rFonts w:ascii="Arial Narrow" w:hAnsi="Arial Narrow"/>
          <w:color w:val="000000"/>
        </w:rPr>
        <w:t>infraestructura</w:t>
      </w:r>
      <w:r w:rsidRPr="007A3199">
        <w:rPr>
          <w:rStyle w:val="normaltextrun"/>
          <w:rFonts w:ascii="Arial" w:hAnsi="Arial" w:cs="Arial"/>
          <w:color w:val="000000"/>
        </w:rPr>
        <w:t> </w:t>
      </w:r>
      <w:r w:rsidRPr="007A3199">
        <w:rPr>
          <w:rStyle w:val="normaltextrun"/>
          <w:rFonts w:ascii="Arial Narrow" w:hAnsi="Arial Narrow"/>
          <w:color w:val="000000"/>
        </w:rPr>
        <w:t>que</w:t>
      </w:r>
      <w:r w:rsidRPr="007A3199">
        <w:rPr>
          <w:rStyle w:val="normaltextrun"/>
          <w:rFonts w:ascii="Arial" w:hAnsi="Arial" w:cs="Arial"/>
          <w:color w:val="000000"/>
        </w:rPr>
        <w:t> </w:t>
      </w:r>
      <w:r w:rsidRPr="007A3199">
        <w:rPr>
          <w:rStyle w:val="normaltextrun"/>
          <w:rFonts w:ascii="Arial Narrow" w:hAnsi="Arial Narrow"/>
          <w:color w:val="000000"/>
        </w:rPr>
        <w:t>soporta</w:t>
      </w:r>
      <w:r w:rsidRPr="007A3199">
        <w:rPr>
          <w:rStyle w:val="normaltextrun"/>
          <w:rFonts w:ascii="Arial" w:hAnsi="Arial" w:cs="Arial"/>
          <w:color w:val="000000"/>
        </w:rPr>
        <w:t> </w:t>
      </w:r>
      <w:r w:rsidRPr="007A3199">
        <w:rPr>
          <w:rStyle w:val="normaltextrun"/>
          <w:rFonts w:ascii="Arial Narrow" w:hAnsi="Arial Narrow"/>
          <w:color w:val="000000"/>
        </w:rPr>
        <w:t>la ventanilla única, entre otras, con el fin de optimizar la toma de decisiones basadas en datos y mejorar continuamente la ventanilla única.</w:t>
      </w:r>
      <w:r w:rsidRPr="007A3199">
        <w:rPr>
          <w:rStyle w:val="normaltextrun"/>
          <w:rFonts w:ascii="Arial" w:hAnsi="Arial" w:cs="Arial"/>
        </w:rPr>
        <w:t>  </w:t>
      </w:r>
      <w:r w:rsidRPr="007A3199">
        <w:rPr>
          <w:rStyle w:val="eop"/>
          <w:rFonts w:ascii="Arial Narrow" w:hAnsi="Arial Narrow"/>
        </w:rPr>
        <w:t> </w:t>
      </w:r>
    </w:p>
    <w:p w14:paraId="2E617F61" w14:textId="77777777" w:rsidR="002944DE" w:rsidRPr="007A3199" w:rsidRDefault="002944DE" w:rsidP="002944DE">
      <w:pPr>
        <w:jc w:val="both"/>
        <w:rPr>
          <w:rFonts w:ascii="Arial Narrow" w:hAnsi="Arial Narrow" w:cs="Arial"/>
          <w:lang w:val="es-ES_tradnl"/>
        </w:rPr>
      </w:pPr>
    </w:p>
    <w:p w14:paraId="6D60658E" w14:textId="77777777" w:rsidR="002944DE" w:rsidRPr="007A3199" w:rsidRDefault="002944DE" w:rsidP="002944DE">
      <w:pPr>
        <w:jc w:val="both"/>
        <w:rPr>
          <w:rFonts w:ascii="Arial Narrow" w:hAnsi="Arial Narrow" w:cs="Arial"/>
          <w:lang w:val="es-ES_tradnl"/>
        </w:rPr>
      </w:pPr>
    </w:p>
    <w:p w14:paraId="2624F711" w14:textId="77777777" w:rsidR="002944DE" w:rsidRPr="007A3199" w:rsidRDefault="002944DE" w:rsidP="002944DE">
      <w:pPr>
        <w:pStyle w:val="paragraph"/>
        <w:spacing w:before="0" w:beforeAutospacing="0" w:after="0" w:afterAutospacing="0"/>
        <w:jc w:val="both"/>
        <w:textAlignment w:val="baseline"/>
        <w:rPr>
          <w:rFonts w:ascii="Arial Narrow" w:hAnsi="Arial Narrow" w:cs="Calibri Light"/>
          <w:b/>
          <w:bCs/>
          <w:color w:val="2E74B5"/>
        </w:rPr>
      </w:pPr>
      <w:r w:rsidRPr="00023B29">
        <w:rPr>
          <w:rStyle w:val="normaltextrun"/>
          <w:rFonts w:ascii="Arial Narrow" w:hAnsi="Arial Narrow" w:cs="Calibri Light"/>
          <w:b/>
          <w:bCs/>
          <w:color w:val="4471C4"/>
          <w:lang w:val="es-MX"/>
        </w:rPr>
        <w:t>Arquitectura de referencia mínima requerida</w:t>
      </w:r>
      <w:r w:rsidRPr="00023B29">
        <w:rPr>
          <w:rStyle w:val="normaltextrun"/>
          <w:color w:val="4471C4"/>
          <w:lang w:val="es-MX"/>
        </w:rPr>
        <w:t> </w:t>
      </w:r>
      <w:r w:rsidRPr="007A3199">
        <w:rPr>
          <w:rStyle w:val="normaltextrun"/>
          <w:rFonts w:ascii="Arial Narrow" w:hAnsi="Arial Narrow" w:cs="Calibri Light"/>
          <w:b/>
          <w:bCs/>
          <w:color w:val="4471C4"/>
          <w:lang w:val="es-MX"/>
        </w:rPr>
        <w:t>de los portales específicos de</w:t>
      </w:r>
      <w:r>
        <w:rPr>
          <w:rStyle w:val="normaltextrun"/>
          <w:rFonts w:ascii="Arial Narrow" w:hAnsi="Arial Narrow" w:cs="Calibri Light"/>
          <w:b/>
          <w:bCs/>
          <w:color w:val="4471C4"/>
          <w:lang w:val="es-MX"/>
        </w:rPr>
        <w:t xml:space="preserve"> </w:t>
      </w:r>
      <w:r w:rsidRPr="007A3199">
        <w:rPr>
          <w:rStyle w:val="normaltextrun"/>
          <w:rFonts w:ascii="Arial Narrow" w:hAnsi="Arial Narrow" w:cs="Calibri Light"/>
          <w:b/>
          <w:bCs/>
          <w:color w:val="4471C4"/>
          <w:lang w:val="es-MX"/>
        </w:rPr>
        <w:t>programas transversales del estado requeridos para su integración al portal - gov.co</w:t>
      </w:r>
      <w:r w:rsidRPr="007A3199">
        <w:rPr>
          <w:rStyle w:val="eop"/>
          <w:rFonts w:ascii="Arial Narrow" w:hAnsi="Arial Narrow" w:cs="Calibri Light"/>
          <w:b/>
          <w:bCs/>
          <w:color w:val="2E74B5"/>
        </w:rPr>
        <w:t> </w:t>
      </w:r>
    </w:p>
    <w:p w14:paraId="73271207" w14:textId="77777777" w:rsidR="002944DE" w:rsidRPr="007A3199" w:rsidRDefault="002944DE" w:rsidP="002944DE">
      <w:pPr>
        <w:pStyle w:val="paragraph"/>
        <w:spacing w:before="0" w:beforeAutospacing="0" w:after="0" w:afterAutospacing="0"/>
        <w:ind w:left="420" w:hanging="840"/>
        <w:textAlignment w:val="baseline"/>
        <w:rPr>
          <w:rFonts w:ascii="Arial Narrow" w:hAnsi="Arial Narrow" w:cs="Segoe UI"/>
          <w:color w:val="2E74B5"/>
        </w:rPr>
      </w:pPr>
    </w:p>
    <w:p w14:paraId="3CEB81FE" w14:textId="77777777" w:rsidR="002944DE" w:rsidRPr="007A3199" w:rsidRDefault="002944DE" w:rsidP="002944DE">
      <w:pPr>
        <w:pStyle w:val="paragraph"/>
        <w:spacing w:before="0" w:beforeAutospacing="0" w:after="0" w:afterAutospacing="0"/>
        <w:ind w:left="1800"/>
        <w:textAlignment w:val="baseline"/>
        <w:rPr>
          <w:rFonts w:ascii="Arial Narrow" w:hAnsi="Arial Narrow" w:cs="Segoe UI"/>
          <w:color w:val="2E74B5"/>
        </w:rPr>
      </w:pPr>
      <w:r w:rsidRPr="007A3199">
        <w:rPr>
          <w:rStyle w:val="normaltextrun"/>
          <w:rFonts w:ascii="Arial Narrow" w:hAnsi="Arial Narrow" w:cs="Calibri Light"/>
          <w:color w:val="2E74B5"/>
          <w:lang w:val="es-MX"/>
        </w:rPr>
        <w:t> </w:t>
      </w:r>
      <w:r w:rsidRPr="007A3199">
        <w:rPr>
          <w:rStyle w:val="eop"/>
          <w:rFonts w:ascii="Arial Narrow" w:hAnsi="Arial Narrow" w:cs="Calibri Light"/>
          <w:color w:val="2E74B5"/>
        </w:rPr>
        <w:t> </w:t>
      </w:r>
    </w:p>
    <w:p w14:paraId="31E6B308"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lang w:val="es-MX"/>
        </w:rPr>
        <w:t>La arquitectura de solución de portales específicos de programas transversales del Estado que se vayan a integrar </w:t>
      </w:r>
      <w:r w:rsidRPr="007A3199">
        <w:rPr>
          <w:rStyle w:val="normaltextrun"/>
          <w:rFonts w:ascii="Arial Narrow" w:hAnsi="Arial Narrow" w:cs="Segoe UI"/>
          <w:lang w:val="es-ES"/>
        </w:rPr>
        <w:t>al Portal Único del Estado colombiano - GOV.CO</w:t>
      </w:r>
      <w:r w:rsidRPr="007A3199">
        <w:rPr>
          <w:rStyle w:val="normaltextrun"/>
          <w:rFonts w:ascii="Arial Narrow" w:hAnsi="Arial Narrow" w:cs="Segoe UI"/>
          <w:lang w:val="es-MX"/>
        </w:rPr>
        <w:t> deben contar mínimo con los elementos obligatorios de acuerdo con el siguiente diagrama, sin perjuicio que una vez integrado el  Portal especifico transversal al Único del Estado, la autoridad responsable continúe mejorando y evolucionando el portal hasta implementar la arquitectura de referencia y los atributos de calidad definidos en la “</w:t>
      </w:r>
      <w:r w:rsidRPr="007A3199">
        <w:rPr>
          <w:rStyle w:val="normaltextrun"/>
          <w:rFonts w:ascii="Arial Narrow" w:hAnsi="Arial Narrow" w:cs="Segoe UI"/>
          <w:i/>
          <w:iCs/>
          <w:lang w:val="es-MX"/>
        </w:rPr>
        <w:t>Guía de lineamientos para estandarizar las ventanillas únicas, portales de programas transversales</w:t>
      </w:r>
      <w:r w:rsidRPr="007A3199">
        <w:rPr>
          <w:rStyle w:val="normaltextrun"/>
          <w:rFonts w:ascii="Arial" w:hAnsi="Arial" w:cs="Arial"/>
          <w:i/>
          <w:iCs/>
          <w:lang w:val="es-MX"/>
        </w:rPr>
        <w:t> </w:t>
      </w:r>
      <w:r w:rsidRPr="007A3199">
        <w:rPr>
          <w:rStyle w:val="normaltextrun"/>
          <w:rFonts w:ascii="Arial Narrow" w:hAnsi="Arial Narrow" w:cs="Segoe UI"/>
          <w:i/>
          <w:iCs/>
          <w:lang w:val="es-MX"/>
        </w:rPr>
        <w:t>y unificaci</w:t>
      </w:r>
      <w:r w:rsidRPr="007A3199">
        <w:rPr>
          <w:rStyle w:val="normaltextrun"/>
          <w:rFonts w:ascii="Arial Narrow" w:hAnsi="Arial Narrow" w:cs="Arial Narrow"/>
          <w:i/>
          <w:iCs/>
          <w:lang w:val="es-MX"/>
        </w:rPr>
        <w:t>ó</w:t>
      </w:r>
      <w:r w:rsidRPr="007A3199">
        <w:rPr>
          <w:rStyle w:val="normaltextrun"/>
          <w:rFonts w:ascii="Arial Narrow" w:hAnsi="Arial Narrow" w:cs="Segoe UI"/>
          <w:i/>
          <w:iCs/>
          <w:lang w:val="es-MX"/>
        </w:rPr>
        <w:t>n de sedes electr</w:t>
      </w:r>
      <w:r w:rsidRPr="007A3199">
        <w:rPr>
          <w:rStyle w:val="normaltextrun"/>
          <w:rFonts w:ascii="Arial Narrow" w:hAnsi="Arial Narrow" w:cs="Arial Narrow"/>
          <w:i/>
          <w:iCs/>
          <w:lang w:val="es-MX"/>
        </w:rPr>
        <w:t>ó</w:t>
      </w:r>
      <w:r w:rsidRPr="007A3199">
        <w:rPr>
          <w:rStyle w:val="normaltextrun"/>
          <w:rFonts w:ascii="Arial Narrow" w:hAnsi="Arial Narrow" w:cs="Segoe UI"/>
          <w:i/>
          <w:iCs/>
          <w:lang w:val="es-MX"/>
        </w:rPr>
        <w:t>nicas del Estado colombiano</w:t>
      </w:r>
      <w:r w:rsidRPr="007A3199">
        <w:rPr>
          <w:rStyle w:val="normaltextrun"/>
          <w:rFonts w:ascii="Arial Narrow" w:hAnsi="Arial Narrow" w:cs="Arial Narrow"/>
          <w:i/>
          <w:iCs/>
          <w:lang w:val="es-MX"/>
        </w:rPr>
        <w:t>”</w:t>
      </w:r>
      <w:r w:rsidRPr="007A3199">
        <w:rPr>
          <w:rStyle w:val="normaltextrun"/>
          <w:rFonts w:ascii="Arial Narrow" w:hAnsi="Arial Narrow" w:cs="Segoe UI"/>
          <w:i/>
          <w:iCs/>
          <w:lang w:val="es-MX"/>
        </w:rPr>
        <w:t>: </w:t>
      </w:r>
      <w:r w:rsidRPr="007A3199">
        <w:rPr>
          <w:rStyle w:val="normaltextrun"/>
          <w:rFonts w:ascii="Arial" w:hAnsi="Arial" w:cs="Arial"/>
        </w:rPr>
        <w:t> </w:t>
      </w:r>
      <w:r w:rsidRPr="007A3199">
        <w:rPr>
          <w:rStyle w:val="eop"/>
          <w:rFonts w:ascii="Arial Narrow" w:hAnsi="Arial Narrow" w:cs="Segoe UI"/>
        </w:rPr>
        <w:t> </w:t>
      </w:r>
    </w:p>
    <w:p w14:paraId="7A6F17DD"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eop"/>
          <w:rFonts w:ascii="Arial Narrow" w:hAnsi="Arial Narrow" w:cs="Segoe UI"/>
        </w:rPr>
        <w:t> </w:t>
      </w:r>
    </w:p>
    <w:p w14:paraId="12F370F3"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sidRPr="007A3199">
        <w:rPr>
          <w:rStyle w:val="eop"/>
          <w:rFonts w:ascii="Arial Narrow" w:hAnsi="Arial Narrow" w:cs="Calibri"/>
        </w:rPr>
        <w:t> </w:t>
      </w:r>
    </w:p>
    <w:p w14:paraId="2040D0E7"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Pr>
          <w:noProof/>
        </w:rPr>
        <w:drawing>
          <wp:inline distT="0" distB="0" distL="0" distR="0" wp14:anchorId="0AABEDB6" wp14:editId="3CC3C97F">
            <wp:extent cx="5612130" cy="3007360"/>
            <wp:effectExtent l="0" t="0" r="7620" b="0"/>
            <wp:docPr id="13342286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5612130" cy="3007360"/>
                    </a:xfrm>
                    <a:prstGeom prst="rect">
                      <a:avLst/>
                    </a:prstGeom>
                  </pic:spPr>
                </pic:pic>
              </a:graphicData>
            </a:graphic>
          </wp:inline>
        </w:drawing>
      </w:r>
      <w:r w:rsidRPr="5BD089F5">
        <w:rPr>
          <w:rStyle w:val="eop"/>
          <w:rFonts w:ascii="Arial Narrow" w:hAnsi="Arial Narrow" w:cs="Calibri"/>
        </w:rPr>
        <w:t> </w:t>
      </w:r>
    </w:p>
    <w:p w14:paraId="719AF15A"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sidRPr="007A3199">
        <w:rPr>
          <w:rStyle w:val="normaltextrun"/>
          <w:rFonts w:ascii="Arial" w:hAnsi="Arial" w:cs="Arial"/>
        </w:rPr>
        <w:t>    </w:t>
      </w:r>
      <w:r w:rsidRPr="007A3199">
        <w:rPr>
          <w:rStyle w:val="normaltextrun"/>
          <w:rFonts w:ascii="Arial Narrow" w:hAnsi="Arial Narrow" w:cs="Segoe UI"/>
          <w:i/>
          <w:iCs/>
          <w:lang w:val="es-MX"/>
        </w:rPr>
        <w:t xml:space="preserve">Figura </w:t>
      </w:r>
      <w:r>
        <w:rPr>
          <w:rStyle w:val="normaltextrun"/>
          <w:rFonts w:ascii="Arial Narrow" w:hAnsi="Arial Narrow" w:cs="Segoe UI"/>
          <w:i/>
          <w:iCs/>
          <w:lang w:val="es-MX"/>
        </w:rPr>
        <w:t>4</w:t>
      </w:r>
      <w:r w:rsidRPr="007A3199">
        <w:rPr>
          <w:rStyle w:val="normaltextrun"/>
          <w:rFonts w:ascii="Arial Narrow" w:hAnsi="Arial Narrow" w:cs="Segoe UI"/>
          <w:i/>
          <w:iCs/>
          <w:lang w:val="es-MX"/>
        </w:rPr>
        <w:t>: Arquitectura mínima requerida para la integración de un portal específico de un programa transversal </w:t>
      </w:r>
      <w:r w:rsidRPr="007A3199">
        <w:rPr>
          <w:rStyle w:val="normaltextrun"/>
          <w:rFonts w:ascii="Arial Narrow" w:hAnsi="Arial Narrow" w:cs="Segoe UI"/>
          <w:lang w:val="es-ES"/>
        </w:rPr>
        <w:t>al Portal Único del Estado Colombiano - GOV.CO</w:t>
      </w:r>
      <w:r w:rsidRPr="007A3199">
        <w:rPr>
          <w:rStyle w:val="normaltextrun"/>
          <w:rFonts w:ascii="Arial Narrow" w:hAnsi="Arial Narrow" w:cs="Segoe UI"/>
          <w:i/>
          <w:iCs/>
          <w:lang w:val="es-MX"/>
        </w:rPr>
        <w:t>. </w:t>
      </w:r>
      <w:r w:rsidRPr="007A3199">
        <w:rPr>
          <w:rStyle w:val="eop"/>
          <w:rFonts w:ascii="Arial Narrow" w:hAnsi="Arial Narrow" w:cs="Segoe UI"/>
        </w:rPr>
        <w:t> </w:t>
      </w:r>
    </w:p>
    <w:p w14:paraId="6029F5D1"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sidRPr="007A3199">
        <w:rPr>
          <w:rStyle w:val="eop"/>
          <w:rFonts w:ascii="Arial Narrow" w:hAnsi="Arial Narrow" w:cs="Calibri"/>
        </w:rPr>
        <w:t> </w:t>
      </w:r>
    </w:p>
    <w:p w14:paraId="44C830F6" w14:textId="77777777" w:rsidR="002944DE" w:rsidRPr="007A3199" w:rsidRDefault="002944DE" w:rsidP="002944DE">
      <w:pPr>
        <w:pStyle w:val="paragraph"/>
        <w:spacing w:before="0" w:beforeAutospacing="0" w:after="0" w:afterAutospacing="0"/>
        <w:jc w:val="both"/>
        <w:textAlignment w:val="baseline"/>
        <w:rPr>
          <w:rFonts w:ascii="Arial Narrow" w:hAnsi="Arial Narrow" w:cs="Segoe UI"/>
        </w:rPr>
      </w:pPr>
      <w:r w:rsidRPr="007A3199">
        <w:rPr>
          <w:rStyle w:val="normaltextrun"/>
          <w:rFonts w:ascii="Arial Narrow" w:hAnsi="Arial Narrow" w:cs="Segoe UI"/>
        </w:rPr>
        <w:t>A continuación, se describe cuál es el propósito de cada zona que está definida como obligatoria para la integración, los demás elementos están explicados en la guía de lineamientos para</w:t>
      </w:r>
      <w:r w:rsidRPr="007A3199">
        <w:rPr>
          <w:rStyle w:val="normaltextrun"/>
          <w:rFonts w:ascii="Arial Narrow" w:hAnsi="Arial Narrow" w:cs="Segoe UI"/>
          <w:lang w:val="es-MX"/>
        </w:rPr>
        <w:t> estandarizar las ventanillas únicas, portales de programas transversales</w:t>
      </w:r>
      <w:r w:rsidRPr="007A3199">
        <w:rPr>
          <w:rStyle w:val="normaltextrun"/>
          <w:rFonts w:ascii="Arial" w:hAnsi="Arial" w:cs="Arial"/>
          <w:lang w:val="es-MX"/>
        </w:rPr>
        <w:t> </w:t>
      </w:r>
      <w:r w:rsidRPr="007A3199">
        <w:rPr>
          <w:rStyle w:val="normaltextrun"/>
          <w:rFonts w:ascii="Arial Narrow" w:hAnsi="Arial Narrow" w:cs="Segoe UI"/>
          <w:lang w:val="es-MX"/>
        </w:rPr>
        <w:t>y unificaci</w:t>
      </w:r>
      <w:r w:rsidRPr="007A3199">
        <w:rPr>
          <w:rStyle w:val="normaltextrun"/>
          <w:rFonts w:ascii="Arial Narrow" w:hAnsi="Arial Narrow" w:cs="Arial Narrow"/>
          <w:lang w:val="es-MX"/>
        </w:rPr>
        <w:t>ó</w:t>
      </w:r>
      <w:r w:rsidRPr="007A3199">
        <w:rPr>
          <w:rStyle w:val="normaltextrun"/>
          <w:rFonts w:ascii="Arial Narrow" w:hAnsi="Arial Narrow" w:cs="Segoe UI"/>
          <w:lang w:val="es-MX"/>
        </w:rPr>
        <w:t>n de sedes electr</w:t>
      </w:r>
      <w:r w:rsidRPr="007A3199">
        <w:rPr>
          <w:rStyle w:val="normaltextrun"/>
          <w:rFonts w:ascii="Arial Narrow" w:hAnsi="Arial Narrow" w:cs="Arial Narrow"/>
          <w:lang w:val="es-MX"/>
        </w:rPr>
        <w:t>ó</w:t>
      </w:r>
      <w:r w:rsidRPr="007A3199">
        <w:rPr>
          <w:rStyle w:val="normaltextrun"/>
          <w:rFonts w:ascii="Arial Narrow" w:hAnsi="Arial Narrow" w:cs="Segoe UI"/>
          <w:lang w:val="es-MX"/>
        </w:rPr>
        <w:t>nicas del estado colombiano</w:t>
      </w:r>
      <w:r w:rsidRPr="007A3199">
        <w:rPr>
          <w:rStyle w:val="eop"/>
          <w:rFonts w:ascii="Arial Narrow" w:hAnsi="Arial Narrow" w:cs="Segoe UI"/>
        </w:rPr>
        <w:t> </w:t>
      </w:r>
    </w:p>
    <w:p w14:paraId="4F0B25A2" w14:textId="77777777" w:rsidR="002944DE" w:rsidRPr="007A3199" w:rsidRDefault="002944DE" w:rsidP="002944DE">
      <w:pPr>
        <w:pStyle w:val="paragraph"/>
        <w:spacing w:before="0" w:beforeAutospacing="0" w:after="0" w:afterAutospacing="0"/>
        <w:jc w:val="center"/>
        <w:textAlignment w:val="baseline"/>
        <w:rPr>
          <w:rFonts w:ascii="Arial Narrow" w:hAnsi="Arial Narrow" w:cs="Segoe UI"/>
        </w:rPr>
      </w:pPr>
      <w:r w:rsidRPr="007A3199">
        <w:rPr>
          <w:rStyle w:val="eop"/>
          <w:rFonts w:ascii="Arial Narrow" w:hAnsi="Arial Narrow" w:cs="Calibri"/>
        </w:rPr>
        <w:t> </w:t>
      </w:r>
    </w:p>
    <w:p w14:paraId="79AF90A3" w14:textId="77777777" w:rsidR="002944DE" w:rsidRPr="007A3199" w:rsidRDefault="002944DE" w:rsidP="0090578F">
      <w:pPr>
        <w:pStyle w:val="paragraph"/>
        <w:numPr>
          <w:ilvl w:val="0"/>
          <w:numId w:val="52"/>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rPr>
        <w:t>Presentación y estilo:</w:t>
      </w:r>
      <w:r w:rsidRPr="007A3199">
        <w:rPr>
          <w:rStyle w:val="normaltextrun"/>
          <w:rFonts w:ascii="Arial" w:hAnsi="Arial" w:cs="Arial"/>
          <w:b/>
          <w:bCs/>
          <w:color w:val="000000"/>
        </w:rPr>
        <w:t> </w:t>
      </w:r>
      <w:r w:rsidRPr="007A3199">
        <w:rPr>
          <w:rStyle w:val="normaltextrun"/>
          <w:rFonts w:ascii="Arial" w:hAnsi="Arial" w:cs="Arial"/>
          <w:color w:val="000000"/>
        </w:rPr>
        <w:t> </w:t>
      </w:r>
      <w:r w:rsidRPr="007A3199">
        <w:rPr>
          <w:rStyle w:val="normaltextrun"/>
          <w:rFonts w:ascii="Arial Narrow" w:hAnsi="Arial Narrow" w:cs="Segoe UI"/>
          <w:color w:val="000000"/>
        </w:rPr>
        <w:t>las</w:t>
      </w:r>
      <w:r w:rsidRPr="007A3199">
        <w:rPr>
          <w:rStyle w:val="normaltextrun"/>
          <w:rFonts w:ascii="Arial" w:hAnsi="Arial" w:cs="Arial"/>
          <w:color w:val="000000"/>
        </w:rPr>
        <w:t> </w:t>
      </w:r>
      <w:r w:rsidRPr="007A3199">
        <w:rPr>
          <w:rStyle w:val="normaltextrun"/>
          <w:rFonts w:ascii="Arial Narrow" w:hAnsi="Arial Narrow" w:cs="Segoe UI"/>
          <w:color w:val="000000"/>
        </w:rPr>
        <w:t>arquitecturas de solución de </w:t>
      </w:r>
      <w:r w:rsidRPr="007A3199">
        <w:rPr>
          <w:rStyle w:val="normaltextrun"/>
          <w:rFonts w:ascii="Arial Narrow" w:hAnsi="Arial Narrow" w:cs="Segoe UI"/>
          <w:lang w:val="es-MX"/>
        </w:rPr>
        <w:t>portales específicos de programas transversales del Estado</w:t>
      </w:r>
      <w:r w:rsidRPr="007A3199">
        <w:rPr>
          <w:rStyle w:val="normaltextrun"/>
          <w:rFonts w:ascii="Arial" w:hAnsi="Arial" w:cs="Arial"/>
          <w:b/>
          <w:bCs/>
          <w:color w:val="000000"/>
        </w:rPr>
        <w:t> </w:t>
      </w:r>
      <w:r w:rsidRPr="007A3199">
        <w:rPr>
          <w:rStyle w:val="normaltextrun"/>
          <w:rFonts w:ascii="Arial Narrow" w:hAnsi="Arial Narrow" w:cs="Segoe UI"/>
          <w:color w:val="000000"/>
        </w:rPr>
        <w:t>deben contar</w:t>
      </w:r>
      <w:r w:rsidRPr="007A3199">
        <w:rPr>
          <w:rStyle w:val="normaltextrun"/>
          <w:rFonts w:ascii="Arial" w:hAnsi="Arial" w:cs="Arial"/>
          <w:color w:val="000000"/>
        </w:rPr>
        <w:t> </w:t>
      </w:r>
      <w:r w:rsidRPr="007A3199">
        <w:rPr>
          <w:rStyle w:val="normaltextrun"/>
          <w:rFonts w:ascii="Arial Narrow" w:hAnsi="Arial Narrow" w:cs="Segoe UI"/>
          <w:color w:val="000000"/>
        </w:rPr>
        <w:t>con componentes</w:t>
      </w:r>
      <w:r w:rsidRPr="007A3199">
        <w:rPr>
          <w:rStyle w:val="normaltextrun"/>
          <w:rFonts w:ascii="Arial" w:hAnsi="Arial" w:cs="Arial"/>
          <w:color w:val="000000"/>
        </w:rPr>
        <w:t> </w:t>
      </w:r>
      <w:r w:rsidRPr="007A3199">
        <w:rPr>
          <w:rStyle w:val="normaltextrun"/>
          <w:rFonts w:ascii="Arial Narrow" w:hAnsi="Arial Narrow" w:cs="Segoe UI"/>
          <w:color w:val="000000"/>
        </w:rPr>
        <w:t>que permitan</w:t>
      </w:r>
      <w:r w:rsidRPr="007A3199">
        <w:rPr>
          <w:rStyle w:val="normaltextrun"/>
          <w:rFonts w:ascii="Arial" w:hAnsi="Arial" w:cs="Arial"/>
          <w:color w:val="000000"/>
        </w:rPr>
        <w:t> </w:t>
      </w:r>
      <w:r w:rsidRPr="007A3199">
        <w:rPr>
          <w:rStyle w:val="normaltextrun"/>
          <w:rFonts w:ascii="Arial Narrow" w:hAnsi="Arial Narrow" w:cs="Segoe UI"/>
          <w:color w:val="000000"/>
        </w:rPr>
        <w:t>adaptar</w:t>
      </w:r>
      <w:r w:rsidRPr="007A3199">
        <w:rPr>
          <w:rStyle w:val="normaltextrun"/>
          <w:rFonts w:ascii="Arial" w:hAnsi="Arial" w:cs="Arial"/>
          <w:color w:val="000000"/>
        </w:rPr>
        <w:t> </w:t>
      </w:r>
      <w:r w:rsidRPr="007A3199">
        <w:rPr>
          <w:rStyle w:val="normaltextrun"/>
          <w:rFonts w:ascii="Arial Narrow" w:hAnsi="Arial Narrow" w:cs="Arial"/>
          <w:color w:val="000000"/>
        </w:rPr>
        <w:t>su </w:t>
      </w:r>
      <w:r w:rsidRPr="007A3199">
        <w:rPr>
          <w:rStyle w:val="normaltextrun"/>
          <w:rFonts w:ascii="Arial Narrow" w:hAnsi="Arial Narrow" w:cs="Segoe UI"/>
          <w:color w:val="000000"/>
        </w:rPr>
        <w:t>presentación y estilo</w:t>
      </w:r>
      <w:r w:rsidRPr="007A3199">
        <w:rPr>
          <w:rStyle w:val="normaltextrun"/>
          <w:rFonts w:ascii="Arial" w:hAnsi="Arial" w:cs="Arial"/>
          <w:color w:val="000000"/>
        </w:rPr>
        <w:t> </w:t>
      </w:r>
      <w:r w:rsidRPr="007A3199">
        <w:rPr>
          <w:rStyle w:val="normaltextrun"/>
          <w:rFonts w:ascii="Arial Narrow" w:hAnsi="Arial Narrow" w:cs="Segoe UI"/>
          <w:color w:val="000000"/>
        </w:rPr>
        <w:t>a los definidos</w:t>
      </w:r>
      <w:r w:rsidRPr="007A3199">
        <w:rPr>
          <w:rStyle w:val="normaltextrun"/>
          <w:rFonts w:ascii="Arial" w:hAnsi="Arial" w:cs="Arial"/>
          <w:color w:val="000000"/>
        </w:rPr>
        <w:t> </w:t>
      </w:r>
      <w:r w:rsidRPr="007A3199">
        <w:rPr>
          <w:rStyle w:val="normaltextrun"/>
          <w:rFonts w:ascii="Arial Narrow" w:hAnsi="Arial Narrow" w:cs="Segoe UI"/>
          <w:color w:val="000000"/>
        </w:rPr>
        <w:t>para la integración al portal de</w:t>
      </w:r>
      <w:r w:rsidRPr="007A3199">
        <w:rPr>
          <w:rStyle w:val="normaltextrun"/>
          <w:rFonts w:ascii="Arial" w:hAnsi="Arial" w:cs="Arial"/>
          <w:color w:val="000000"/>
        </w:rPr>
        <w:t> </w:t>
      </w:r>
      <w:r w:rsidRPr="007A3199">
        <w:rPr>
          <w:rStyle w:val="normaltextrun"/>
          <w:rFonts w:ascii="Arial Narrow" w:hAnsi="Arial Narrow" w:cs="Segoe UI"/>
          <w:color w:val="000000"/>
        </w:rPr>
        <w:t>GOV.CO.</w:t>
      </w:r>
      <w:r w:rsidRPr="007A3199">
        <w:rPr>
          <w:rStyle w:val="normaltextrun"/>
          <w:rFonts w:ascii="Arial" w:hAnsi="Arial" w:cs="Arial"/>
        </w:rPr>
        <w:t>   </w:t>
      </w:r>
      <w:r w:rsidRPr="007A3199">
        <w:rPr>
          <w:rStyle w:val="eop"/>
          <w:rFonts w:ascii="Arial Narrow" w:hAnsi="Arial Narrow" w:cs="Segoe UI"/>
        </w:rPr>
        <w:t> </w:t>
      </w:r>
    </w:p>
    <w:p w14:paraId="5F4CC6C8" w14:textId="77777777" w:rsidR="002944DE" w:rsidRPr="007A3199" w:rsidRDefault="002944DE" w:rsidP="002944DE">
      <w:pPr>
        <w:pStyle w:val="paragraph"/>
        <w:spacing w:before="0" w:beforeAutospacing="0" w:after="0" w:afterAutospacing="0"/>
        <w:ind w:left="420" w:hanging="180"/>
        <w:textAlignment w:val="baseline"/>
        <w:rPr>
          <w:rFonts w:ascii="Arial Narrow" w:hAnsi="Arial Narrow" w:cs="Segoe UI"/>
        </w:rPr>
      </w:pPr>
      <w:r w:rsidRPr="007A3199">
        <w:rPr>
          <w:rStyle w:val="eop"/>
          <w:rFonts w:ascii="Arial Narrow" w:hAnsi="Arial Narrow" w:cs="Segoe UI"/>
        </w:rPr>
        <w:t> </w:t>
      </w:r>
    </w:p>
    <w:p w14:paraId="1F72D361" w14:textId="77777777" w:rsidR="002944DE" w:rsidRPr="007A3199" w:rsidRDefault="002944DE" w:rsidP="0090578F">
      <w:pPr>
        <w:pStyle w:val="paragraph"/>
        <w:numPr>
          <w:ilvl w:val="0"/>
          <w:numId w:val="53"/>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rPr>
        <w:t>Seguridad:</w:t>
      </w:r>
      <w:r w:rsidRPr="007A3199">
        <w:rPr>
          <w:rStyle w:val="normaltextrun"/>
          <w:rFonts w:ascii="Arial" w:hAnsi="Arial" w:cs="Arial"/>
          <w:b/>
          <w:bCs/>
          <w:color w:val="000000"/>
        </w:rPr>
        <w:t>  </w:t>
      </w:r>
      <w:r w:rsidRPr="007A3199">
        <w:rPr>
          <w:rStyle w:val="normaltextrun"/>
          <w:rFonts w:ascii="Arial Narrow" w:hAnsi="Arial Narrow" w:cs="Segoe UI"/>
          <w:color w:val="000000"/>
        </w:rPr>
        <w:t>las arquitecturas de solución de portales específicos de programas transversales del Estado deben poseer los componentes mínimos definidos en la zona de seguridad de la figura 7, para ser integrados al Portal de Gov.co, sin perjuicio de que los demás puedan ser incorporados en el tiempo dependiendo de las funcionales ofrecidas por este. En la zona de seguridad también deben existir conectores para la integración del Servicio Ciudadano Digital de Autenticación Digital, cuando esté disponible y si las funcionales del portal lo requieran.</w:t>
      </w:r>
      <w:r w:rsidRPr="007A3199">
        <w:rPr>
          <w:rStyle w:val="eop"/>
          <w:rFonts w:ascii="Arial Narrow" w:hAnsi="Arial Narrow" w:cs="Segoe UI"/>
        </w:rPr>
        <w:t> </w:t>
      </w:r>
    </w:p>
    <w:p w14:paraId="1323F939" w14:textId="77777777" w:rsidR="002944DE" w:rsidRPr="007A3199" w:rsidRDefault="002944DE" w:rsidP="0090578F">
      <w:pPr>
        <w:pStyle w:val="paragraph"/>
        <w:numPr>
          <w:ilvl w:val="0"/>
          <w:numId w:val="54"/>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rPr>
        <w:t>Canales</w:t>
      </w:r>
      <w:r w:rsidRPr="007A3199">
        <w:rPr>
          <w:rStyle w:val="normaltextrun"/>
          <w:rFonts w:ascii="Arial" w:hAnsi="Arial" w:cs="Arial"/>
          <w:b/>
          <w:bCs/>
          <w:color w:val="000000"/>
        </w:rPr>
        <w:t> </w:t>
      </w:r>
      <w:r w:rsidRPr="007A3199">
        <w:rPr>
          <w:rStyle w:val="normaltextrun"/>
          <w:rFonts w:ascii="Arial Narrow" w:hAnsi="Arial Narrow" w:cs="Segoe UI"/>
          <w:b/>
          <w:bCs/>
          <w:color w:val="000000"/>
        </w:rPr>
        <w:t>de</w:t>
      </w:r>
      <w:r w:rsidRPr="007A3199">
        <w:rPr>
          <w:rStyle w:val="normaltextrun"/>
          <w:rFonts w:ascii="Arial" w:hAnsi="Arial" w:cs="Arial"/>
          <w:b/>
          <w:bCs/>
          <w:color w:val="000000"/>
        </w:rPr>
        <w:t> </w:t>
      </w:r>
      <w:r w:rsidRPr="007A3199">
        <w:rPr>
          <w:rStyle w:val="normaltextrun"/>
          <w:rFonts w:ascii="Arial Narrow" w:hAnsi="Arial Narrow" w:cs="Segoe UI"/>
          <w:b/>
          <w:bCs/>
          <w:color w:val="000000"/>
        </w:rPr>
        <w:t>acceso:</w:t>
      </w:r>
      <w:r w:rsidRPr="007A3199">
        <w:rPr>
          <w:rStyle w:val="normaltextrun"/>
          <w:rFonts w:ascii="Arial" w:hAnsi="Arial" w:cs="Arial"/>
          <w:b/>
          <w:bCs/>
          <w:color w:val="000000"/>
        </w:rPr>
        <w:t> </w:t>
      </w:r>
      <w:r w:rsidRPr="007A3199">
        <w:rPr>
          <w:rStyle w:val="normaltextrun"/>
          <w:rFonts w:ascii="Arial Narrow" w:hAnsi="Arial Narrow" w:cs="Segoe UI"/>
          <w:color w:val="000000"/>
        </w:rPr>
        <w:t>la</w:t>
      </w:r>
      <w:r w:rsidRPr="007A3199">
        <w:rPr>
          <w:rStyle w:val="normaltextrun"/>
          <w:rFonts w:ascii="Arial" w:hAnsi="Arial" w:cs="Arial"/>
          <w:color w:val="000000"/>
        </w:rPr>
        <w:t> </w:t>
      </w:r>
      <w:r w:rsidRPr="007A3199">
        <w:rPr>
          <w:rStyle w:val="normaltextrun"/>
          <w:rFonts w:ascii="Arial Narrow" w:hAnsi="Arial Narrow" w:cs="Segoe UI"/>
          <w:color w:val="000000"/>
        </w:rPr>
        <w:t>arquitectura de soluci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de portales específicos de programas transversales del Estado</w:t>
      </w:r>
      <w:r w:rsidRPr="007A3199">
        <w:rPr>
          <w:rStyle w:val="normaltextrun"/>
          <w:rFonts w:ascii="Arial" w:hAnsi="Arial" w:cs="Arial"/>
          <w:color w:val="000000"/>
        </w:rPr>
        <w:t> </w:t>
      </w:r>
      <w:r w:rsidRPr="007A3199">
        <w:rPr>
          <w:rStyle w:val="normaltextrun"/>
          <w:rFonts w:ascii="Arial Narrow" w:hAnsi="Arial Narrow" w:cs="Segoe UI"/>
          <w:color w:val="000000"/>
        </w:rPr>
        <w:t>debe</w:t>
      </w:r>
      <w:r w:rsidRPr="007A3199">
        <w:rPr>
          <w:rStyle w:val="normaltextrun"/>
          <w:rFonts w:ascii="Arial" w:hAnsi="Arial" w:cs="Arial"/>
          <w:color w:val="000000"/>
        </w:rPr>
        <w:t> </w:t>
      </w:r>
      <w:r w:rsidRPr="007A3199">
        <w:rPr>
          <w:rStyle w:val="normaltextrun"/>
          <w:rFonts w:ascii="Arial Narrow" w:hAnsi="Arial Narrow" w:cs="Segoe UI"/>
          <w:color w:val="000000"/>
        </w:rPr>
        <w:t>habilitar los</w:t>
      </w:r>
      <w:r w:rsidRPr="007A3199">
        <w:rPr>
          <w:rStyle w:val="normaltextrun"/>
          <w:rFonts w:ascii="Arial" w:hAnsi="Arial" w:cs="Arial"/>
          <w:color w:val="000000"/>
        </w:rPr>
        <w:t> </w:t>
      </w:r>
      <w:r w:rsidRPr="007A3199">
        <w:rPr>
          <w:rStyle w:val="normaltextrun"/>
          <w:rFonts w:ascii="Arial Narrow" w:hAnsi="Arial Narrow" w:cs="Segoe UI"/>
          <w:color w:val="000000"/>
        </w:rPr>
        <w:t>componentes</w:t>
      </w:r>
      <w:r w:rsidRPr="007A3199">
        <w:rPr>
          <w:rStyle w:val="normaltextrun"/>
          <w:rFonts w:ascii="Arial" w:hAnsi="Arial" w:cs="Arial"/>
          <w:color w:val="000000"/>
        </w:rPr>
        <w:t> </w:t>
      </w:r>
      <w:r w:rsidRPr="007A3199">
        <w:rPr>
          <w:rStyle w:val="normaltextrun"/>
          <w:rFonts w:ascii="Arial Narrow" w:hAnsi="Arial Narrow" w:cs="Segoe UI"/>
          <w:color w:val="000000"/>
        </w:rPr>
        <w:t>que permitan a</w:t>
      </w:r>
      <w:r w:rsidRPr="007A3199">
        <w:rPr>
          <w:rStyle w:val="normaltextrun"/>
          <w:rFonts w:ascii="Arial" w:hAnsi="Arial" w:cs="Arial"/>
          <w:color w:val="000000"/>
        </w:rPr>
        <w:t> </w:t>
      </w:r>
      <w:r w:rsidRPr="007A3199">
        <w:rPr>
          <w:rStyle w:val="normaltextrun"/>
          <w:rFonts w:ascii="Arial Narrow" w:hAnsi="Arial Narrow" w:cs="Segoe UI"/>
          <w:color w:val="000000"/>
        </w:rPr>
        <w:t>los usuarios internos y externos acceder</w:t>
      </w:r>
      <w:r w:rsidRPr="007A3199">
        <w:rPr>
          <w:rStyle w:val="normaltextrun"/>
          <w:rFonts w:ascii="Arial" w:hAnsi="Arial" w:cs="Arial"/>
          <w:color w:val="000000"/>
        </w:rPr>
        <w:t> </w:t>
      </w:r>
      <w:r w:rsidRPr="007A3199">
        <w:rPr>
          <w:rStyle w:val="normaltextrun"/>
          <w:rFonts w:ascii="Arial Narrow" w:hAnsi="Arial Narrow" w:cs="Segoe UI"/>
          <w:color w:val="000000"/>
        </w:rPr>
        <w:t>a la oferta de servicios dispuesta por la autoridad</w:t>
      </w:r>
      <w:r w:rsidRPr="007A3199">
        <w:rPr>
          <w:rStyle w:val="normaltextrun"/>
          <w:rFonts w:ascii="Arial" w:hAnsi="Arial" w:cs="Arial"/>
          <w:color w:val="000000"/>
        </w:rPr>
        <w:t> </w:t>
      </w:r>
      <w:r w:rsidRPr="007A3199">
        <w:rPr>
          <w:rStyle w:val="normaltextrun"/>
          <w:rFonts w:ascii="Arial Narrow" w:hAnsi="Arial Narrow" w:cs="Segoe UI"/>
          <w:color w:val="000000"/>
        </w:rPr>
        <w:t>a</w:t>
      </w:r>
      <w:r w:rsidRPr="007A3199">
        <w:rPr>
          <w:rStyle w:val="normaltextrun"/>
          <w:rFonts w:ascii="Arial" w:hAnsi="Arial" w:cs="Arial"/>
          <w:color w:val="000000"/>
        </w:rPr>
        <w:t> </w:t>
      </w:r>
      <w:r w:rsidRPr="007A3199">
        <w:rPr>
          <w:rStyle w:val="normaltextrun"/>
          <w:rFonts w:ascii="Arial Narrow" w:hAnsi="Arial Narrow" w:cs="Segoe UI"/>
          <w:color w:val="000000"/>
        </w:rPr>
        <w:t>trav</w:t>
      </w:r>
      <w:r w:rsidRPr="007A3199">
        <w:rPr>
          <w:rStyle w:val="normaltextrun"/>
          <w:rFonts w:ascii="Arial Narrow" w:hAnsi="Arial Narrow" w:cs="Arial Narrow"/>
          <w:color w:val="000000"/>
        </w:rPr>
        <w:t>é</w:t>
      </w:r>
      <w:r w:rsidRPr="007A3199">
        <w:rPr>
          <w:rStyle w:val="normaltextrun"/>
          <w:rFonts w:ascii="Arial Narrow" w:hAnsi="Arial Narrow" w:cs="Segoe UI"/>
          <w:color w:val="000000"/>
        </w:rPr>
        <w:t>s</w:t>
      </w:r>
      <w:r w:rsidRPr="007A3199">
        <w:rPr>
          <w:rStyle w:val="normaltextrun"/>
          <w:rFonts w:ascii="Arial" w:hAnsi="Arial" w:cs="Arial"/>
          <w:color w:val="000000"/>
        </w:rPr>
        <w:t> </w:t>
      </w:r>
      <w:r w:rsidRPr="007A3199">
        <w:rPr>
          <w:rStyle w:val="normaltextrun"/>
          <w:rFonts w:ascii="Arial Narrow" w:hAnsi="Arial Narrow" w:cs="Segoe UI"/>
          <w:color w:val="000000"/>
        </w:rPr>
        <w:t>de cualquier dispositivo m</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vil o computador personal.</w:t>
      </w:r>
      <w:r w:rsidRPr="007A3199">
        <w:rPr>
          <w:rStyle w:val="normaltextrun"/>
          <w:rFonts w:ascii="Arial" w:hAnsi="Arial" w:cs="Arial"/>
          <w:b/>
          <w:bCs/>
          <w:color w:val="000000"/>
        </w:rPr>
        <w:t>   </w:t>
      </w:r>
      <w:r w:rsidRPr="007A3199">
        <w:rPr>
          <w:rStyle w:val="eop"/>
          <w:rFonts w:ascii="Arial Narrow" w:hAnsi="Arial Narrow" w:cs="Segoe UI"/>
        </w:rPr>
        <w:t> </w:t>
      </w:r>
    </w:p>
    <w:p w14:paraId="661CB009" w14:textId="77777777" w:rsidR="002944DE" w:rsidRPr="007A3199" w:rsidRDefault="002944DE" w:rsidP="0090578F">
      <w:pPr>
        <w:pStyle w:val="paragraph"/>
        <w:numPr>
          <w:ilvl w:val="0"/>
          <w:numId w:val="55"/>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rPr>
        <w:t>Administrador de contenidos:</w:t>
      </w:r>
      <w:r w:rsidRPr="007A3199">
        <w:rPr>
          <w:rStyle w:val="normaltextrun"/>
          <w:rFonts w:ascii="Arial" w:hAnsi="Arial" w:cs="Arial"/>
          <w:color w:val="000000"/>
        </w:rPr>
        <w:t> </w:t>
      </w:r>
      <w:r w:rsidRPr="007A3199">
        <w:rPr>
          <w:rStyle w:val="normaltextrun"/>
          <w:rFonts w:ascii="Arial Narrow" w:hAnsi="Arial Narrow" w:cs="Segoe UI"/>
          <w:color w:val="000000"/>
        </w:rPr>
        <w:t>la</w:t>
      </w:r>
      <w:r w:rsidRPr="007A3199">
        <w:rPr>
          <w:rStyle w:val="normaltextrun"/>
          <w:rFonts w:ascii="Arial" w:hAnsi="Arial" w:cs="Arial"/>
          <w:color w:val="000000"/>
        </w:rPr>
        <w:t> </w:t>
      </w:r>
      <w:r w:rsidRPr="007A3199">
        <w:rPr>
          <w:rStyle w:val="normaltextrun"/>
          <w:rFonts w:ascii="Arial Narrow" w:hAnsi="Arial Narrow" w:cs="Segoe UI"/>
          <w:color w:val="000000"/>
        </w:rPr>
        <w:t>arquitectura de soluci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de</w:t>
      </w:r>
      <w:r w:rsidRPr="007A3199">
        <w:rPr>
          <w:rStyle w:val="normaltextrun"/>
          <w:rFonts w:ascii="Arial" w:hAnsi="Arial" w:cs="Arial"/>
          <w:color w:val="000000"/>
        </w:rPr>
        <w:t> </w:t>
      </w:r>
      <w:r w:rsidRPr="007A3199">
        <w:rPr>
          <w:rStyle w:val="normaltextrun"/>
          <w:rFonts w:ascii="Arial Narrow" w:hAnsi="Arial Narrow" w:cs="Segoe UI"/>
          <w:color w:val="000000"/>
        </w:rPr>
        <w:t>portales específicos de programas transversales del Estado</w:t>
      </w:r>
      <w:r w:rsidRPr="007A3199">
        <w:rPr>
          <w:rStyle w:val="normaltextrun"/>
          <w:rFonts w:ascii="Arial" w:hAnsi="Arial" w:cs="Arial"/>
          <w:color w:val="000000"/>
        </w:rPr>
        <w:t> </w:t>
      </w:r>
      <w:r w:rsidRPr="007A3199">
        <w:rPr>
          <w:rStyle w:val="normaltextrun"/>
          <w:rFonts w:ascii="Arial Narrow" w:hAnsi="Arial Narrow" w:cs="Segoe UI"/>
          <w:color w:val="000000"/>
        </w:rPr>
        <w:t>debe contar con un</w:t>
      </w:r>
      <w:r w:rsidRPr="007A3199">
        <w:rPr>
          <w:rStyle w:val="normaltextrun"/>
          <w:rFonts w:ascii="Arial" w:hAnsi="Arial" w:cs="Arial"/>
          <w:color w:val="000000"/>
        </w:rPr>
        <w:t> </w:t>
      </w:r>
      <w:r w:rsidRPr="007A3199">
        <w:rPr>
          <w:rStyle w:val="normaltextrun"/>
          <w:rFonts w:ascii="Arial Narrow" w:hAnsi="Arial Narrow" w:cs="Segoe UI"/>
          <w:color w:val="000000"/>
        </w:rPr>
        <w:t>administrador de</w:t>
      </w:r>
      <w:r w:rsidRPr="007A3199">
        <w:rPr>
          <w:rStyle w:val="normaltextrun"/>
          <w:rFonts w:ascii="Arial" w:hAnsi="Arial" w:cs="Arial"/>
          <w:color w:val="000000"/>
        </w:rPr>
        <w:t> </w:t>
      </w:r>
      <w:r w:rsidRPr="007A3199">
        <w:rPr>
          <w:rStyle w:val="normaltextrun"/>
          <w:rFonts w:ascii="Arial Narrow" w:hAnsi="Arial Narrow" w:cs="Segoe UI"/>
          <w:color w:val="000000"/>
        </w:rPr>
        <w:t>contenidos que permita</w:t>
      </w:r>
      <w:r w:rsidRPr="007A3199">
        <w:rPr>
          <w:rStyle w:val="normaltextrun"/>
          <w:rFonts w:ascii="Arial" w:hAnsi="Arial" w:cs="Arial"/>
          <w:color w:val="000000"/>
        </w:rPr>
        <w:t> </w:t>
      </w:r>
      <w:r w:rsidRPr="007A3199">
        <w:rPr>
          <w:rStyle w:val="normaltextrun"/>
          <w:rFonts w:ascii="Arial Narrow" w:hAnsi="Arial Narrow" w:cs="Segoe UI"/>
          <w:color w:val="000000"/>
        </w:rPr>
        <w:t>la creaci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y administraci</w:t>
      </w:r>
      <w:r w:rsidRPr="007A3199">
        <w:rPr>
          <w:rStyle w:val="normaltextrun"/>
          <w:rFonts w:ascii="Arial Narrow" w:hAnsi="Arial Narrow" w:cs="Arial Narrow"/>
          <w:color w:val="000000"/>
        </w:rPr>
        <w:t>ó</w:t>
      </w:r>
      <w:r w:rsidRPr="007A3199">
        <w:rPr>
          <w:rStyle w:val="normaltextrun"/>
          <w:rFonts w:ascii="Arial Narrow" w:hAnsi="Arial Narrow" w:cs="Segoe UI"/>
          <w:color w:val="000000"/>
        </w:rPr>
        <w:t>n de la información</w:t>
      </w:r>
      <w:r w:rsidRPr="007A3199">
        <w:rPr>
          <w:rStyle w:val="normaltextrun"/>
          <w:rFonts w:ascii="Arial" w:hAnsi="Arial" w:cs="Arial"/>
          <w:color w:val="000000"/>
        </w:rPr>
        <w:t> </w:t>
      </w:r>
      <w:r w:rsidRPr="007A3199">
        <w:rPr>
          <w:rStyle w:val="normaltextrun"/>
          <w:rFonts w:ascii="Arial Narrow" w:hAnsi="Arial Narrow" w:cs="Segoe UI"/>
          <w:color w:val="000000"/>
        </w:rPr>
        <w:t>que se publica allí.</w:t>
      </w:r>
      <w:r w:rsidRPr="007A3199">
        <w:rPr>
          <w:rStyle w:val="normaltextrun"/>
          <w:rFonts w:ascii="Arial" w:hAnsi="Arial" w:cs="Arial"/>
          <w:color w:val="000000"/>
        </w:rPr>
        <w:t>   </w:t>
      </w:r>
      <w:r w:rsidRPr="007A3199">
        <w:rPr>
          <w:rStyle w:val="eop"/>
          <w:rFonts w:ascii="Arial Narrow" w:hAnsi="Arial Narrow" w:cs="Segoe UI"/>
        </w:rPr>
        <w:t> </w:t>
      </w:r>
    </w:p>
    <w:p w14:paraId="759A292D" w14:textId="77777777" w:rsidR="002944DE" w:rsidRPr="007A3199" w:rsidRDefault="002944DE" w:rsidP="002944DE">
      <w:pPr>
        <w:pStyle w:val="paragraph"/>
        <w:spacing w:before="0" w:beforeAutospacing="0" w:after="0" w:afterAutospacing="0"/>
        <w:ind w:left="720"/>
        <w:jc w:val="both"/>
        <w:textAlignment w:val="baseline"/>
        <w:rPr>
          <w:rFonts w:ascii="Arial Narrow" w:hAnsi="Arial Narrow" w:cs="Segoe UI"/>
        </w:rPr>
      </w:pPr>
      <w:r w:rsidRPr="007A3199">
        <w:rPr>
          <w:rStyle w:val="eop"/>
          <w:rFonts w:ascii="Arial Narrow" w:hAnsi="Arial Narrow" w:cs="Segoe UI"/>
        </w:rPr>
        <w:t> </w:t>
      </w:r>
    </w:p>
    <w:p w14:paraId="362A905F" w14:textId="77777777" w:rsidR="002944DE" w:rsidRPr="007A3199" w:rsidRDefault="002944DE" w:rsidP="0090578F">
      <w:pPr>
        <w:pStyle w:val="paragraph"/>
        <w:numPr>
          <w:ilvl w:val="0"/>
          <w:numId w:val="56"/>
        </w:numPr>
        <w:spacing w:before="0" w:beforeAutospacing="0" w:after="0" w:afterAutospacing="0"/>
        <w:ind w:left="360" w:firstLine="0"/>
        <w:jc w:val="both"/>
        <w:textAlignment w:val="baseline"/>
        <w:rPr>
          <w:rFonts w:ascii="Arial Narrow" w:hAnsi="Arial Narrow" w:cs="Segoe UI"/>
        </w:rPr>
      </w:pPr>
      <w:r w:rsidRPr="007A3199">
        <w:rPr>
          <w:rStyle w:val="normaltextrun"/>
          <w:rFonts w:ascii="Arial Narrow" w:hAnsi="Arial Narrow" w:cs="Segoe UI"/>
          <w:b/>
          <w:bCs/>
          <w:color w:val="000000"/>
        </w:rPr>
        <w:t>Datos y persistencia:</w:t>
      </w:r>
      <w:r w:rsidRPr="007A3199">
        <w:rPr>
          <w:rStyle w:val="normaltextrun"/>
          <w:rFonts w:ascii="Arial" w:hAnsi="Arial" w:cs="Arial"/>
          <w:b/>
          <w:bCs/>
          <w:color w:val="000000"/>
        </w:rPr>
        <w:t> </w:t>
      </w:r>
      <w:r w:rsidRPr="007A3199">
        <w:rPr>
          <w:rStyle w:val="normaltextrun"/>
          <w:rFonts w:ascii="Arial Narrow" w:hAnsi="Arial Narrow" w:cs="Segoe UI"/>
          <w:color w:val="000000"/>
        </w:rPr>
        <w:t>la arquitectura de solución de</w:t>
      </w:r>
      <w:r w:rsidRPr="007A3199">
        <w:rPr>
          <w:rStyle w:val="normaltextrun"/>
          <w:rFonts w:ascii="Arial" w:hAnsi="Arial" w:cs="Arial"/>
          <w:color w:val="000000"/>
        </w:rPr>
        <w:t> </w:t>
      </w:r>
      <w:r w:rsidRPr="007A3199">
        <w:rPr>
          <w:rStyle w:val="normaltextrun"/>
          <w:rFonts w:ascii="Arial Narrow" w:hAnsi="Arial Narrow" w:cs="Segoe UI"/>
          <w:color w:val="000000"/>
        </w:rPr>
        <w:t>portales espec</w:t>
      </w:r>
      <w:r w:rsidRPr="007A3199">
        <w:rPr>
          <w:rStyle w:val="normaltextrun"/>
          <w:rFonts w:ascii="Arial Narrow" w:hAnsi="Arial Narrow" w:cs="Arial Narrow"/>
          <w:color w:val="000000"/>
        </w:rPr>
        <w:t>í</w:t>
      </w:r>
      <w:r w:rsidRPr="007A3199">
        <w:rPr>
          <w:rStyle w:val="normaltextrun"/>
          <w:rFonts w:ascii="Arial Narrow" w:hAnsi="Arial Narrow" w:cs="Segoe UI"/>
          <w:color w:val="000000"/>
        </w:rPr>
        <w:t>ficos de programas transversales del Estado</w:t>
      </w:r>
      <w:r w:rsidRPr="007A3199">
        <w:rPr>
          <w:rStyle w:val="normaltextrun"/>
          <w:rFonts w:ascii="Arial" w:hAnsi="Arial" w:cs="Arial"/>
          <w:color w:val="000000"/>
        </w:rPr>
        <w:t> </w:t>
      </w:r>
      <w:r w:rsidRPr="007A3199">
        <w:rPr>
          <w:rStyle w:val="normaltextrun"/>
          <w:rFonts w:ascii="Arial Narrow" w:hAnsi="Arial Narrow" w:cs="Segoe UI"/>
          <w:color w:val="000000"/>
        </w:rPr>
        <w:t>debe poseer componentes que permitan almacenar y gestionar los</w:t>
      </w:r>
      <w:r w:rsidRPr="007A3199">
        <w:rPr>
          <w:rStyle w:val="normaltextrun"/>
          <w:rFonts w:ascii="Arial" w:hAnsi="Arial" w:cs="Arial"/>
          <w:color w:val="000000"/>
        </w:rPr>
        <w:t> </w:t>
      </w:r>
      <w:r w:rsidRPr="007A3199">
        <w:rPr>
          <w:rStyle w:val="normaltextrun"/>
          <w:rFonts w:ascii="Arial Narrow" w:hAnsi="Arial Narrow" w:cs="Segoe UI"/>
          <w:color w:val="000000"/>
        </w:rPr>
        <w:t>datos</w:t>
      </w:r>
      <w:r w:rsidRPr="007A3199">
        <w:rPr>
          <w:rStyle w:val="normaltextrun"/>
          <w:rFonts w:ascii="Arial" w:hAnsi="Arial" w:cs="Arial"/>
          <w:color w:val="000000"/>
        </w:rPr>
        <w:t> </w:t>
      </w:r>
      <w:r w:rsidRPr="007A3199">
        <w:rPr>
          <w:rStyle w:val="normaltextrun"/>
          <w:rFonts w:ascii="Arial Narrow" w:hAnsi="Arial Narrow" w:cs="Segoe UI"/>
          <w:color w:val="000000"/>
        </w:rPr>
        <w:t>estructurados, semiestructurados</w:t>
      </w:r>
      <w:r w:rsidRPr="007A3199">
        <w:rPr>
          <w:rStyle w:val="normaltextrun"/>
          <w:rFonts w:ascii="Arial" w:hAnsi="Arial" w:cs="Arial"/>
          <w:color w:val="000000"/>
        </w:rPr>
        <w:t> </w:t>
      </w:r>
      <w:r w:rsidRPr="007A3199">
        <w:rPr>
          <w:rStyle w:val="normaltextrun"/>
          <w:rFonts w:ascii="Arial Narrow" w:hAnsi="Arial Narrow" w:cs="Segoe UI"/>
          <w:color w:val="000000"/>
        </w:rPr>
        <w:t>y</w:t>
      </w:r>
      <w:r w:rsidRPr="007A3199">
        <w:rPr>
          <w:rStyle w:val="normaltextrun"/>
          <w:rFonts w:ascii="Arial" w:hAnsi="Arial" w:cs="Arial"/>
          <w:color w:val="000000"/>
        </w:rPr>
        <w:t> </w:t>
      </w:r>
      <w:r w:rsidRPr="007A3199">
        <w:rPr>
          <w:rStyle w:val="normaltextrun"/>
          <w:rFonts w:ascii="Arial Narrow" w:hAnsi="Arial Narrow" w:cs="Segoe UI"/>
          <w:color w:val="000000"/>
        </w:rPr>
        <w:t>no estructurados</w:t>
      </w:r>
      <w:r w:rsidRPr="007A3199">
        <w:rPr>
          <w:rStyle w:val="normaltextrun"/>
          <w:rFonts w:ascii="Arial Narrow" w:hAnsi="Arial Narrow" w:cs="Segoe UI"/>
          <w:b/>
          <w:bCs/>
          <w:color w:val="000000"/>
        </w:rPr>
        <w:t>.</w:t>
      </w:r>
      <w:r w:rsidRPr="007A3199">
        <w:rPr>
          <w:rStyle w:val="normaltextrun"/>
          <w:rFonts w:ascii="Arial" w:hAnsi="Arial" w:cs="Arial"/>
          <w:b/>
          <w:bCs/>
          <w:color w:val="000000"/>
        </w:rPr>
        <w:t>    </w:t>
      </w:r>
      <w:r w:rsidRPr="007A3199">
        <w:rPr>
          <w:rStyle w:val="eop"/>
          <w:rFonts w:ascii="Arial Narrow" w:hAnsi="Arial Narrow" w:cs="Segoe UI"/>
        </w:rPr>
        <w:t> </w:t>
      </w:r>
    </w:p>
    <w:p w14:paraId="19F14B14" w14:textId="77777777" w:rsidR="002944DE" w:rsidRPr="007A3199" w:rsidRDefault="002944DE" w:rsidP="002944DE">
      <w:pPr>
        <w:pStyle w:val="paragraph"/>
        <w:spacing w:before="0" w:beforeAutospacing="0" w:after="0" w:afterAutospacing="0"/>
        <w:ind w:left="720"/>
        <w:jc w:val="both"/>
        <w:textAlignment w:val="baseline"/>
        <w:rPr>
          <w:rFonts w:ascii="Arial Narrow" w:hAnsi="Arial Narrow" w:cs="Segoe UI"/>
        </w:rPr>
      </w:pPr>
      <w:r w:rsidRPr="007A3199">
        <w:rPr>
          <w:rStyle w:val="eop"/>
          <w:rFonts w:ascii="Arial Narrow" w:hAnsi="Arial Narrow" w:cs="Segoe UI"/>
        </w:rPr>
        <w:t> </w:t>
      </w:r>
    </w:p>
    <w:p w14:paraId="58DA0B71" w14:textId="77777777" w:rsidR="002944DE" w:rsidRPr="007A3199" w:rsidRDefault="002944DE" w:rsidP="5BD089F5">
      <w:pPr>
        <w:pStyle w:val="paragraph"/>
        <w:numPr>
          <w:ilvl w:val="0"/>
          <w:numId w:val="57"/>
        </w:numPr>
        <w:spacing w:before="0" w:beforeAutospacing="0" w:after="0" w:afterAutospacing="0"/>
        <w:ind w:left="360" w:firstLine="0"/>
        <w:jc w:val="both"/>
        <w:textAlignment w:val="baseline"/>
        <w:rPr>
          <w:rFonts w:ascii="Arial Narrow" w:hAnsi="Arial Narrow" w:cs="Segoe UI"/>
        </w:rPr>
      </w:pPr>
      <w:r w:rsidRPr="5BD089F5">
        <w:rPr>
          <w:rStyle w:val="normaltextrun"/>
          <w:rFonts w:ascii="Arial Narrow" w:hAnsi="Arial Narrow" w:cs="Segoe UI"/>
          <w:b/>
          <w:bCs/>
          <w:color w:val="000000" w:themeColor="text1"/>
        </w:rPr>
        <w:t>Analítica:</w:t>
      </w:r>
      <w:r w:rsidRPr="5BD089F5">
        <w:rPr>
          <w:rStyle w:val="normaltextrun"/>
          <w:rFonts w:ascii="Arial" w:hAnsi="Arial" w:cs="Arial"/>
          <w:b/>
          <w:bCs/>
          <w:color w:val="000000" w:themeColor="text1"/>
        </w:rPr>
        <w:t> </w:t>
      </w:r>
      <w:r w:rsidRPr="5BD089F5">
        <w:rPr>
          <w:rStyle w:val="normaltextrun"/>
          <w:rFonts w:ascii="Arial Narrow" w:hAnsi="Arial Narrow" w:cs="Segoe UI"/>
          <w:color w:val="000000" w:themeColor="text1"/>
        </w:rPr>
        <w:t>la</w:t>
      </w:r>
      <w:r w:rsidRPr="5BD089F5">
        <w:rPr>
          <w:rStyle w:val="normaltextrun"/>
          <w:rFonts w:ascii="Arial Narrow" w:hAnsi="Arial Narrow" w:cs="Segoe UI"/>
          <w:b/>
          <w:bCs/>
          <w:color w:val="000000" w:themeColor="text1"/>
        </w:rPr>
        <w:t> </w:t>
      </w:r>
      <w:r w:rsidRPr="5BD089F5">
        <w:rPr>
          <w:rStyle w:val="normaltextrun"/>
          <w:rFonts w:ascii="Arial Narrow" w:hAnsi="Arial Narrow" w:cs="Segoe UI"/>
          <w:color w:val="000000" w:themeColor="text1"/>
        </w:rPr>
        <w:t>arquitectura de</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los</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portales de programas transversales del Estado debe poseer</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componentes que permitan a las autoridades generar capacidades para realizar</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agregaci</w:t>
      </w:r>
      <w:r w:rsidRPr="5BD089F5">
        <w:rPr>
          <w:rStyle w:val="normaltextrun"/>
          <w:rFonts w:ascii="Arial Narrow" w:hAnsi="Arial Narrow" w:cs="Arial Narrow"/>
          <w:color w:val="000000" w:themeColor="text1"/>
        </w:rPr>
        <w:t>ó</w:t>
      </w:r>
      <w:r w:rsidRPr="5BD089F5">
        <w:rPr>
          <w:rStyle w:val="normaltextrun"/>
          <w:rFonts w:ascii="Arial Narrow" w:hAnsi="Arial Narrow" w:cs="Segoe UI"/>
          <w:color w:val="000000" w:themeColor="text1"/>
        </w:rPr>
        <w:t>n</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de datos transaccionales,</w:t>
      </w:r>
      <w:r w:rsidRPr="5BD089F5">
        <w:rPr>
          <w:rStyle w:val="normaltextrun"/>
          <w:rFonts w:ascii="Arial" w:hAnsi="Arial" w:cs="Arial"/>
          <w:color w:val="000000" w:themeColor="text1"/>
        </w:rPr>
        <w:t> </w:t>
      </w:r>
      <w:proofErr w:type="spellStart"/>
      <w:r w:rsidRPr="5BD089F5">
        <w:rPr>
          <w:rStyle w:val="normaltextrun"/>
          <w:rFonts w:ascii="Arial Narrow" w:hAnsi="Arial Narrow" w:cs="Segoe UI"/>
          <w:color w:val="000000" w:themeColor="text1"/>
        </w:rPr>
        <w:t>bigdata</w:t>
      </w:r>
      <w:proofErr w:type="spellEnd"/>
      <w:r w:rsidRPr="5BD089F5">
        <w:rPr>
          <w:rStyle w:val="normaltextrun"/>
          <w:rFonts w:ascii="Arial Narrow" w:hAnsi="Arial Narrow" w:cs="Segoe UI"/>
          <w:color w:val="000000" w:themeColor="text1"/>
        </w:rPr>
        <w:t>,</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anal</w:t>
      </w:r>
      <w:r w:rsidRPr="5BD089F5">
        <w:rPr>
          <w:rStyle w:val="normaltextrun"/>
          <w:rFonts w:ascii="Arial Narrow" w:hAnsi="Arial Narrow" w:cs="Arial Narrow"/>
          <w:color w:val="000000" w:themeColor="text1"/>
        </w:rPr>
        <w:t>í</w:t>
      </w:r>
      <w:r w:rsidRPr="5BD089F5">
        <w:rPr>
          <w:rStyle w:val="normaltextrun"/>
          <w:rFonts w:ascii="Arial Narrow" w:hAnsi="Arial Narrow" w:cs="Segoe UI"/>
          <w:color w:val="000000" w:themeColor="text1"/>
        </w:rPr>
        <w:t>tica</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de datos</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de</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uso,</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anal</w:t>
      </w:r>
      <w:r w:rsidRPr="5BD089F5">
        <w:rPr>
          <w:rStyle w:val="normaltextrun"/>
          <w:rFonts w:ascii="Arial Narrow" w:hAnsi="Arial Narrow" w:cs="Arial Narrow"/>
          <w:color w:val="000000" w:themeColor="text1"/>
        </w:rPr>
        <w:t>í</w:t>
      </w:r>
      <w:r w:rsidRPr="5BD089F5">
        <w:rPr>
          <w:rStyle w:val="normaltextrun"/>
          <w:rFonts w:ascii="Arial Narrow" w:hAnsi="Arial Narrow" w:cs="Segoe UI"/>
          <w:color w:val="000000" w:themeColor="text1"/>
        </w:rPr>
        <w:t>tica</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de</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gesti</w:t>
      </w:r>
      <w:r w:rsidRPr="5BD089F5">
        <w:rPr>
          <w:rStyle w:val="normaltextrun"/>
          <w:rFonts w:ascii="Arial Narrow" w:hAnsi="Arial Narrow" w:cs="Arial Narrow"/>
          <w:color w:val="000000" w:themeColor="text1"/>
        </w:rPr>
        <w:t>ó</w:t>
      </w:r>
      <w:r w:rsidRPr="5BD089F5">
        <w:rPr>
          <w:rStyle w:val="normaltextrun"/>
          <w:rFonts w:ascii="Arial Narrow" w:hAnsi="Arial Narrow" w:cs="Segoe UI"/>
          <w:color w:val="000000" w:themeColor="text1"/>
        </w:rPr>
        <w:t>n</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y operaci</w:t>
      </w:r>
      <w:r w:rsidRPr="5BD089F5">
        <w:rPr>
          <w:rStyle w:val="normaltextrun"/>
          <w:rFonts w:ascii="Arial Narrow" w:hAnsi="Arial Narrow" w:cs="Arial Narrow"/>
          <w:color w:val="000000" w:themeColor="text1"/>
        </w:rPr>
        <w:t>ó</w:t>
      </w:r>
      <w:r w:rsidRPr="5BD089F5">
        <w:rPr>
          <w:rStyle w:val="normaltextrun"/>
          <w:rFonts w:ascii="Arial Narrow" w:hAnsi="Arial Narrow" w:cs="Segoe UI"/>
          <w:color w:val="000000" w:themeColor="text1"/>
        </w:rPr>
        <w:t>n</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de la</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infraestructura</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que</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soporta</w:t>
      </w:r>
      <w:r w:rsidRPr="5BD089F5">
        <w:rPr>
          <w:rStyle w:val="normaltextrun"/>
          <w:rFonts w:ascii="Arial" w:hAnsi="Arial" w:cs="Arial"/>
          <w:color w:val="000000" w:themeColor="text1"/>
        </w:rPr>
        <w:t> </w:t>
      </w:r>
      <w:r w:rsidRPr="5BD089F5">
        <w:rPr>
          <w:rStyle w:val="normaltextrun"/>
          <w:rFonts w:ascii="Arial Narrow" w:hAnsi="Arial Narrow" w:cs="Segoe UI"/>
          <w:color w:val="000000" w:themeColor="text1"/>
        </w:rPr>
        <w:t>el portal, entre otras, con el fin de optimizar la toma de decisiones basadas en datos y la mejora continua de la sede electrónica.</w:t>
      </w:r>
      <w:r w:rsidRPr="5BD089F5">
        <w:rPr>
          <w:rStyle w:val="normaltextrun"/>
          <w:rFonts w:ascii="Arial" w:hAnsi="Arial" w:cs="Arial"/>
          <w:b/>
          <w:bCs/>
          <w:color w:val="000000" w:themeColor="text1"/>
        </w:rPr>
        <w:t>   </w:t>
      </w:r>
      <w:r w:rsidRPr="5BD089F5">
        <w:rPr>
          <w:rStyle w:val="eop"/>
          <w:rFonts w:ascii="Arial Narrow" w:hAnsi="Arial Narrow" w:cs="Segoe UI"/>
        </w:rPr>
        <w:t> </w:t>
      </w:r>
    </w:p>
    <w:p w14:paraId="3FF5CB56" w14:textId="77777777" w:rsidR="002944DE" w:rsidRPr="007A3199" w:rsidRDefault="002944DE" w:rsidP="002944DE">
      <w:pPr>
        <w:pStyle w:val="paragraph"/>
        <w:spacing w:before="0" w:beforeAutospacing="0" w:after="0" w:afterAutospacing="0"/>
        <w:ind w:left="420" w:hanging="180"/>
        <w:textAlignment w:val="baseline"/>
        <w:rPr>
          <w:rFonts w:ascii="Arial Narrow" w:hAnsi="Arial Narrow" w:cs="Segoe UI"/>
        </w:rPr>
      </w:pPr>
      <w:r w:rsidRPr="007A3199">
        <w:rPr>
          <w:rStyle w:val="eop"/>
          <w:rFonts w:ascii="Arial Narrow" w:hAnsi="Arial Narrow" w:cs="Segoe UI"/>
        </w:rPr>
        <w:t> </w:t>
      </w:r>
    </w:p>
    <w:p w14:paraId="5386818D" w14:textId="77777777" w:rsidR="002944DE" w:rsidRPr="007A3199" w:rsidRDefault="002944DE" w:rsidP="002944DE">
      <w:pPr>
        <w:jc w:val="both"/>
        <w:rPr>
          <w:rFonts w:ascii="Arial Narrow" w:hAnsi="Arial Narrow" w:cs="Arial"/>
          <w:lang w:val="es-ES_tradnl"/>
        </w:rPr>
      </w:pPr>
    </w:p>
    <w:p w14:paraId="6A24D9DC" w14:textId="77777777" w:rsidR="002944DE" w:rsidRPr="007A3199" w:rsidRDefault="002944DE" w:rsidP="002944DE">
      <w:pPr>
        <w:jc w:val="both"/>
        <w:rPr>
          <w:rFonts w:ascii="Arial Narrow" w:hAnsi="Arial Narrow" w:cs="Arial"/>
          <w:b/>
          <w:lang w:val="es-ES_tradnl"/>
        </w:rPr>
      </w:pPr>
      <w:r w:rsidRPr="007A3199">
        <w:rPr>
          <w:rFonts w:ascii="Arial Narrow" w:hAnsi="Arial Narrow" w:cs="Arial"/>
          <w:b/>
          <w:lang w:val="es-ES_tradnl"/>
        </w:rPr>
        <w:t>2.</w:t>
      </w:r>
      <w:r w:rsidRPr="007A3199">
        <w:rPr>
          <w:rFonts w:ascii="Arial Narrow" w:hAnsi="Arial Narrow" w:cs="Arial"/>
          <w:b/>
          <w:lang w:val="es-ES_tradnl"/>
        </w:rPr>
        <w:tab/>
        <w:t>Ámbito de aplicación del acto administrativo</w:t>
      </w:r>
    </w:p>
    <w:p w14:paraId="22C6AC62" w14:textId="77777777" w:rsidR="002944DE" w:rsidRPr="007A3199" w:rsidRDefault="002944DE" w:rsidP="002944DE">
      <w:pPr>
        <w:jc w:val="both"/>
        <w:rPr>
          <w:rFonts w:ascii="Arial Narrow" w:hAnsi="Arial Narrow" w:cs="Arial"/>
        </w:rPr>
      </w:pPr>
    </w:p>
    <w:p w14:paraId="30761926" w14:textId="206D00FC" w:rsidR="002944DE" w:rsidRPr="00802C8B" w:rsidRDefault="4B523207" w:rsidP="5BD089F5">
      <w:pPr>
        <w:ind w:right="51"/>
        <w:jc w:val="both"/>
        <w:rPr>
          <w:rStyle w:val="normaltextrun"/>
          <w:rFonts w:ascii="Arial Narrow" w:hAnsi="Arial Narrow" w:cs="Segoe UI"/>
          <w:color w:val="000000" w:themeColor="text1"/>
        </w:rPr>
      </w:pPr>
      <w:r w:rsidRPr="00802C8B">
        <w:rPr>
          <w:rStyle w:val="normaltextrun"/>
          <w:rFonts w:ascii="Arial Narrow" w:eastAsia="Times New Roman" w:hAnsi="Arial Narrow" w:cs="Segoe UI"/>
          <w:color w:val="000000" w:themeColor="text1"/>
        </w:rPr>
        <w:t>Serán sujetos obligados a la aplicación de la presente resolución, todas las autoridades señaladas en el artículo 2.2.17.1.2. del Decreto 1078 de 2015, "Por medio del cual se expide el Decreto Único Reglamentario del sector de Tecnologías de la Información y las Comunicaciones"</w:t>
      </w:r>
    </w:p>
    <w:p w14:paraId="560978C7" w14:textId="77777777" w:rsidR="002944DE" w:rsidRPr="007A3199" w:rsidRDefault="002944DE" w:rsidP="002944DE">
      <w:pPr>
        <w:jc w:val="both"/>
        <w:rPr>
          <w:rFonts w:ascii="Arial Narrow" w:hAnsi="Arial Narrow" w:cs="Arial"/>
          <w:lang w:val="es-ES_tradnl"/>
        </w:rPr>
      </w:pPr>
    </w:p>
    <w:p w14:paraId="446B549E" w14:textId="77777777" w:rsidR="002944DE" w:rsidRPr="007A3199" w:rsidRDefault="002944DE" w:rsidP="002944DE">
      <w:pPr>
        <w:jc w:val="both"/>
        <w:rPr>
          <w:rFonts w:ascii="Arial Narrow" w:hAnsi="Arial Narrow" w:cs="Arial"/>
          <w:b/>
          <w:lang w:val="es-ES_tradnl"/>
        </w:rPr>
      </w:pPr>
      <w:r w:rsidRPr="007A3199">
        <w:rPr>
          <w:rFonts w:ascii="Arial Narrow" w:hAnsi="Arial Narrow" w:cs="Arial"/>
          <w:b/>
          <w:lang w:val="es-ES_tradnl"/>
        </w:rPr>
        <w:t>3.</w:t>
      </w:r>
      <w:r w:rsidRPr="007A3199">
        <w:rPr>
          <w:rFonts w:ascii="Arial Narrow" w:hAnsi="Arial Narrow" w:cs="Arial"/>
          <w:b/>
          <w:lang w:val="es-ES_tradnl"/>
        </w:rPr>
        <w:tab/>
        <w:t xml:space="preserve">Viabilidad jurídica </w:t>
      </w:r>
    </w:p>
    <w:p w14:paraId="649A0192" w14:textId="77777777" w:rsidR="002944DE" w:rsidRPr="007A3199" w:rsidRDefault="002944DE" w:rsidP="002944DE">
      <w:pPr>
        <w:jc w:val="both"/>
        <w:rPr>
          <w:rFonts w:ascii="Arial Narrow" w:hAnsi="Arial Narrow" w:cs="Arial"/>
          <w:lang w:val="es-ES_tradnl"/>
        </w:rPr>
      </w:pPr>
    </w:p>
    <w:p w14:paraId="033B2585" w14:textId="7FD3AE7D" w:rsidR="002944DE" w:rsidRPr="007A3199" w:rsidRDefault="002944DE" w:rsidP="5BD089F5">
      <w:pPr>
        <w:jc w:val="both"/>
        <w:rPr>
          <w:rFonts w:ascii="Arial Narrow" w:hAnsi="Arial Narrow" w:cs="Arial"/>
          <w:lang w:val="es-ES"/>
        </w:rPr>
      </w:pPr>
      <w:r w:rsidRPr="5BD089F5">
        <w:rPr>
          <w:rFonts w:ascii="Arial Narrow" w:hAnsi="Arial Narrow" w:cs="Arial"/>
          <w:lang w:val="es-ES"/>
        </w:rPr>
        <w:t xml:space="preserve">Teniendo en cuenta que el proyecto de </w:t>
      </w:r>
      <w:r w:rsidR="008E10A1" w:rsidRPr="5BD089F5">
        <w:rPr>
          <w:rFonts w:ascii="Arial Narrow" w:hAnsi="Arial Narrow" w:cs="Arial"/>
          <w:lang w:val="es-ES"/>
        </w:rPr>
        <w:t xml:space="preserve">resolución </w:t>
      </w:r>
      <w:r w:rsidRPr="5BD089F5">
        <w:rPr>
          <w:rFonts w:ascii="Arial Narrow" w:hAnsi="Arial Narrow" w:cs="Arial"/>
          <w:lang w:val="es-ES"/>
        </w:rPr>
        <w:t xml:space="preserve">tiene por objeto </w:t>
      </w:r>
      <w:r w:rsidRPr="5BD089F5">
        <w:rPr>
          <w:rFonts w:ascii="Arial Narrow" w:hAnsi="Arial Narrow" w:cs="Arial"/>
        </w:rPr>
        <w:t>expedir los lineamientos para estandarizar las ventanillas únicas, portales de programas transversales</w:t>
      </w:r>
      <w:r w:rsidRPr="5BD089F5">
        <w:rPr>
          <w:rFonts w:ascii="Arial" w:hAnsi="Arial" w:cs="Arial"/>
        </w:rPr>
        <w:t> </w:t>
      </w:r>
      <w:r w:rsidRPr="5BD089F5">
        <w:rPr>
          <w:rFonts w:ascii="Arial Narrow" w:hAnsi="Arial Narrow" w:cs="Arial"/>
        </w:rPr>
        <w:t>y</w:t>
      </w:r>
      <w:r w:rsidRPr="5BD089F5">
        <w:rPr>
          <w:rFonts w:ascii="Arial Narrow" w:hAnsi="Arial Narrow" w:cs="Arial Narrow"/>
        </w:rPr>
        <w:t> </w:t>
      </w:r>
      <w:r w:rsidRPr="5BD089F5">
        <w:rPr>
          <w:rFonts w:ascii="Arial Narrow" w:hAnsi="Arial Narrow" w:cs="Arial"/>
        </w:rPr>
        <w:t xml:space="preserve">unificación de sedes electrónicas del </w:t>
      </w:r>
      <w:r w:rsidR="00B65B57" w:rsidRPr="5BD089F5">
        <w:rPr>
          <w:rFonts w:ascii="Arial Narrow" w:hAnsi="Arial Narrow" w:cs="Arial"/>
        </w:rPr>
        <w:t>E</w:t>
      </w:r>
      <w:r w:rsidRPr="5BD089F5">
        <w:rPr>
          <w:rFonts w:ascii="Arial Narrow" w:hAnsi="Arial Narrow" w:cs="Arial"/>
        </w:rPr>
        <w:t xml:space="preserve">stado colombiano; la guía técnica de integración de sedes electrónicas al portal único del estado colombiano - GOV.CO; la guía técnica de integración de ventanillas únicas al portal único del estado colombiano - GOV.CO; y, la guía técnica de integración de portales específicos de programas transversales del </w:t>
      </w:r>
      <w:r w:rsidR="00506C56" w:rsidRPr="5BD089F5">
        <w:rPr>
          <w:rFonts w:ascii="Arial Narrow" w:hAnsi="Arial Narrow" w:cs="Arial"/>
        </w:rPr>
        <w:t>E</w:t>
      </w:r>
      <w:r w:rsidRPr="5BD089F5">
        <w:rPr>
          <w:rFonts w:ascii="Arial Narrow" w:hAnsi="Arial Narrow" w:cs="Arial"/>
        </w:rPr>
        <w:t xml:space="preserve">stado al </w:t>
      </w:r>
      <w:r w:rsidR="00506C56" w:rsidRPr="5BD089F5">
        <w:rPr>
          <w:rFonts w:ascii="Arial Narrow" w:hAnsi="Arial Narrow" w:cs="Arial"/>
        </w:rPr>
        <w:t>P</w:t>
      </w:r>
      <w:r w:rsidRPr="5BD089F5">
        <w:rPr>
          <w:rFonts w:ascii="Arial Narrow" w:hAnsi="Arial Narrow" w:cs="Arial"/>
        </w:rPr>
        <w:t>ortal </w:t>
      </w:r>
      <w:r w:rsidR="00506C56" w:rsidRPr="5BD089F5">
        <w:rPr>
          <w:rFonts w:ascii="Arial Narrow" w:hAnsi="Arial Narrow" w:cs="Arial"/>
        </w:rPr>
        <w:t>Ú</w:t>
      </w:r>
      <w:r w:rsidRPr="5BD089F5">
        <w:rPr>
          <w:rFonts w:ascii="Arial Narrow" w:hAnsi="Arial Narrow" w:cs="Arial"/>
        </w:rPr>
        <w:t xml:space="preserve">nico del </w:t>
      </w:r>
      <w:r w:rsidR="00506C56" w:rsidRPr="5BD089F5">
        <w:rPr>
          <w:rFonts w:ascii="Arial Narrow" w:hAnsi="Arial Narrow" w:cs="Arial"/>
        </w:rPr>
        <w:t>E</w:t>
      </w:r>
      <w:r w:rsidRPr="5BD089F5">
        <w:rPr>
          <w:rFonts w:ascii="Arial Narrow" w:hAnsi="Arial Narrow" w:cs="Arial"/>
        </w:rPr>
        <w:t>stado </w:t>
      </w:r>
      <w:r w:rsidR="00506C56" w:rsidRPr="5BD089F5">
        <w:rPr>
          <w:rFonts w:ascii="Arial Narrow" w:hAnsi="Arial Narrow" w:cs="Arial"/>
        </w:rPr>
        <w:t>C</w:t>
      </w:r>
      <w:r w:rsidRPr="5BD089F5">
        <w:rPr>
          <w:rFonts w:ascii="Arial Narrow" w:hAnsi="Arial Narrow" w:cs="Arial"/>
        </w:rPr>
        <w:t>olombiano - GOV.CO</w:t>
      </w:r>
      <w:r w:rsidR="00642AEB">
        <w:rPr>
          <w:rFonts w:ascii="Arial Narrow" w:hAnsi="Arial Narrow" w:cs="Arial"/>
        </w:rPr>
        <w:t xml:space="preserve"> y las respectivas guías de diseño gráfico</w:t>
      </w:r>
      <w:r w:rsidRPr="5BD089F5">
        <w:rPr>
          <w:rFonts w:ascii="Arial Narrow" w:hAnsi="Arial Narrow" w:cs="Arial"/>
          <w:lang w:val="es-ES"/>
        </w:rPr>
        <w:t xml:space="preserve">, </w:t>
      </w:r>
      <w:r w:rsidR="67DF861A" w:rsidRPr="5BD089F5">
        <w:rPr>
          <w:rFonts w:ascii="Arial Narrow" w:hAnsi="Arial Narrow" w:cs="Arial"/>
          <w:lang w:val="es-ES"/>
        </w:rPr>
        <w:t>las normas que otorgan la competencia para la expedición de est</w:t>
      </w:r>
      <w:r w:rsidR="00B0660C">
        <w:rPr>
          <w:rFonts w:ascii="Arial Narrow" w:hAnsi="Arial Narrow" w:cs="Arial"/>
          <w:lang w:val="es-ES"/>
        </w:rPr>
        <w:t>o</w:t>
      </w:r>
      <w:r w:rsidR="67DF861A" w:rsidRPr="5BD089F5">
        <w:rPr>
          <w:rFonts w:ascii="Arial Narrow" w:hAnsi="Arial Narrow" w:cs="Arial"/>
          <w:lang w:val="es-ES"/>
        </w:rPr>
        <w:t>s</w:t>
      </w:r>
      <w:r w:rsidR="00B0660C">
        <w:rPr>
          <w:rFonts w:ascii="Arial Narrow" w:hAnsi="Arial Narrow" w:cs="Arial"/>
          <w:lang w:val="es-ES"/>
        </w:rPr>
        <w:t xml:space="preserve"> documentos</w:t>
      </w:r>
      <w:r w:rsidR="67DF861A" w:rsidRPr="5BD089F5">
        <w:rPr>
          <w:rFonts w:ascii="Arial Narrow" w:hAnsi="Arial Narrow" w:cs="Arial"/>
          <w:lang w:val="es-ES"/>
        </w:rPr>
        <w:t xml:space="preserve"> </w:t>
      </w:r>
      <w:r w:rsidRPr="5BD089F5">
        <w:rPr>
          <w:rFonts w:ascii="Arial Narrow" w:hAnsi="Arial Narrow" w:cs="Arial"/>
          <w:lang w:val="es-ES"/>
        </w:rPr>
        <w:t xml:space="preserve">sirven como fundamento del proyecto de resolución aquí presentado. . </w:t>
      </w:r>
    </w:p>
    <w:p w14:paraId="0F1B0CE0" w14:textId="77777777" w:rsidR="002944DE" w:rsidRPr="007A3199" w:rsidRDefault="002944DE" w:rsidP="002944DE">
      <w:pPr>
        <w:jc w:val="both"/>
        <w:rPr>
          <w:rFonts w:ascii="Arial Narrow" w:hAnsi="Arial Narrow" w:cs="Arial"/>
          <w:lang w:val="es-ES_tradnl"/>
        </w:rPr>
      </w:pPr>
    </w:p>
    <w:p w14:paraId="1BC9B1A4" w14:textId="5EC34346" w:rsidR="002944DE" w:rsidRPr="007A3199" w:rsidRDefault="002944DE" w:rsidP="002944DE">
      <w:pPr>
        <w:jc w:val="both"/>
        <w:rPr>
          <w:rFonts w:ascii="Arial Narrow" w:hAnsi="Arial Narrow"/>
          <w:lang w:val="es-ES"/>
        </w:rPr>
      </w:pPr>
      <w:r w:rsidRPr="5BD089F5">
        <w:rPr>
          <w:rFonts w:ascii="Arial Narrow" w:hAnsi="Arial Narrow" w:cs="Arial"/>
          <w:lang w:val="es-ES"/>
        </w:rPr>
        <w:t>La Ley 1341 de 2009 dispuso, en desarrollo de los principios contenidos en la Constitución Política, que el Estado interviene con el propósito de promover el acceso a las TIC, teniendo como fin el servicio universal y el beneficio de poblaciones vulnerables. Esta norma que sirve de base para el desarrollo de la política TIC del país, aunada a</w:t>
      </w:r>
      <w:r w:rsidR="009852A1" w:rsidRPr="5BD089F5">
        <w:rPr>
          <w:rFonts w:ascii="Arial Narrow" w:hAnsi="Arial Narrow" w:cs="Arial"/>
          <w:lang w:val="es-ES"/>
        </w:rPr>
        <w:t xml:space="preserve"> los</w:t>
      </w:r>
      <w:r w:rsidRPr="5BD089F5">
        <w:rPr>
          <w:rFonts w:ascii="Arial Narrow" w:hAnsi="Arial Narrow" w:cs="Arial"/>
          <w:lang w:val="es-ES"/>
        </w:rPr>
        <w:t xml:space="preserve"> </w:t>
      </w:r>
      <w:r w:rsidRPr="5BD089F5">
        <w:rPr>
          <w:rFonts w:ascii="Arial Narrow" w:hAnsi="Arial Narrow" w:cs="Arial"/>
        </w:rPr>
        <w:t>artículos 60 de la Ley 1437 de 2011</w:t>
      </w:r>
      <w:proofErr w:type="gramStart"/>
      <w:r w:rsidRPr="5BD089F5">
        <w:rPr>
          <w:rFonts w:ascii="Arial Narrow" w:hAnsi="Arial Narrow" w:cs="Arial"/>
        </w:rPr>
        <w:t>, ,</w:t>
      </w:r>
      <w:proofErr w:type="gramEnd"/>
      <w:r w:rsidRPr="5BD089F5">
        <w:rPr>
          <w:rFonts w:ascii="Arial Narrow" w:hAnsi="Arial Narrow" w:cs="Arial"/>
        </w:rPr>
        <w:t xml:space="preserve">  2.2.17.6.2. del Decreto 1078 de 2015, </w:t>
      </w:r>
      <w:r w:rsidR="004D4D5F">
        <w:rPr>
          <w:rFonts w:ascii="Arial Narrow" w:hAnsi="Arial Narrow" w:cs="Arial"/>
        </w:rPr>
        <w:t xml:space="preserve">y </w:t>
      </w:r>
      <w:r w:rsidR="004D4D5F" w:rsidRPr="5BD089F5">
        <w:rPr>
          <w:rFonts w:ascii="Arial Narrow" w:hAnsi="Arial Narrow" w:cs="Arial"/>
        </w:rPr>
        <w:t>14 y 15 del Decreto 2106 de 2019</w:t>
      </w:r>
      <w:r w:rsidR="004D4D5F">
        <w:rPr>
          <w:rFonts w:ascii="Arial Narrow" w:hAnsi="Arial Narrow" w:cs="Arial"/>
        </w:rPr>
        <w:t xml:space="preserve">, </w:t>
      </w:r>
      <w:r w:rsidRPr="5BD089F5">
        <w:rPr>
          <w:rFonts w:ascii="Arial Narrow" w:hAnsi="Arial Narrow" w:cs="Arial"/>
          <w:lang w:val="es-ES"/>
        </w:rPr>
        <w:t>que disponen la obligación de</w:t>
      </w:r>
      <w:r w:rsidRPr="5BD089F5">
        <w:rPr>
          <w:rFonts w:ascii="Arial Narrow" w:hAnsi="Arial Narrow"/>
          <w:lang w:val="es-ES"/>
        </w:rPr>
        <w:t xml:space="preserve"> </w:t>
      </w:r>
      <w:r w:rsidRPr="5BD089F5">
        <w:rPr>
          <w:rFonts w:ascii="Arial Narrow" w:hAnsi="Arial Narrow" w:cs="Arial"/>
        </w:rPr>
        <w:t>expedir los lineamientos para estandarizar las ventanillas únicas, portales de programas transversales</w:t>
      </w:r>
      <w:r w:rsidRPr="5BD089F5">
        <w:rPr>
          <w:rFonts w:ascii="Arial" w:hAnsi="Arial" w:cs="Arial"/>
        </w:rPr>
        <w:t> </w:t>
      </w:r>
      <w:r w:rsidRPr="5BD089F5">
        <w:rPr>
          <w:rFonts w:ascii="Arial Narrow" w:hAnsi="Arial Narrow" w:cs="Arial"/>
        </w:rPr>
        <w:t>y</w:t>
      </w:r>
      <w:r w:rsidRPr="5BD089F5">
        <w:rPr>
          <w:rFonts w:ascii="Arial Narrow" w:hAnsi="Arial Narrow" w:cs="Arial Narrow"/>
        </w:rPr>
        <w:t> </w:t>
      </w:r>
      <w:r w:rsidRPr="5BD089F5">
        <w:rPr>
          <w:rFonts w:ascii="Arial Narrow" w:hAnsi="Arial Narrow" w:cs="Arial"/>
        </w:rPr>
        <w:t xml:space="preserve">unificación de sedes electrónicas del estado colombiano; la guía técnica de integración de sedes electrónicas al portal único del estado colombiano - GOV.CO; la guía técnica de integración de ventanillas únicas al portal único del estado colombiano - GOV.CO; y, la guía técnica de integración de portales específicos de programas transversales del estado al portal único del estado colombiano - GOV.CO. </w:t>
      </w:r>
      <w:r w:rsidRPr="5BD089F5">
        <w:rPr>
          <w:rFonts w:ascii="Arial Narrow" w:hAnsi="Arial Narrow"/>
          <w:lang w:val="es-ES"/>
        </w:rPr>
        <w:t>. </w:t>
      </w:r>
    </w:p>
    <w:p w14:paraId="23B096E7" w14:textId="77777777" w:rsidR="002944DE" w:rsidRPr="007A3199" w:rsidRDefault="002944DE" w:rsidP="002944DE">
      <w:pPr>
        <w:autoSpaceDE w:val="0"/>
        <w:autoSpaceDN w:val="0"/>
        <w:adjustRightInd w:val="0"/>
        <w:jc w:val="both"/>
        <w:rPr>
          <w:rFonts w:ascii="Arial Narrow" w:hAnsi="Arial Narrow" w:cs="Arial"/>
          <w:lang w:val="es-ES_tradnl"/>
        </w:rPr>
      </w:pPr>
    </w:p>
    <w:p w14:paraId="4899E9D8" w14:textId="77777777" w:rsidR="002944DE" w:rsidRPr="007A3199" w:rsidRDefault="002944DE" w:rsidP="002944DE">
      <w:pPr>
        <w:widowControl w:val="0"/>
        <w:autoSpaceDE w:val="0"/>
        <w:autoSpaceDN w:val="0"/>
        <w:adjustRightInd w:val="0"/>
        <w:ind w:left="705"/>
        <w:contextualSpacing/>
        <w:jc w:val="both"/>
        <w:rPr>
          <w:rFonts w:ascii="Arial Narrow" w:hAnsi="Arial Narrow" w:cs="Arial"/>
        </w:rPr>
      </w:pPr>
      <w:r w:rsidRPr="007A3199">
        <w:rPr>
          <w:rFonts w:ascii="Arial Narrow" w:hAnsi="Arial Narrow" w:cs="Arial"/>
          <w:b/>
        </w:rPr>
        <w:t>3.1.</w:t>
      </w:r>
      <w:r w:rsidRPr="007A3199">
        <w:rPr>
          <w:rFonts w:ascii="Arial Narrow" w:hAnsi="Arial Narrow" w:cs="Arial"/>
          <w:b/>
        </w:rPr>
        <w:tab/>
        <w:t xml:space="preserve">Análisis expreso y detallado de las normas que otorgan competencia para la expedición del </w:t>
      </w:r>
      <w:r w:rsidRPr="007A3199">
        <w:rPr>
          <w:rFonts w:ascii="Arial Narrow" w:hAnsi="Arial Narrow" w:cs="Arial"/>
          <w:b/>
          <w:lang w:val="es-ES_tradnl"/>
        </w:rPr>
        <w:t>acto administrativo:</w:t>
      </w:r>
    </w:p>
    <w:p w14:paraId="53ACD9B6" w14:textId="77777777" w:rsidR="002944DE" w:rsidRPr="007A3199" w:rsidRDefault="002944DE" w:rsidP="002944DE">
      <w:pPr>
        <w:contextualSpacing/>
        <w:jc w:val="both"/>
        <w:rPr>
          <w:rFonts w:ascii="Arial Narrow" w:hAnsi="Arial Narrow" w:cs="Arial"/>
        </w:rPr>
      </w:pPr>
    </w:p>
    <w:p w14:paraId="7AA7CDD3" w14:textId="5F8C6A42" w:rsidR="002944DE" w:rsidRPr="00802C8B" w:rsidRDefault="10DA0DBB" w:rsidP="5BD089F5">
      <w:pPr>
        <w:jc w:val="both"/>
        <w:rPr>
          <w:rFonts w:ascii="Arial Narrow" w:hAnsi="Arial Narrow" w:cs="Arial"/>
        </w:rPr>
      </w:pPr>
      <w:r w:rsidRPr="00802C8B">
        <w:rPr>
          <w:rFonts w:ascii="Arial Narrow" w:hAnsi="Arial Narrow" w:cs="Arial"/>
        </w:rPr>
        <w:t xml:space="preserve">Conforme al principio de "masificación del gobierno en línea" hoy Gobierno Digital, consagrado en el numeral 8 del artículo 2 de la Ley 1341 de 2009, las entidades públicas deberán adoptar todas las medidas necesarias para garantizar el máximo aprovechamiento de las Tecnologías de la Información y las Comunicaciones (TIC) en el desarrollo de sus funciones. </w:t>
      </w:r>
    </w:p>
    <w:p w14:paraId="13C18D0F" w14:textId="51DE517A" w:rsidR="5BD089F5" w:rsidRPr="00802C8B" w:rsidRDefault="5BD089F5" w:rsidP="00802C8B">
      <w:pPr>
        <w:jc w:val="both"/>
        <w:rPr>
          <w:rFonts w:ascii="Arial Narrow" w:hAnsi="Arial Narrow" w:cs="Arial"/>
        </w:rPr>
      </w:pPr>
    </w:p>
    <w:p w14:paraId="4CBBE528" w14:textId="4600BB41" w:rsidR="10DA0DBB" w:rsidRPr="00802C8B" w:rsidRDefault="10DA0DBB" w:rsidP="00802C8B">
      <w:pPr>
        <w:jc w:val="both"/>
        <w:rPr>
          <w:rFonts w:ascii="Arial Narrow" w:hAnsi="Arial Narrow" w:cs="Arial"/>
        </w:rPr>
      </w:pPr>
      <w:r w:rsidRPr="00802C8B">
        <w:rPr>
          <w:rFonts w:ascii="Arial Narrow" w:hAnsi="Arial Narrow" w:cs="Arial"/>
        </w:rPr>
        <w:t xml:space="preserve">De acuerdo con el artículo 2.2.9.1.2.1 del Decreto 1078 de 2015, "Por medio del cual se expide el Decreto Único Reglamentario del sector de Tecnologías de la Información y las Comunicaciones", la Política de Gobierno Digital será definida por MinTIC y se desarrollará a través de componentes y habilitadores transversales que, acompañados de lineamientos y estándares, permitirán el logro de propósitos que generarán valor público en un entorno de confianza digital a partir del aprovechamiento de las TIC. </w:t>
      </w:r>
    </w:p>
    <w:p w14:paraId="1C22E1AD" w14:textId="56FA6D1E" w:rsidR="5BD089F5" w:rsidRPr="00802C8B" w:rsidRDefault="5BD089F5" w:rsidP="00802C8B">
      <w:pPr>
        <w:jc w:val="both"/>
        <w:rPr>
          <w:rFonts w:ascii="Arial Narrow" w:hAnsi="Arial Narrow" w:cs="Arial"/>
        </w:rPr>
      </w:pPr>
    </w:p>
    <w:p w14:paraId="3F01D45A" w14:textId="5A369897" w:rsidR="10DA0DBB" w:rsidRPr="00802C8B" w:rsidRDefault="10DA0DBB" w:rsidP="00802C8B">
      <w:pPr>
        <w:jc w:val="both"/>
        <w:rPr>
          <w:rFonts w:ascii="Arial Narrow" w:hAnsi="Arial Narrow" w:cs="Arial"/>
        </w:rPr>
      </w:pPr>
      <w:r w:rsidRPr="00802C8B">
        <w:rPr>
          <w:rFonts w:ascii="Arial Narrow" w:hAnsi="Arial Narrow" w:cs="Arial"/>
        </w:rPr>
        <w:t xml:space="preserve">El artículo 147 de la Ley 1955 de 2019 señala la obligación de las entidades estatales del orden nacional. de incorporar en sus respectivos planes de acción el componente de transformación digital. siguiendo los estándares que para este propósito defina el MinTIC. De acuerdo con el mismo precepto, los proyectos estratégicos de transformación digital se orientarán entre otros, por el principio de vinculación de las interacciones entre el ciudadano y el Estado a través del Portal Único del Estado colombiano. </w:t>
      </w:r>
    </w:p>
    <w:p w14:paraId="39216645" w14:textId="1934DD2B" w:rsidR="5BD089F5" w:rsidRPr="00802C8B" w:rsidRDefault="5BD089F5" w:rsidP="00802C8B">
      <w:pPr>
        <w:jc w:val="both"/>
        <w:rPr>
          <w:rFonts w:ascii="Arial Narrow" w:hAnsi="Arial Narrow" w:cs="Arial"/>
        </w:rPr>
      </w:pPr>
    </w:p>
    <w:p w14:paraId="725F3AEA" w14:textId="1CDAAE9A" w:rsidR="10DA0DBB" w:rsidRPr="00802C8B" w:rsidRDefault="10DA0DBB" w:rsidP="00802C8B">
      <w:pPr>
        <w:jc w:val="both"/>
        <w:rPr>
          <w:rFonts w:ascii="Arial Narrow" w:hAnsi="Arial Narrow" w:cs="Arial"/>
        </w:rPr>
      </w:pPr>
      <w:r w:rsidRPr="00802C8B">
        <w:rPr>
          <w:rFonts w:ascii="Arial Narrow" w:hAnsi="Arial Narrow" w:cs="Arial"/>
        </w:rPr>
        <w:t>Los artículos 14 y 15 del Decreto 2106 de 2019 “Por el cual se dictan normas para simplificar, suprimir y reformar trámites, procesos y procedimientos innecesarios existentes en la administración pública”, señala que el Min</w:t>
      </w:r>
      <w:r w:rsidR="0021725B">
        <w:rPr>
          <w:rFonts w:ascii="Arial Narrow" w:hAnsi="Arial Narrow" w:cs="Arial"/>
        </w:rPr>
        <w:t>TIC</w:t>
      </w:r>
      <w:r w:rsidRPr="00802C8B">
        <w:rPr>
          <w:rFonts w:ascii="Arial Narrow" w:hAnsi="Arial Narrow" w:cs="Arial"/>
        </w:rPr>
        <w:t xml:space="preserve"> regulará la forma en que las autoridades deberán integrar a su sede electrónica todos los portales, sitios web, plataformas, ventanillas únicas, aplicaciones y soluciones existentes, que permitan la realización de trámites, procesos y procedimientos a los ciudadanos de manera eficaz.  </w:t>
      </w:r>
    </w:p>
    <w:p w14:paraId="1A4E318B" w14:textId="2BD993B2" w:rsidR="5BD089F5" w:rsidRPr="00802C8B" w:rsidRDefault="5BD089F5" w:rsidP="00802C8B">
      <w:pPr>
        <w:jc w:val="both"/>
        <w:rPr>
          <w:rFonts w:ascii="Arial Narrow" w:hAnsi="Arial Narrow" w:cs="Arial"/>
        </w:rPr>
      </w:pPr>
    </w:p>
    <w:p w14:paraId="3E4FF0C6" w14:textId="0C690FA2" w:rsidR="10DA0DBB" w:rsidRPr="00802C8B" w:rsidRDefault="10DA0DBB" w:rsidP="00802C8B">
      <w:pPr>
        <w:jc w:val="both"/>
        <w:rPr>
          <w:rFonts w:ascii="Arial Narrow" w:hAnsi="Arial Narrow" w:cs="Arial"/>
        </w:rPr>
      </w:pPr>
      <w:r w:rsidRPr="00802C8B">
        <w:rPr>
          <w:rFonts w:ascii="Arial Narrow" w:hAnsi="Arial Narrow" w:cs="Arial"/>
        </w:rPr>
        <w:t>El referido artículo 15 otorga competencia al Min</w:t>
      </w:r>
      <w:r w:rsidR="0021725B">
        <w:rPr>
          <w:rFonts w:ascii="Arial Narrow" w:hAnsi="Arial Narrow" w:cs="Arial"/>
        </w:rPr>
        <w:t>TIC</w:t>
      </w:r>
      <w:r w:rsidRPr="00802C8B">
        <w:rPr>
          <w:rFonts w:ascii="Arial Narrow" w:hAnsi="Arial Narrow" w:cs="Arial"/>
        </w:rPr>
        <w:t xml:space="preserve"> para señalar los términos en que las autoridades deberán integrar su sede electrónica al Portal Único del Estado colombiano que funciona </w:t>
      </w:r>
      <w:r w:rsidRPr="5BD089F5">
        <w:rPr>
          <w:rFonts w:ascii="Arial Narrow" w:hAnsi="Arial Narrow" w:cs="Arial"/>
        </w:rPr>
        <w:t>como una</w:t>
      </w:r>
      <w:r w:rsidRPr="00802C8B">
        <w:rPr>
          <w:rFonts w:ascii="Arial Narrow" w:hAnsi="Arial Narrow" w:cs="Arial"/>
        </w:rPr>
        <w:t xml:space="preserve"> sede electrónica compartida a través de la cual los ciudadanos accederán a la información, procedimientos, servicios y trámites que se deban adelantar ante las autoridades.</w:t>
      </w:r>
    </w:p>
    <w:p w14:paraId="344D0F52" w14:textId="69E5879C" w:rsidR="5BD089F5" w:rsidRPr="00802C8B" w:rsidRDefault="5BD089F5" w:rsidP="00802C8B">
      <w:pPr>
        <w:jc w:val="both"/>
        <w:rPr>
          <w:rFonts w:ascii="Arial Narrow" w:hAnsi="Arial Narrow" w:cs="Arial"/>
        </w:rPr>
      </w:pPr>
    </w:p>
    <w:p w14:paraId="0D3D6AAD" w14:textId="35896A7B" w:rsidR="10DA0DBB" w:rsidRPr="00802C8B" w:rsidRDefault="10DA0DBB" w:rsidP="00802C8B">
      <w:pPr>
        <w:jc w:val="both"/>
        <w:rPr>
          <w:rFonts w:ascii="Arial Narrow" w:hAnsi="Arial Narrow" w:cs="Arial"/>
        </w:rPr>
      </w:pPr>
      <w:r w:rsidRPr="00802C8B">
        <w:rPr>
          <w:rFonts w:ascii="Arial Narrow" w:hAnsi="Arial Narrow" w:cs="Arial"/>
        </w:rPr>
        <w:t>De la misma manera el Parágrafo 1° establece que los programas transversales del Estado que cuenten con portales específicos deberán integrarse al Portal Único del Estado colombiano y para ello el Min</w:t>
      </w:r>
      <w:r w:rsidR="00CC654E">
        <w:rPr>
          <w:rFonts w:ascii="Arial Narrow" w:hAnsi="Arial Narrow" w:cs="Arial"/>
        </w:rPr>
        <w:t xml:space="preserve">TIC </w:t>
      </w:r>
      <w:r w:rsidRPr="00802C8B">
        <w:rPr>
          <w:rFonts w:ascii="Arial Narrow" w:hAnsi="Arial Narrow" w:cs="Arial"/>
        </w:rPr>
        <w:t>establecerá las condiciones de creación e integración de dichos portales.</w:t>
      </w:r>
    </w:p>
    <w:p w14:paraId="22ECF604" w14:textId="4F2DC9CF" w:rsidR="5BD089F5" w:rsidRDefault="5BD089F5" w:rsidP="5BD089F5">
      <w:pPr>
        <w:jc w:val="both"/>
        <w:rPr>
          <w:rFonts w:ascii="Arial Narrow" w:hAnsi="Arial Narrow" w:cs="Arial"/>
        </w:rPr>
      </w:pPr>
    </w:p>
    <w:p w14:paraId="56AA257E" w14:textId="49075290" w:rsidR="10DA0DBB" w:rsidRDefault="10DA0DBB" w:rsidP="00802C8B">
      <w:pPr>
        <w:jc w:val="both"/>
        <w:rPr>
          <w:rFonts w:ascii="Arial Narrow" w:hAnsi="Arial Narrow" w:cs="Arial"/>
        </w:rPr>
      </w:pPr>
      <w:r w:rsidRPr="00802C8B">
        <w:rPr>
          <w:rFonts w:ascii="Arial Narrow" w:hAnsi="Arial Narrow" w:cs="Arial"/>
        </w:rPr>
        <w:t xml:space="preserve">Por su parte el Parágrafo 2° señala que las ventanillas únicas existentes deberán integrarse al Portal Único del Estado Colombiano. </w:t>
      </w:r>
    </w:p>
    <w:p w14:paraId="02C8DCE3" w14:textId="2F902B07" w:rsidR="5BD089F5" w:rsidRPr="00802C8B" w:rsidRDefault="5BD089F5" w:rsidP="00802C8B">
      <w:pPr>
        <w:jc w:val="both"/>
        <w:rPr>
          <w:rFonts w:ascii="Arial Narrow" w:hAnsi="Arial Narrow" w:cs="Arial"/>
        </w:rPr>
      </w:pPr>
    </w:p>
    <w:p w14:paraId="7B0E2BB8" w14:textId="73C6C619" w:rsidR="10DA0DBB" w:rsidRPr="00802C8B" w:rsidRDefault="10DA0DBB" w:rsidP="00802C8B">
      <w:pPr>
        <w:jc w:val="both"/>
        <w:rPr>
          <w:rFonts w:ascii="Arial Narrow" w:hAnsi="Arial Narrow" w:cs="Arial"/>
        </w:rPr>
      </w:pPr>
      <w:r w:rsidRPr="00802C8B">
        <w:rPr>
          <w:rFonts w:ascii="Arial Narrow" w:hAnsi="Arial Narrow" w:cs="Arial"/>
        </w:rPr>
        <w:t xml:space="preserve">El artículo 2.2.17.6.2. del Decreto 1078 de 2015, "Por medio del cual se expide el Decreto Único Reglamentario del sector de Tecnologías de la Información y las Comunicaciones"  señala que la sede electrónica compartida será el Portal Único del Estado a través de la cual la ciudadanía accederá a los contenidos, procedimientos, servicios y trámites disponibles por las autoridades y que el Min generará los lineamientos y evaluará el cumplimiento requerido para la integración de sedes electrónicas a la sede electrónica compartida. </w:t>
      </w:r>
    </w:p>
    <w:p w14:paraId="2E515526" w14:textId="77777777" w:rsidR="002944DE" w:rsidRPr="007A3199" w:rsidRDefault="002944DE" w:rsidP="002944DE">
      <w:pPr>
        <w:jc w:val="both"/>
        <w:rPr>
          <w:rFonts w:ascii="Arial Narrow" w:hAnsi="Arial Narrow" w:cs="Arial"/>
        </w:rPr>
      </w:pPr>
      <w:r w:rsidRPr="007A3199">
        <w:rPr>
          <w:rFonts w:ascii="Arial Narrow" w:hAnsi="Arial Narrow" w:cs="Arial"/>
          <w:b/>
          <w:lang w:eastAsia="en-US"/>
        </w:rPr>
        <w:t>3.2.</w:t>
      </w:r>
      <w:r w:rsidRPr="007A3199">
        <w:rPr>
          <w:rFonts w:ascii="Arial Narrow" w:hAnsi="Arial Narrow" w:cs="Arial"/>
          <w:b/>
          <w:lang w:eastAsia="en-US"/>
        </w:rPr>
        <w:tab/>
        <w:t xml:space="preserve">Vigencia de la ley o norma reglamentada o desarrollada con el </w:t>
      </w:r>
      <w:r w:rsidRPr="007A3199">
        <w:rPr>
          <w:rFonts w:ascii="Arial Narrow" w:hAnsi="Arial Narrow" w:cs="Arial"/>
          <w:b/>
          <w:lang w:val="es-ES_tradnl"/>
        </w:rPr>
        <w:t>acto administrativo</w:t>
      </w:r>
      <w:r w:rsidRPr="007A3199">
        <w:rPr>
          <w:rFonts w:ascii="Arial Narrow" w:hAnsi="Arial Narrow" w:cs="Arial"/>
          <w:b/>
          <w:lang w:eastAsia="en-US"/>
        </w:rPr>
        <w:t>:</w:t>
      </w:r>
    </w:p>
    <w:p w14:paraId="013C5066" w14:textId="77777777" w:rsidR="002944DE" w:rsidRPr="007A3199" w:rsidRDefault="002944DE" w:rsidP="002944DE">
      <w:pPr>
        <w:jc w:val="both"/>
        <w:rPr>
          <w:rFonts w:ascii="Arial Narrow" w:hAnsi="Arial Narrow" w:cs="Arial"/>
          <w:lang w:val="es-ES_tradnl"/>
        </w:rPr>
      </w:pPr>
    </w:p>
    <w:p w14:paraId="01E51860" w14:textId="09EEBFC9" w:rsidR="002944DE" w:rsidRPr="007A3199" w:rsidRDefault="002944DE" w:rsidP="5BD089F5">
      <w:pPr>
        <w:jc w:val="both"/>
        <w:rPr>
          <w:rFonts w:ascii="Arial Narrow" w:hAnsi="Arial Narrow" w:cs="Arial"/>
          <w:lang w:val="es-ES"/>
        </w:rPr>
      </w:pPr>
      <w:r w:rsidRPr="5BD089F5">
        <w:rPr>
          <w:rFonts w:ascii="Arial Narrow" w:hAnsi="Arial Narrow" w:cs="Arial"/>
        </w:rPr>
        <w:t xml:space="preserve">Las disposiciones contenidas en los artículos 14 y 15 del Decreto 2106 de </w:t>
      </w:r>
      <w:proofErr w:type="gramStart"/>
      <w:r w:rsidRPr="5BD089F5">
        <w:rPr>
          <w:rFonts w:ascii="Arial Narrow" w:hAnsi="Arial Narrow" w:cs="Arial"/>
        </w:rPr>
        <w:t>2019,  y</w:t>
      </w:r>
      <w:proofErr w:type="gramEnd"/>
      <w:r w:rsidRPr="5BD089F5">
        <w:rPr>
          <w:rFonts w:ascii="Arial Narrow" w:hAnsi="Arial Narrow" w:cs="Arial"/>
        </w:rPr>
        <w:t xml:space="preserve"> 2.2.17.6.2. del Decreto 1078 de 2015, que sustentan la expedición del proyecto normativo, se encuentran actualmente vigentes y no han tenido limitaciones vía jurisprudencia.</w:t>
      </w:r>
    </w:p>
    <w:p w14:paraId="4CE4BAA5" w14:textId="77777777" w:rsidR="002944DE" w:rsidRPr="007A3199" w:rsidRDefault="002944DE" w:rsidP="002944DE">
      <w:pPr>
        <w:ind w:right="49"/>
        <w:jc w:val="both"/>
        <w:rPr>
          <w:rFonts w:ascii="Arial Narrow" w:hAnsi="Arial Narrow" w:cs="Arial"/>
          <w:b/>
          <w:color w:val="000000"/>
          <w:lang w:eastAsia="en-US"/>
        </w:rPr>
      </w:pPr>
    </w:p>
    <w:p w14:paraId="7DD931E0" w14:textId="77777777" w:rsidR="002944DE" w:rsidRPr="007A3199" w:rsidRDefault="002944DE" w:rsidP="002944DE">
      <w:pPr>
        <w:ind w:right="49"/>
        <w:jc w:val="both"/>
        <w:rPr>
          <w:rFonts w:ascii="Arial Narrow" w:hAnsi="Arial Narrow" w:cs="Arial"/>
        </w:rPr>
      </w:pPr>
      <w:r w:rsidRPr="007A3199">
        <w:rPr>
          <w:rFonts w:ascii="Arial Narrow" w:hAnsi="Arial Narrow" w:cs="Arial"/>
          <w:b/>
          <w:color w:val="000000"/>
          <w:lang w:eastAsia="en-US"/>
        </w:rPr>
        <w:t>3.3.</w:t>
      </w:r>
      <w:r w:rsidRPr="007A3199">
        <w:rPr>
          <w:rFonts w:ascii="Arial Narrow" w:hAnsi="Arial Narrow" w:cs="Arial"/>
          <w:b/>
          <w:color w:val="000000"/>
          <w:lang w:eastAsia="en-US"/>
        </w:rPr>
        <w:tab/>
        <w:t xml:space="preserve">Disposiciones que se derogan, subrogan, modifican, adicionan o desarrollan con el </w:t>
      </w:r>
      <w:r w:rsidRPr="007A3199">
        <w:rPr>
          <w:rFonts w:ascii="Arial Narrow" w:hAnsi="Arial Narrow" w:cs="Arial"/>
          <w:b/>
          <w:lang w:val="es-ES_tradnl"/>
        </w:rPr>
        <w:t>acto administrativo</w:t>
      </w:r>
      <w:r w:rsidRPr="007A3199">
        <w:rPr>
          <w:rFonts w:ascii="Arial Narrow" w:hAnsi="Arial Narrow" w:cs="Arial"/>
          <w:b/>
          <w:color w:val="000000"/>
          <w:lang w:eastAsia="en-US"/>
        </w:rPr>
        <w:t>:</w:t>
      </w:r>
    </w:p>
    <w:p w14:paraId="105B5F7B" w14:textId="27403D97" w:rsidR="002944DE" w:rsidRPr="007A3199" w:rsidRDefault="002944DE" w:rsidP="002944DE">
      <w:pPr>
        <w:ind w:right="51"/>
        <w:jc w:val="both"/>
        <w:rPr>
          <w:rFonts w:ascii="Arial Narrow" w:hAnsi="Arial Narrow" w:cs="Arial"/>
          <w:color w:val="000000"/>
          <w:lang w:eastAsia="en-US"/>
        </w:rPr>
      </w:pPr>
      <w:r w:rsidRPr="5BD089F5">
        <w:rPr>
          <w:rFonts w:ascii="Arial Narrow" w:hAnsi="Arial Narrow" w:cs="Arial"/>
          <w:color w:val="000000" w:themeColor="text1"/>
          <w:lang w:eastAsia="en-US"/>
        </w:rPr>
        <w:t xml:space="preserve">Se desarrollan los artículos 14 y 15 del Decreto 2106 de </w:t>
      </w:r>
      <w:proofErr w:type="gramStart"/>
      <w:r w:rsidRPr="5BD089F5">
        <w:rPr>
          <w:rFonts w:ascii="Arial Narrow" w:hAnsi="Arial Narrow" w:cs="Arial"/>
          <w:color w:val="000000" w:themeColor="text1"/>
          <w:lang w:eastAsia="en-US"/>
        </w:rPr>
        <w:t>2019,  y</w:t>
      </w:r>
      <w:proofErr w:type="gramEnd"/>
      <w:r w:rsidRPr="5BD089F5">
        <w:rPr>
          <w:rFonts w:ascii="Arial Narrow" w:hAnsi="Arial Narrow" w:cs="Arial"/>
          <w:color w:val="000000" w:themeColor="text1"/>
          <w:lang w:eastAsia="en-US"/>
        </w:rPr>
        <w:t xml:space="preserve"> 2.2.17.6.2. del Decreto 1078 de 2015, a fin expedir los lineamientos para estandarizar las ventanillas únicas, portales de programas transversales</w:t>
      </w:r>
      <w:r w:rsidRPr="5BD089F5">
        <w:rPr>
          <w:rFonts w:ascii="Arial" w:hAnsi="Arial" w:cs="Arial"/>
          <w:color w:val="000000" w:themeColor="text1"/>
          <w:lang w:eastAsia="en-US"/>
        </w:rPr>
        <w:t> </w:t>
      </w:r>
      <w:r w:rsidRPr="5BD089F5">
        <w:rPr>
          <w:rFonts w:ascii="Arial Narrow" w:hAnsi="Arial Narrow" w:cs="Arial"/>
          <w:color w:val="000000" w:themeColor="text1"/>
          <w:lang w:eastAsia="en-US"/>
        </w:rPr>
        <w:t xml:space="preserve">y unificación de sedes electrónicas del estado colombiano; la guía técnica de integración de sedes electrónicas al portal único del estado colombiano - GOV.CO; la guía técnica de integración de ventanillas únicas al portal único del estado colombiano - GOV.CO; y, la guía técnica de integración de portales específicos de programas transversales del estado al portal único del estado colombiano - GOV.CO. </w:t>
      </w:r>
    </w:p>
    <w:p w14:paraId="1C6AA3F7" w14:textId="77777777" w:rsidR="002944DE" w:rsidRPr="007A3199" w:rsidRDefault="002944DE" w:rsidP="002944DE">
      <w:pPr>
        <w:jc w:val="both"/>
        <w:rPr>
          <w:rFonts w:ascii="Arial Narrow" w:hAnsi="Arial Narrow" w:cs="Arial"/>
        </w:rPr>
      </w:pPr>
      <w:r w:rsidRPr="007A3199">
        <w:rPr>
          <w:rFonts w:ascii="Arial Narrow" w:hAnsi="Arial Narrow" w:cs="Arial"/>
          <w:color w:val="000000"/>
          <w:lang w:eastAsia="en-US"/>
        </w:rPr>
        <w:t>.</w:t>
      </w:r>
    </w:p>
    <w:p w14:paraId="4220E9A3" w14:textId="77777777" w:rsidR="002944DE" w:rsidRPr="007A3199" w:rsidRDefault="002944DE" w:rsidP="002944DE">
      <w:pPr>
        <w:jc w:val="both"/>
        <w:rPr>
          <w:rFonts w:ascii="Arial Narrow" w:hAnsi="Arial Narrow" w:cs="Arial"/>
          <w:b/>
        </w:rPr>
      </w:pPr>
    </w:p>
    <w:p w14:paraId="03AFE0D2" w14:textId="77777777" w:rsidR="002944DE" w:rsidRPr="007A3199" w:rsidRDefault="002944DE" w:rsidP="00802C8B">
      <w:pPr>
        <w:jc w:val="both"/>
        <w:rPr>
          <w:rFonts w:ascii="Arial Narrow" w:hAnsi="Arial Narrow" w:cs="Arial"/>
          <w:b/>
          <w:bCs/>
        </w:rPr>
      </w:pPr>
      <w:r w:rsidRPr="5BD089F5">
        <w:rPr>
          <w:rFonts w:ascii="Arial Narrow" w:hAnsi="Arial Narrow" w:cs="Arial"/>
          <w:b/>
          <w:bCs/>
        </w:rPr>
        <w:t>3.4.</w:t>
      </w:r>
      <w:r w:rsidRPr="007A3199">
        <w:rPr>
          <w:rFonts w:ascii="Arial Narrow" w:hAnsi="Arial Narrow" w:cs="Arial"/>
          <w:b/>
        </w:rPr>
        <w:tab/>
      </w:r>
      <w:r w:rsidRPr="5BD089F5">
        <w:rPr>
          <w:rFonts w:ascii="Arial Narrow" w:hAnsi="Arial Narrow" w:cs="Arial"/>
          <w:b/>
          <w:bCs/>
        </w:rPr>
        <w:t>Revisión y análisis de las decisiones judiciales de los órganos de cierre de cada jurisdicción que pueden tener impacto o ser relevantes para la expedición del acto:</w:t>
      </w:r>
    </w:p>
    <w:p w14:paraId="0D507A29" w14:textId="77777777" w:rsidR="002944DE" w:rsidRPr="007A3199" w:rsidRDefault="002944DE" w:rsidP="002944DE">
      <w:pPr>
        <w:jc w:val="both"/>
        <w:rPr>
          <w:rFonts w:ascii="Arial Narrow" w:hAnsi="Arial Narrow" w:cs="Arial"/>
        </w:rPr>
      </w:pPr>
    </w:p>
    <w:p w14:paraId="21DAC976" w14:textId="777E78F6" w:rsidR="002944DE" w:rsidRPr="007A3199" w:rsidRDefault="002944DE" w:rsidP="002944DE">
      <w:pPr>
        <w:jc w:val="both"/>
        <w:rPr>
          <w:rFonts w:ascii="Arial Narrow" w:hAnsi="Arial Narrow" w:cs="Arial"/>
          <w:color w:val="000000"/>
          <w:lang w:eastAsia="en-US"/>
        </w:rPr>
      </w:pPr>
      <w:r w:rsidRPr="5BD089F5">
        <w:rPr>
          <w:rFonts w:ascii="Arial Narrow" w:hAnsi="Arial Narrow" w:cs="Arial"/>
          <w:color w:val="000000" w:themeColor="text1"/>
          <w:lang w:eastAsia="en-US"/>
        </w:rPr>
        <w:t xml:space="preserve">No existen decisiones judiciales de los órganos de cierre de cada jurisdicción que pueden tener impacto o ser relevantes para la expedición del acto administrativo. </w:t>
      </w:r>
    </w:p>
    <w:p w14:paraId="748C6459" w14:textId="542DD1CC" w:rsidR="5BD089F5" w:rsidRDefault="5BD089F5" w:rsidP="5BD089F5">
      <w:pPr>
        <w:jc w:val="both"/>
        <w:rPr>
          <w:rFonts w:ascii="Arial Narrow" w:hAnsi="Arial Narrow" w:cs="Arial"/>
          <w:b/>
          <w:bCs/>
        </w:rPr>
      </w:pPr>
    </w:p>
    <w:p w14:paraId="616F76C7" w14:textId="77777777" w:rsidR="002944DE" w:rsidRPr="007A3199" w:rsidRDefault="002944DE" w:rsidP="00802C8B">
      <w:pPr>
        <w:jc w:val="both"/>
        <w:rPr>
          <w:rFonts w:ascii="Arial Narrow" w:hAnsi="Arial Narrow" w:cs="Arial"/>
        </w:rPr>
      </w:pPr>
      <w:r w:rsidRPr="5BD089F5">
        <w:rPr>
          <w:rFonts w:ascii="Arial Narrow" w:hAnsi="Arial Narrow" w:cs="Arial"/>
          <w:b/>
          <w:bCs/>
        </w:rPr>
        <w:t>3.5.</w:t>
      </w:r>
      <w:r w:rsidRPr="007A3199">
        <w:rPr>
          <w:rFonts w:ascii="Arial Narrow" w:hAnsi="Arial Narrow" w:cs="Arial"/>
          <w:b/>
        </w:rPr>
        <w:tab/>
      </w:r>
      <w:r w:rsidRPr="5BD089F5">
        <w:rPr>
          <w:rFonts w:ascii="Arial Narrow" w:hAnsi="Arial Narrow" w:cs="Arial"/>
          <w:b/>
          <w:bCs/>
        </w:rPr>
        <w:t>Advertencia de cualquier otra circunstancia jurídica que pueda ser relevante para la expedición del acto:</w:t>
      </w:r>
    </w:p>
    <w:p w14:paraId="0C2C9201" w14:textId="77777777" w:rsidR="002944DE" w:rsidRPr="007A3199" w:rsidRDefault="002944DE" w:rsidP="002944DE">
      <w:pPr>
        <w:jc w:val="both"/>
        <w:rPr>
          <w:rFonts w:ascii="Arial Narrow" w:hAnsi="Arial Narrow" w:cs="Arial"/>
        </w:rPr>
      </w:pPr>
    </w:p>
    <w:p w14:paraId="24E9DE72" w14:textId="77777777" w:rsidR="002944DE" w:rsidRPr="007A3199" w:rsidRDefault="002944DE" w:rsidP="002944DE">
      <w:pPr>
        <w:jc w:val="both"/>
        <w:rPr>
          <w:rFonts w:ascii="Arial Narrow" w:hAnsi="Arial Narrow" w:cs="Arial"/>
        </w:rPr>
      </w:pPr>
      <w:r w:rsidRPr="007A3199">
        <w:rPr>
          <w:rFonts w:ascii="Arial Narrow" w:hAnsi="Arial Narrow" w:cs="Arial"/>
        </w:rPr>
        <w:t xml:space="preserve">No existe ninguna otra circunstancia jurídica que deba ser atendida al ser relevante para la expedición del acto. </w:t>
      </w:r>
    </w:p>
    <w:p w14:paraId="3B078A17" w14:textId="77777777" w:rsidR="002944DE" w:rsidRPr="007A3199" w:rsidRDefault="002944DE" w:rsidP="002944DE">
      <w:pPr>
        <w:jc w:val="both"/>
        <w:rPr>
          <w:rFonts w:ascii="Arial Narrow" w:hAnsi="Arial Narrow" w:cs="Arial"/>
        </w:rPr>
      </w:pPr>
    </w:p>
    <w:p w14:paraId="2B49638E" w14:textId="77777777" w:rsidR="002944DE" w:rsidRPr="007A3199" w:rsidRDefault="002944DE" w:rsidP="002944DE">
      <w:pPr>
        <w:jc w:val="both"/>
        <w:rPr>
          <w:rFonts w:ascii="Arial Narrow" w:hAnsi="Arial Narrow" w:cs="Arial"/>
          <w:b/>
          <w:lang w:val="es-ES_tradnl"/>
        </w:rPr>
      </w:pPr>
      <w:r w:rsidRPr="007A3199">
        <w:rPr>
          <w:rFonts w:ascii="Arial Narrow" w:hAnsi="Arial Narrow" w:cs="Arial"/>
          <w:b/>
          <w:lang w:val="es-ES_tradnl"/>
        </w:rPr>
        <w:t>4.</w:t>
      </w:r>
      <w:r w:rsidRPr="007A3199">
        <w:rPr>
          <w:rFonts w:ascii="Arial Narrow" w:hAnsi="Arial Narrow" w:cs="Arial"/>
          <w:b/>
          <w:lang w:val="es-ES_tradnl"/>
        </w:rPr>
        <w:tab/>
        <w:t>Impacto económico</w:t>
      </w:r>
    </w:p>
    <w:p w14:paraId="397D1833" w14:textId="77777777" w:rsidR="002944DE" w:rsidRPr="007A3199" w:rsidRDefault="002944DE" w:rsidP="002944DE">
      <w:pPr>
        <w:autoSpaceDE w:val="0"/>
        <w:autoSpaceDN w:val="0"/>
        <w:adjustRightInd w:val="0"/>
        <w:jc w:val="both"/>
        <w:rPr>
          <w:rFonts w:ascii="Arial Narrow" w:hAnsi="Arial Narrow" w:cs="Arial"/>
        </w:rPr>
      </w:pPr>
    </w:p>
    <w:p w14:paraId="0F163FA9" w14:textId="66878CD7" w:rsidR="002944DE" w:rsidRPr="007A3199" w:rsidRDefault="002944DE" w:rsidP="002944DE">
      <w:pPr>
        <w:shd w:val="clear" w:color="auto" w:fill="FFFFFF"/>
        <w:jc w:val="both"/>
        <w:rPr>
          <w:rFonts w:ascii="Arial Narrow" w:eastAsia="Times New Roman" w:hAnsi="Arial Narrow"/>
          <w:color w:val="000000"/>
          <w:bdr w:val="none" w:sz="0" w:space="0" w:color="auto" w:frame="1"/>
          <w:shd w:val="clear" w:color="auto" w:fill="FFFFFF"/>
        </w:rPr>
      </w:pPr>
      <w:r w:rsidRPr="007A3199">
        <w:rPr>
          <w:rFonts w:ascii="Arial Narrow" w:eastAsia="Times New Roman" w:hAnsi="Arial Narrow"/>
          <w:color w:val="000000"/>
          <w:bdr w:val="none" w:sz="0" w:space="0" w:color="auto" w:frame="1"/>
          <w:shd w:val="clear" w:color="auto" w:fill="FFFFFF"/>
        </w:rPr>
        <w:t>La expedición de</w:t>
      </w:r>
      <w:r w:rsidR="00CC505D">
        <w:rPr>
          <w:rFonts w:ascii="Arial Narrow" w:eastAsia="Times New Roman" w:hAnsi="Arial Narrow"/>
          <w:color w:val="000000"/>
          <w:bdr w:val="none" w:sz="0" w:space="0" w:color="auto" w:frame="1"/>
          <w:shd w:val="clear" w:color="auto" w:fill="FFFFFF"/>
        </w:rPr>
        <w:t xml:space="preserve"> la </w:t>
      </w:r>
      <w:proofErr w:type="gramStart"/>
      <w:r w:rsidR="00CC505D">
        <w:rPr>
          <w:rFonts w:ascii="Arial Narrow" w:eastAsia="Times New Roman" w:hAnsi="Arial Narrow"/>
          <w:color w:val="000000"/>
          <w:bdr w:val="none" w:sz="0" w:space="0" w:color="auto" w:frame="1"/>
          <w:shd w:val="clear" w:color="auto" w:fill="FFFFFF"/>
        </w:rPr>
        <w:t xml:space="preserve">resolución </w:t>
      </w:r>
      <w:r w:rsidRPr="007A3199">
        <w:rPr>
          <w:rFonts w:ascii="Arial Narrow" w:eastAsia="Times New Roman" w:hAnsi="Arial Narrow"/>
          <w:color w:val="000000"/>
          <w:bdr w:val="none" w:sz="0" w:space="0" w:color="auto" w:frame="1"/>
          <w:shd w:val="clear" w:color="auto" w:fill="FFFFFF"/>
        </w:rPr>
        <w:t xml:space="preserve"> que</w:t>
      </w:r>
      <w:proofErr w:type="gramEnd"/>
      <w:r w:rsidRPr="007A3199">
        <w:rPr>
          <w:rFonts w:ascii="Arial Narrow" w:eastAsia="Times New Roman" w:hAnsi="Arial Narrow"/>
          <w:color w:val="000000"/>
          <w:bdr w:val="none" w:sz="0" w:space="0" w:color="auto" w:frame="1"/>
          <w:shd w:val="clear" w:color="auto" w:fill="FFFFFF"/>
        </w:rPr>
        <w:t xml:space="preserve"> aquí se estudia no representa una erogación económica adicional a la que vienen haciendo las entidades destinatarias para mantener sus inversiones en software, hardware y servicios antes bien, se espera que en el mediano plazo se logren unos ahorros en estos rubros. </w:t>
      </w:r>
    </w:p>
    <w:p w14:paraId="6394F5C8" w14:textId="77777777" w:rsidR="002944DE" w:rsidRPr="007A3199" w:rsidRDefault="002944DE" w:rsidP="002944DE">
      <w:pPr>
        <w:shd w:val="clear" w:color="auto" w:fill="FFFFFF"/>
        <w:jc w:val="both"/>
        <w:rPr>
          <w:rFonts w:ascii="Arial Narrow" w:eastAsia="Times New Roman" w:hAnsi="Arial Narrow"/>
          <w:color w:val="000000"/>
          <w:bdr w:val="none" w:sz="0" w:space="0" w:color="auto" w:frame="1"/>
          <w:shd w:val="clear" w:color="auto" w:fill="FFFFFF"/>
        </w:rPr>
      </w:pPr>
    </w:p>
    <w:p w14:paraId="64A5ED1E" w14:textId="77777777" w:rsidR="002944DE" w:rsidRPr="007A3199" w:rsidRDefault="002944DE" w:rsidP="002944DE">
      <w:pPr>
        <w:autoSpaceDE w:val="0"/>
        <w:autoSpaceDN w:val="0"/>
        <w:adjustRightInd w:val="0"/>
        <w:jc w:val="both"/>
        <w:rPr>
          <w:rFonts w:ascii="Arial Narrow" w:hAnsi="Arial Narrow" w:cs="Arial"/>
          <w:b/>
          <w:bCs/>
        </w:rPr>
      </w:pPr>
      <w:r w:rsidRPr="007A3199">
        <w:rPr>
          <w:rFonts w:ascii="Arial Narrow" w:hAnsi="Arial Narrow" w:cs="Arial"/>
          <w:b/>
          <w:bCs/>
        </w:rPr>
        <w:t>5.</w:t>
      </w:r>
      <w:r w:rsidRPr="007A3199">
        <w:rPr>
          <w:rFonts w:ascii="Arial Narrow" w:hAnsi="Arial Narrow" w:cs="Arial"/>
          <w:b/>
          <w:bCs/>
        </w:rPr>
        <w:tab/>
        <w:t>Disponibilidad presupuestal</w:t>
      </w:r>
    </w:p>
    <w:p w14:paraId="4C869494" w14:textId="77777777" w:rsidR="002944DE" w:rsidRPr="007A3199" w:rsidRDefault="002944DE" w:rsidP="002944DE">
      <w:pPr>
        <w:autoSpaceDE w:val="0"/>
        <w:autoSpaceDN w:val="0"/>
        <w:adjustRightInd w:val="0"/>
        <w:jc w:val="both"/>
        <w:rPr>
          <w:rFonts w:ascii="Arial Narrow" w:hAnsi="Arial Narrow" w:cs="Arial"/>
          <w:b/>
          <w:bCs/>
        </w:rPr>
      </w:pPr>
    </w:p>
    <w:p w14:paraId="0845BA6E" w14:textId="4D645B2E" w:rsidR="002944DE" w:rsidRPr="007A3199" w:rsidRDefault="002944DE" w:rsidP="002944DE">
      <w:pPr>
        <w:shd w:val="clear" w:color="auto" w:fill="FFFFFF"/>
        <w:jc w:val="both"/>
        <w:rPr>
          <w:rFonts w:ascii="Arial Narrow" w:eastAsia="Times New Roman" w:hAnsi="Arial Narrow"/>
          <w:color w:val="000000"/>
          <w:bdr w:val="none" w:sz="0" w:space="0" w:color="auto" w:frame="1"/>
          <w:shd w:val="clear" w:color="auto" w:fill="FFFFFF"/>
        </w:rPr>
      </w:pPr>
      <w:r w:rsidRPr="5BD089F5">
        <w:rPr>
          <w:rFonts w:ascii="Arial Narrow" w:hAnsi="Arial Narrow" w:cs="Arial"/>
          <w:color w:val="000000"/>
          <w:shd w:val="clear" w:color="auto" w:fill="FFFFFF"/>
          <w:lang w:val="es-ES"/>
        </w:rPr>
        <w:t xml:space="preserve">El Ministerio teniendo en cuenta que el rol de la </w:t>
      </w:r>
      <w:r w:rsidRPr="5BD089F5">
        <w:rPr>
          <w:rFonts w:ascii="Arial Narrow" w:hAnsi="Arial Narrow" w:cs="Arial"/>
          <w:lang w:val="es-ES"/>
        </w:rPr>
        <w:t>Corporación Agencia Nacional de Gobierno Digital</w:t>
      </w:r>
      <w:r w:rsidRPr="5BD089F5">
        <w:rPr>
          <w:rFonts w:ascii="Arial Narrow" w:hAnsi="Arial Narrow" w:cs="Arial"/>
          <w:color w:val="000000"/>
          <w:shd w:val="clear" w:color="auto" w:fill="FFFFFF"/>
          <w:lang w:val="es-ES"/>
        </w:rPr>
        <w:t xml:space="preserve"> como articulador de los servicios ciudadanos digitales, para garantizar la articulación de los servicios digitales para la vigencia 2019 destinó un total de SEIS MIL QUINIENTOS VEINTIDOS MILLONES DOSCIENTOS CINCO MIL SEISCIENTOS VEINTITRES PESOS M/CTE. ($6.522.205.623) para la prestación de los servicios ciudadanos digitales</w:t>
      </w:r>
      <w:r w:rsidRPr="007A3199">
        <w:rPr>
          <w:rFonts w:ascii="Arial Narrow" w:eastAsia="Times New Roman" w:hAnsi="Arial Narrow"/>
          <w:color w:val="000000"/>
          <w:bdr w:val="none" w:sz="0" w:space="0" w:color="auto" w:frame="1"/>
          <w:shd w:val="clear" w:color="auto" w:fill="FFFFFF"/>
        </w:rPr>
        <w:t xml:space="preserve">. De otra parte, una vez que las disposiciones de </w:t>
      </w:r>
      <w:r w:rsidR="005E05C3" w:rsidRPr="5BD089F5">
        <w:rPr>
          <w:rFonts w:ascii="Arial Narrow" w:eastAsia="Times New Roman" w:hAnsi="Arial Narrow"/>
          <w:color w:val="000000" w:themeColor="text1"/>
        </w:rPr>
        <w:t>la resolución</w:t>
      </w:r>
      <w:r w:rsidR="00392630" w:rsidRPr="5BD089F5">
        <w:rPr>
          <w:rFonts w:ascii="Arial Narrow" w:eastAsia="Times New Roman" w:hAnsi="Arial Narrow"/>
          <w:color w:val="000000" w:themeColor="text1"/>
        </w:rPr>
        <w:t xml:space="preserve"> que</w:t>
      </w:r>
      <w:r w:rsidRPr="007A3199">
        <w:rPr>
          <w:rFonts w:ascii="Arial Narrow" w:eastAsia="Times New Roman" w:hAnsi="Arial Narrow"/>
          <w:color w:val="000000"/>
          <w:bdr w:val="none" w:sz="0" w:space="0" w:color="auto" w:frame="1"/>
          <w:shd w:val="clear" w:color="auto" w:fill="FFFFFF"/>
        </w:rPr>
        <w:t xml:space="preserve"> sean exigibles a los destinatarios, cada </w:t>
      </w:r>
      <w:bookmarkStart w:id="0" w:name="_GoBack"/>
      <w:r w:rsidR="4BD4A4F1" w:rsidRPr="007A3199">
        <w:rPr>
          <w:rFonts w:ascii="Arial Narrow" w:eastAsia="Times New Roman" w:hAnsi="Arial Narrow"/>
          <w:color w:val="000000"/>
          <w:bdr w:val="none" w:sz="0" w:space="0" w:color="auto" w:frame="1"/>
          <w:shd w:val="clear" w:color="auto" w:fill="FFFFFF"/>
        </w:rPr>
        <w:t>autoridad</w:t>
      </w:r>
      <w:r w:rsidRPr="007A3199">
        <w:rPr>
          <w:rFonts w:ascii="Arial Narrow" w:eastAsia="Times New Roman" w:hAnsi="Arial Narrow"/>
          <w:color w:val="000000"/>
          <w:bdr w:val="none" w:sz="0" w:space="0" w:color="auto" w:frame="1"/>
          <w:shd w:val="clear" w:color="auto" w:fill="FFFFFF"/>
        </w:rPr>
        <w:t xml:space="preserve"> </w:t>
      </w:r>
      <w:bookmarkEnd w:id="0"/>
      <w:r w:rsidRPr="007A3199">
        <w:rPr>
          <w:rFonts w:ascii="Arial Narrow" w:eastAsia="Times New Roman" w:hAnsi="Arial Narrow"/>
          <w:color w:val="000000"/>
          <w:bdr w:val="none" w:sz="0" w:space="0" w:color="auto" w:frame="1"/>
          <w:shd w:val="clear" w:color="auto" w:fill="FFFFFF"/>
        </w:rPr>
        <w:t xml:space="preserve">deberá contar con los recursos necesarios para la vinculación a los servicios ciudadanos digitales a través del articulador. </w:t>
      </w:r>
    </w:p>
    <w:p w14:paraId="760DCA93" w14:textId="77777777" w:rsidR="002944DE" w:rsidRPr="007A3199" w:rsidRDefault="002944DE" w:rsidP="002944DE">
      <w:pPr>
        <w:shd w:val="clear" w:color="auto" w:fill="FFFFFF"/>
        <w:jc w:val="both"/>
        <w:rPr>
          <w:rFonts w:ascii="Arial Narrow" w:eastAsia="Times New Roman" w:hAnsi="Arial Narrow"/>
          <w:color w:val="000000"/>
          <w:bdr w:val="none" w:sz="0" w:space="0" w:color="auto" w:frame="1"/>
          <w:shd w:val="clear" w:color="auto" w:fill="FFFFFF"/>
        </w:rPr>
      </w:pPr>
      <w:r w:rsidRPr="007A3199">
        <w:rPr>
          <w:rFonts w:ascii="Arial Narrow" w:eastAsia="Times New Roman" w:hAnsi="Arial Narrow"/>
          <w:color w:val="000000"/>
          <w:bdr w:val="none" w:sz="0" w:space="0" w:color="auto" w:frame="1"/>
          <w:shd w:val="clear" w:color="auto" w:fill="FFFFFF"/>
        </w:rPr>
        <w:t xml:space="preserve">Para la vigencia 2020 </w:t>
      </w:r>
      <w:r w:rsidRPr="007A3199">
        <w:rPr>
          <w:rFonts w:ascii="Arial Narrow" w:hAnsi="Arial Narrow" w:cs="Arial"/>
          <w:bCs/>
          <w:color w:val="000000"/>
          <w:shd w:val="clear" w:color="auto" w:fill="FFFFFF"/>
          <w:lang w:val="es-ES_tradnl"/>
        </w:rPr>
        <w:t xml:space="preserve">el Ministerio aportará a la </w:t>
      </w:r>
      <w:r w:rsidRPr="007A3199">
        <w:rPr>
          <w:rFonts w:ascii="Arial Narrow" w:hAnsi="Arial Narrow" w:cs="Arial"/>
          <w:lang w:val="es-ES_tradnl"/>
        </w:rPr>
        <w:t>Corporación Agencia Nacional de Gobierno Digital</w:t>
      </w:r>
      <w:r w:rsidRPr="007A3199">
        <w:rPr>
          <w:rFonts w:ascii="Arial Narrow" w:hAnsi="Arial Narrow" w:cs="Arial"/>
          <w:bCs/>
          <w:color w:val="000000"/>
          <w:shd w:val="clear" w:color="auto" w:fill="FFFFFF"/>
          <w:lang w:val="es-ES_tradnl"/>
        </w:rPr>
        <w:t xml:space="preserve"> como articulador de los servicios ciudadanos digitales, SIETE MIL MILLONES DE PESOS M/CTE ($</w:t>
      </w:r>
      <w:r w:rsidRPr="007A3199">
        <w:rPr>
          <w:rFonts w:ascii="Arial Narrow" w:eastAsia="Times New Roman" w:hAnsi="Arial Narrow"/>
          <w:color w:val="000000"/>
          <w:bdr w:val="none" w:sz="0" w:space="0" w:color="auto" w:frame="1"/>
          <w:shd w:val="clear" w:color="auto" w:fill="FFFFFF"/>
        </w:rPr>
        <w:t xml:space="preserve"> 7.000.000.000) </w:t>
      </w:r>
      <w:r w:rsidRPr="007A3199">
        <w:rPr>
          <w:rFonts w:ascii="Arial Narrow" w:hAnsi="Arial Narrow" w:cs="Arial"/>
          <w:color w:val="000000"/>
          <w:shd w:val="clear" w:color="auto" w:fill="FFFFFF"/>
          <w:lang w:val="es-ES_tradnl"/>
        </w:rPr>
        <w:t>para la prestación de los servicios ciudadanos digitales.</w:t>
      </w:r>
    </w:p>
    <w:p w14:paraId="0A216796" w14:textId="77777777" w:rsidR="002944DE" w:rsidRPr="007A3199" w:rsidRDefault="002944DE" w:rsidP="002944DE">
      <w:pPr>
        <w:autoSpaceDE w:val="0"/>
        <w:autoSpaceDN w:val="0"/>
        <w:adjustRightInd w:val="0"/>
        <w:jc w:val="both"/>
        <w:rPr>
          <w:rFonts w:ascii="Arial Narrow" w:hAnsi="Arial Narrow" w:cs="Arial"/>
          <w:b/>
          <w:bCs/>
        </w:rPr>
      </w:pPr>
    </w:p>
    <w:p w14:paraId="3E8F9479" w14:textId="77777777" w:rsidR="002944DE" w:rsidRPr="007A3199" w:rsidRDefault="002944DE" w:rsidP="002944DE">
      <w:pPr>
        <w:autoSpaceDE w:val="0"/>
        <w:autoSpaceDN w:val="0"/>
        <w:adjustRightInd w:val="0"/>
        <w:jc w:val="both"/>
        <w:rPr>
          <w:rFonts w:ascii="Arial Narrow" w:hAnsi="Arial Narrow" w:cs="Arial"/>
          <w:b/>
          <w:bCs/>
        </w:rPr>
      </w:pPr>
    </w:p>
    <w:p w14:paraId="253FBB87" w14:textId="77777777" w:rsidR="002944DE" w:rsidRPr="007A3199" w:rsidRDefault="002944DE" w:rsidP="002944DE">
      <w:pPr>
        <w:autoSpaceDE w:val="0"/>
        <w:autoSpaceDN w:val="0"/>
        <w:adjustRightInd w:val="0"/>
        <w:jc w:val="both"/>
        <w:rPr>
          <w:rFonts w:ascii="Arial Narrow" w:hAnsi="Arial Narrow" w:cs="Arial"/>
          <w:b/>
          <w:bCs/>
        </w:rPr>
      </w:pPr>
      <w:r w:rsidRPr="007A3199">
        <w:rPr>
          <w:rFonts w:ascii="Arial Narrow" w:hAnsi="Arial Narrow" w:cs="Arial"/>
          <w:b/>
          <w:bCs/>
        </w:rPr>
        <w:t>6.</w:t>
      </w:r>
      <w:r w:rsidRPr="007A3199">
        <w:rPr>
          <w:rFonts w:ascii="Arial Narrow" w:hAnsi="Arial Narrow" w:cs="Arial"/>
          <w:b/>
          <w:bCs/>
        </w:rPr>
        <w:tab/>
        <w:t>Impacto medioambiental o sobre el patrimonio cultural de la Nación</w:t>
      </w:r>
    </w:p>
    <w:p w14:paraId="1909EE28" w14:textId="77777777" w:rsidR="002944DE" w:rsidRPr="007A3199" w:rsidRDefault="002944DE" w:rsidP="002944DE">
      <w:pPr>
        <w:autoSpaceDE w:val="0"/>
        <w:autoSpaceDN w:val="0"/>
        <w:adjustRightInd w:val="0"/>
        <w:jc w:val="both"/>
        <w:rPr>
          <w:rFonts w:ascii="Arial Narrow" w:hAnsi="Arial Narrow" w:cs="Arial"/>
        </w:rPr>
      </w:pPr>
    </w:p>
    <w:p w14:paraId="2D022C48" w14:textId="77777777" w:rsidR="002944DE" w:rsidRPr="007A3199" w:rsidRDefault="002944DE" w:rsidP="002944DE">
      <w:pPr>
        <w:shd w:val="clear" w:color="auto" w:fill="FFFFFF"/>
        <w:jc w:val="both"/>
        <w:rPr>
          <w:rFonts w:ascii="Arial Narrow" w:eastAsia="Times New Roman" w:hAnsi="Arial Narrow"/>
          <w:color w:val="000000"/>
        </w:rPr>
      </w:pPr>
      <w:r w:rsidRPr="007A3199">
        <w:rPr>
          <w:rFonts w:ascii="Arial Narrow" w:eastAsia="Times New Roman" w:hAnsi="Arial Narrow"/>
          <w:color w:val="000000"/>
          <w:bdr w:val="none" w:sz="0" w:space="0" w:color="auto" w:frame="1"/>
        </w:rPr>
        <w:t xml:space="preserve">El proyecto de </w:t>
      </w:r>
      <w:r>
        <w:rPr>
          <w:rFonts w:ascii="Arial Narrow" w:eastAsia="Times New Roman" w:hAnsi="Arial Narrow"/>
          <w:color w:val="000000"/>
          <w:bdr w:val="none" w:sz="0" w:space="0" w:color="auto" w:frame="1"/>
        </w:rPr>
        <w:t>resolución</w:t>
      </w:r>
      <w:r w:rsidRPr="007A3199">
        <w:rPr>
          <w:rFonts w:ascii="Arial Narrow" w:eastAsia="Times New Roman" w:hAnsi="Arial Narrow"/>
          <w:color w:val="000000"/>
          <w:bdr w:val="none" w:sz="0" w:space="0" w:color="auto" w:frame="1"/>
        </w:rPr>
        <w:t xml:space="preserve"> bajo análisis tiene un impacto muy positivo sobre el medio ambiente, pues se espera que con la adopción de los lineamientos para estandarizar las ventanillas únicas, portales de programas transversales</w:t>
      </w:r>
      <w:r w:rsidRPr="007A3199">
        <w:rPr>
          <w:rFonts w:ascii="Arial" w:eastAsia="Times New Roman" w:hAnsi="Arial" w:cs="Arial"/>
          <w:color w:val="000000"/>
          <w:bdr w:val="none" w:sz="0" w:space="0" w:color="auto" w:frame="1"/>
        </w:rPr>
        <w:t> </w:t>
      </w:r>
      <w:r w:rsidRPr="007A3199">
        <w:rPr>
          <w:rFonts w:ascii="Arial Narrow" w:eastAsia="Times New Roman" w:hAnsi="Arial Narrow"/>
          <w:color w:val="000000"/>
          <w:bdr w:val="none" w:sz="0" w:space="0" w:color="auto" w:frame="1"/>
        </w:rPr>
        <w:t>y</w:t>
      </w:r>
      <w:r w:rsidRPr="007A3199">
        <w:rPr>
          <w:rFonts w:ascii="Arial Narrow" w:eastAsia="Times New Roman" w:hAnsi="Arial Narrow" w:cs="Arial Narrow"/>
          <w:color w:val="000000"/>
          <w:bdr w:val="none" w:sz="0" w:space="0" w:color="auto" w:frame="1"/>
        </w:rPr>
        <w:t> </w:t>
      </w:r>
      <w:r w:rsidRPr="007A3199">
        <w:rPr>
          <w:rFonts w:ascii="Arial Narrow" w:eastAsia="Times New Roman" w:hAnsi="Arial Narrow"/>
          <w:color w:val="000000"/>
          <w:bdr w:val="none" w:sz="0" w:space="0" w:color="auto" w:frame="1"/>
        </w:rPr>
        <w:t>unificación de sedes electrónicas del estado colombiano; la guía técnica de integración de sedes electrónicas al portal único del estado colombiano - GOV.CO; la guía técnica de integración de ventanillas únicas al portal único del estado colombiano - GOV.CO; y, la guía técnica de integración de portales específicos de programas transversales del estado al portal único del estado colombiano - GOV.CO, aumente la demanda por los servicios y trámites en línea, con la consecuente disminución del uso del papel, en armonía con la estrategia cero papel que desde hace unos años ha impulsado el Gobierno Nacional y este Ministerio.</w:t>
      </w:r>
    </w:p>
    <w:p w14:paraId="47697F07" w14:textId="77777777" w:rsidR="002944DE" w:rsidRPr="007A3199" w:rsidRDefault="002944DE" w:rsidP="002944DE">
      <w:pPr>
        <w:shd w:val="clear" w:color="auto" w:fill="FFFFFF"/>
        <w:jc w:val="both"/>
        <w:rPr>
          <w:rFonts w:ascii="Arial Narrow" w:eastAsia="Times New Roman" w:hAnsi="Arial Narrow"/>
          <w:color w:val="000000"/>
          <w:bdr w:val="none" w:sz="0" w:space="0" w:color="auto" w:frame="1"/>
        </w:rPr>
      </w:pPr>
    </w:p>
    <w:p w14:paraId="353B0437" w14:textId="77777777" w:rsidR="002944DE" w:rsidRPr="007A3199" w:rsidRDefault="002944DE" w:rsidP="002944DE">
      <w:pPr>
        <w:shd w:val="clear" w:color="auto" w:fill="FFFFFF"/>
        <w:jc w:val="both"/>
        <w:rPr>
          <w:rFonts w:ascii="Arial Narrow" w:eastAsia="Times New Roman" w:hAnsi="Arial Narrow"/>
          <w:color w:val="000000"/>
        </w:rPr>
      </w:pPr>
      <w:r w:rsidRPr="007A3199">
        <w:rPr>
          <w:rFonts w:ascii="Arial Narrow" w:eastAsia="Times New Roman" w:hAnsi="Arial Narrow"/>
          <w:color w:val="000000"/>
          <w:bdr w:val="none" w:sz="0" w:space="0" w:color="auto" w:frame="1"/>
        </w:rPr>
        <w:t>De otra parte, el proyecto de decreto no tiene un impacto sobre el patrimonio cultural de la Nación.</w:t>
      </w:r>
    </w:p>
    <w:p w14:paraId="341D6F33" w14:textId="77777777" w:rsidR="002944DE" w:rsidRPr="007A3199" w:rsidRDefault="002944DE" w:rsidP="002944DE">
      <w:pPr>
        <w:autoSpaceDE w:val="0"/>
        <w:autoSpaceDN w:val="0"/>
        <w:adjustRightInd w:val="0"/>
        <w:jc w:val="both"/>
        <w:rPr>
          <w:rFonts w:ascii="Arial Narrow" w:hAnsi="Arial Narrow" w:cs="Arial"/>
        </w:rPr>
      </w:pPr>
    </w:p>
    <w:p w14:paraId="218E87E7" w14:textId="76674B31" w:rsidR="002944DE" w:rsidRPr="009326D3" w:rsidRDefault="002944DE" w:rsidP="002944DE">
      <w:pPr>
        <w:autoSpaceDE w:val="0"/>
        <w:autoSpaceDN w:val="0"/>
        <w:adjustRightInd w:val="0"/>
        <w:ind w:left="705" w:hanging="705"/>
        <w:jc w:val="both"/>
        <w:rPr>
          <w:rFonts w:ascii="Arial Narrow" w:eastAsia="Times New Roman" w:hAnsi="Arial Narrow"/>
          <w:color w:val="000000"/>
          <w:sz w:val="22"/>
          <w:szCs w:val="22"/>
        </w:rPr>
      </w:pPr>
    </w:p>
    <w:p w14:paraId="74006887" w14:textId="77777777" w:rsidR="002944DE" w:rsidRPr="009326D3" w:rsidRDefault="002944DE" w:rsidP="002944DE">
      <w:pPr>
        <w:autoSpaceDE w:val="0"/>
        <w:autoSpaceDN w:val="0"/>
        <w:adjustRightInd w:val="0"/>
        <w:jc w:val="both"/>
        <w:rPr>
          <w:rFonts w:ascii="Arial Narrow" w:hAnsi="Arial Narrow" w:cs="Arial"/>
          <w:sz w:val="22"/>
          <w:szCs w:val="22"/>
        </w:rPr>
      </w:pPr>
    </w:p>
    <w:p w14:paraId="4EB70B69" w14:textId="77777777" w:rsidR="002944DE" w:rsidRDefault="002944DE" w:rsidP="002944DE">
      <w:pPr>
        <w:contextualSpacing/>
        <w:jc w:val="both"/>
        <w:rPr>
          <w:rFonts w:ascii="Arial Narrow" w:hAnsi="Arial Narrow" w:cs="Arial"/>
          <w:b/>
          <w:sz w:val="22"/>
          <w:szCs w:val="22"/>
        </w:rPr>
      </w:pPr>
    </w:p>
    <w:p w14:paraId="5F3DAB76" w14:textId="77777777" w:rsidR="002944DE" w:rsidRPr="000E77EA" w:rsidRDefault="002944DE" w:rsidP="002944DE">
      <w:pPr>
        <w:pStyle w:val="NormalWeb"/>
        <w:spacing w:before="0" w:beforeAutospacing="0" w:after="0" w:afterAutospacing="0"/>
        <w:jc w:val="both"/>
        <w:rPr>
          <w:rFonts w:ascii="Arial Narrow" w:hAnsi="Arial Narrow" w:cs="Arial"/>
          <w:b/>
          <w:sz w:val="22"/>
          <w:szCs w:val="22"/>
        </w:rPr>
      </w:pPr>
      <w:r w:rsidRPr="000E77EA">
        <w:rPr>
          <w:rFonts w:ascii="Arial Narrow" w:hAnsi="Arial Narrow" w:cs="Arial"/>
          <w:b/>
          <w:sz w:val="22"/>
          <w:szCs w:val="22"/>
        </w:rPr>
        <w:t>7.</w:t>
      </w:r>
      <w:r w:rsidRPr="000E77EA">
        <w:rPr>
          <w:rFonts w:ascii="Arial Narrow" w:hAnsi="Arial Narrow" w:cs="Arial"/>
          <w:b/>
          <w:sz w:val="22"/>
          <w:szCs w:val="22"/>
        </w:rPr>
        <w:tab/>
        <w:t>Manifestación de Impacto Regulatorio</w:t>
      </w:r>
    </w:p>
    <w:p w14:paraId="5BE7B26B" w14:textId="77777777" w:rsidR="002944DE" w:rsidRDefault="002944DE" w:rsidP="002944DE">
      <w:pPr>
        <w:pStyle w:val="NormalWeb"/>
        <w:spacing w:before="0" w:beforeAutospacing="0" w:after="0" w:afterAutospacing="0"/>
        <w:jc w:val="both"/>
        <w:rPr>
          <w:rFonts w:ascii="Arial Narrow" w:hAnsi="Arial Narrow" w:cs="Arial"/>
          <w:sz w:val="22"/>
          <w:szCs w:val="22"/>
          <w:highlight w:val="yellow"/>
        </w:rPr>
      </w:pPr>
    </w:p>
    <w:p w14:paraId="4E36B2BF" w14:textId="1E0AD3CF" w:rsidR="00E84631" w:rsidRPr="00E84154" w:rsidRDefault="00E84631" w:rsidP="00E84631">
      <w:pPr>
        <w:pStyle w:val="NormalWeb"/>
        <w:jc w:val="both"/>
        <w:rPr>
          <w:rFonts w:ascii="Arial Narrow" w:hAnsi="Arial Narrow"/>
          <w:color w:val="000000"/>
          <w:sz w:val="22"/>
          <w:szCs w:val="22"/>
          <w:bdr w:val="none" w:sz="0" w:space="0" w:color="auto" w:frame="1"/>
          <w:lang w:val="es-CO" w:eastAsia="es-CO"/>
        </w:rPr>
      </w:pPr>
      <w:r w:rsidRPr="5BD089F5">
        <w:rPr>
          <w:rFonts w:ascii="Arial Narrow" w:hAnsi="Arial Narrow"/>
          <w:color w:val="000000" w:themeColor="text1"/>
          <w:sz w:val="22"/>
          <w:szCs w:val="22"/>
          <w:lang w:val="es-CO" w:eastAsia="es-CO"/>
        </w:rPr>
        <w:t xml:space="preserve">El Proyecto de resolución </w:t>
      </w:r>
      <w:r w:rsidR="49E2002F" w:rsidRPr="5BD089F5">
        <w:rPr>
          <w:rFonts w:ascii="Arial Narrow" w:hAnsi="Arial Narrow"/>
          <w:color w:val="000000" w:themeColor="text1"/>
          <w:sz w:val="22"/>
          <w:szCs w:val="22"/>
          <w:lang w:val="es-CO" w:eastAsia="es-CO"/>
        </w:rPr>
        <w:t>no genera</w:t>
      </w:r>
      <w:r w:rsidRPr="5BD089F5">
        <w:rPr>
          <w:rFonts w:ascii="Arial Narrow" w:hAnsi="Arial Narrow"/>
          <w:color w:val="000000" w:themeColor="text1"/>
          <w:sz w:val="22"/>
          <w:szCs w:val="22"/>
          <w:lang w:val="es-CO" w:eastAsia="es-CO"/>
        </w:rPr>
        <w:t xml:space="preserve"> un trámite y por tanto no necesita manifestación de impacto regulatorio.</w:t>
      </w:r>
    </w:p>
    <w:p w14:paraId="47E8015A" w14:textId="77777777" w:rsidR="002944DE" w:rsidRPr="007A3199" w:rsidRDefault="002944DE" w:rsidP="002944DE">
      <w:pPr>
        <w:contextualSpacing/>
        <w:jc w:val="both"/>
        <w:rPr>
          <w:rFonts w:ascii="Arial Narrow" w:hAnsi="Arial Narrow" w:cs="Arial"/>
          <w:b/>
        </w:rPr>
      </w:pPr>
    </w:p>
    <w:p w14:paraId="2A88B722" w14:textId="77777777" w:rsidR="002944DE" w:rsidRDefault="002944DE" w:rsidP="002944DE">
      <w:pPr>
        <w:pStyle w:val="NormalWeb"/>
        <w:spacing w:before="0" w:beforeAutospacing="0" w:after="0" w:afterAutospacing="0"/>
        <w:jc w:val="both"/>
        <w:rPr>
          <w:rFonts w:ascii="Arial Narrow" w:hAnsi="Arial Narrow" w:cs="Arial"/>
          <w:b/>
        </w:rPr>
      </w:pPr>
    </w:p>
    <w:p w14:paraId="59E65A3C" w14:textId="77777777" w:rsidR="002944DE" w:rsidRDefault="002944DE" w:rsidP="002944DE">
      <w:pPr>
        <w:pStyle w:val="NormalWeb"/>
        <w:spacing w:before="0" w:beforeAutospacing="0" w:after="0" w:afterAutospacing="0"/>
        <w:jc w:val="both"/>
        <w:rPr>
          <w:rFonts w:ascii="Arial Narrow" w:hAnsi="Arial Narrow" w:cs="Arial"/>
          <w:b/>
        </w:rPr>
      </w:pPr>
    </w:p>
    <w:p w14:paraId="75208330" w14:textId="77777777" w:rsidR="002944DE" w:rsidRDefault="002944DE" w:rsidP="002944DE">
      <w:pPr>
        <w:pStyle w:val="NormalWeb"/>
        <w:spacing w:before="0" w:beforeAutospacing="0" w:after="0" w:afterAutospacing="0"/>
        <w:jc w:val="both"/>
        <w:rPr>
          <w:rFonts w:ascii="Arial Narrow" w:hAnsi="Arial Narrow" w:cs="Arial"/>
          <w:b/>
        </w:rPr>
      </w:pPr>
    </w:p>
    <w:p w14:paraId="7B55CF01" w14:textId="77777777" w:rsidR="002944DE" w:rsidRPr="007A3199" w:rsidRDefault="002944DE" w:rsidP="002944DE">
      <w:pPr>
        <w:pStyle w:val="NormalWeb"/>
        <w:spacing w:before="0" w:beforeAutospacing="0" w:after="0" w:afterAutospacing="0"/>
        <w:jc w:val="both"/>
        <w:rPr>
          <w:rFonts w:ascii="Arial Narrow" w:hAnsi="Arial Narrow" w:cs="Arial"/>
          <w:b/>
        </w:rPr>
      </w:pPr>
    </w:p>
    <w:p w14:paraId="25F36242" w14:textId="77777777" w:rsidR="002944DE" w:rsidRPr="007A3199" w:rsidRDefault="002944DE" w:rsidP="002944DE">
      <w:pPr>
        <w:pStyle w:val="NormalWeb"/>
        <w:spacing w:before="0" w:beforeAutospacing="0" w:after="0" w:afterAutospacing="0"/>
        <w:jc w:val="both"/>
        <w:rPr>
          <w:rFonts w:ascii="Arial Narrow" w:hAnsi="Arial Narrow" w:cs="Arial"/>
          <w:b/>
        </w:rPr>
      </w:pPr>
      <w:r>
        <w:rPr>
          <w:rFonts w:ascii="Arial Narrow" w:hAnsi="Arial Narrow" w:cs="Arial"/>
          <w:b/>
        </w:rPr>
        <w:t>ARLETH PATRICIA SAURITH</w:t>
      </w:r>
    </w:p>
    <w:p w14:paraId="050D526D" w14:textId="77777777" w:rsidR="002944DE" w:rsidRPr="007A3199" w:rsidRDefault="002944DE" w:rsidP="002944DE">
      <w:pPr>
        <w:pStyle w:val="NormalWeb"/>
        <w:spacing w:before="0" w:beforeAutospacing="0" w:after="0" w:afterAutospacing="0"/>
        <w:jc w:val="both"/>
        <w:rPr>
          <w:rFonts w:ascii="Arial Narrow" w:hAnsi="Arial Narrow" w:cs="Arial"/>
        </w:rPr>
      </w:pPr>
      <w:r w:rsidRPr="007A3199">
        <w:rPr>
          <w:rFonts w:ascii="Arial Narrow" w:hAnsi="Arial Narrow" w:cs="Arial"/>
        </w:rPr>
        <w:t>Director</w:t>
      </w:r>
      <w:r>
        <w:rPr>
          <w:rFonts w:ascii="Arial Narrow" w:hAnsi="Arial Narrow" w:cs="Arial"/>
        </w:rPr>
        <w:t>a</w:t>
      </w:r>
      <w:r w:rsidRPr="007A3199">
        <w:rPr>
          <w:rFonts w:ascii="Arial Narrow" w:hAnsi="Arial Narrow" w:cs="Arial"/>
        </w:rPr>
        <w:t xml:space="preserve"> de Gobierno Digital </w:t>
      </w:r>
      <w:r>
        <w:rPr>
          <w:rFonts w:ascii="Arial Narrow" w:hAnsi="Arial Narrow" w:cs="Arial"/>
        </w:rPr>
        <w:t>(E)</w:t>
      </w:r>
    </w:p>
    <w:p w14:paraId="6B1FC7E8" w14:textId="77777777" w:rsidR="002944DE" w:rsidRPr="007A3199" w:rsidRDefault="002944DE" w:rsidP="002944DE">
      <w:pPr>
        <w:pStyle w:val="NormalWeb"/>
        <w:spacing w:before="0" w:beforeAutospacing="0" w:after="0" w:afterAutospacing="0"/>
        <w:jc w:val="both"/>
        <w:rPr>
          <w:rFonts w:ascii="Arial Narrow" w:hAnsi="Arial Narrow" w:cs="Arial"/>
        </w:rPr>
      </w:pPr>
    </w:p>
    <w:p w14:paraId="3D4504D8" w14:textId="77777777" w:rsidR="002944DE" w:rsidRPr="007A3199" w:rsidRDefault="002944DE" w:rsidP="002944DE">
      <w:pPr>
        <w:pStyle w:val="NormalWeb"/>
        <w:spacing w:before="0" w:beforeAutospacing="0" w:after="0" w:afterAutospacing="0"/>
        <w:jc w:val="both"/>
        <w:rPr>
          <w:rFonts w:ascii="Arial Narrow" w:hAnsi="Arial Narrow" w:cs="Arial"/>
        </w:rPr>
      </w:pPr>
    </w:p>
    <w:p w14:paraId="1BD7AC29" w14:textId="77777777" w:rsidR="002944DE" w:rsidRPr="007A3199" w:rsidRDefault="002944DE" w:rsidP="002944DE">
      <w:pPr>
        <w:pStyle w:val="NormalWeb"/>
        <w:spacing w:before="0" w:beforeAutospacing="0" w:after="0" w:afterAutospacing="0"/>
        <w:jc w:val="both"/>
        <w:rPr>
          <w:rFonts w:ascii="Arial Narrow" w:hAnsi="Arial Narrow" w:cs="Arial"/>
        </w:rPr>
      </w:pPr>
    </w:p>
    <w:p w14:paraId="3BF464A1" w14:textId="77777777" w:rsidR="002944DE" w:rsidRPr="007A3199" w:rsidRDefault="002944DE" w:rsidP="002944DE">
      <w:pPr>
        <w:pStyle w:val="NormalWeb"/>
        <w:spacing w:before="0" w:beforeAutospacing="0" w:after="0" w:afterAutospacing="0"/>
        <w:jc w:val="both"/>
        <w:rPr>
          <w:rFonts w:ascii="Arial Narrow" w:hAnsi="Arial Narrow" w:cs="Arial"/>
        </w:rPr>
      </w:pPr>
    </w:p>
    <w:p w14:paraId="29C5561F" w14:textId="77777777" w:rsidR="002944DE" w:rsidRPr="007A3199" w:rsidRDefault="002944DE" w:rsidP="002944DE">
      <w:pPr>
        <w:pStyle w:val="NormalWeb"/>
        <w:spacing w:before="0" w:beforeAutospacing="0" w:after="0" w:afterAutospacing="0"/>
        <w:jc w:val="both"/>
        <w:rPr>
          <w:rFonts w:ascii="Arial Narrow" w:hAnsi="Arial Narrow" w:cs="Arial"/>
          <w:b/>
        </w:rPr>
      </w:pPr>
      <w:r>
        <w:rPr>
          <w:rFonts w:ascii="Arial Narrow" w:hAnsi="Arial Narrow" w:cs="Arial"/>
          <w:b/>
        </w:rPr>
        <w:t>MANUEL DOMINGO ABELLO</w:t>
      </w:r>
    </w:p>
    <w:p w14:paraId="1285B0BE" w14:textId="77777777" w:rsidR="002944DE" w:rsidRPr="007A3199" w:rsidRDefault="002944DE" w:rsidP="002944DE">
      <w:pPr>
        <w:pStyle w:val="NormalWeb"/>
        <w:spacing w:before="0" w:beforeAutospacing="0" w:after="0" w:afterAutospacing="0"/>
        <w:jc w:val="both"/>
        <w:rPr>
          <w:rFonts w:ascii="Arial Narrow" w:hAnsi="Arial Narrow" w:cs="Arial"/>
        </w:rPr>
      </w:pPr>
      <w:r w:rsidRPr="007A3199">
        <w:rPr>
          <w:rFonts w:ascii="Arial Narrow" w:hAnsi="Arial Narrow" w:cs="Arial"/>
        </w:rPr>
        <w:t>Jefe Oficina Asesora Jurídica</w:t>
      </w:r>
    </w:p>
    <w:p w14:paraId="2DDA1575" w14:textId="3FA2CC00" w:rsidR="002944DE" w:rsidRDefault="002944DE" w:rsidP="002944DE">
      <w:pPr>
        <w:pStyle w:val="NormalWeb"/>
        <w:spacing w:before="0" w:beforeAutospacing="0" w:after="0" w:afterAutospacing="0"/>
        <w:jc w:val="both"/>
        <w:rPr>
          <w:rFonts w:ascii="Arial Narrow" w:hAnsi="Arial Narrow" w:cs="Arial"/>
        </w:rPr>
      </w:pPr>
    </w:p>
    <w:p w14:paraId="63790054" w14:textId="77777777" w:rsidR="008708A5" w:rsidRPr="007A3199" w:rsidRDefault="008708A5" w:rsidP="002944DE">
      <w:pPr>
        <w:pStyle w:val="NormalWeb"/>
        <w:spacing w:before="0" w:beforeAutospacing="0" w:after="0" w:afterAutospacing="0"/>
        <w:jc w:val="both"/>
        <w:rPr>
          <w:rFonts w:ascii="Arial Narrow" w:hAnsi="Arial Narrow" w:cs="Arial"/>
        </w:rPr>
      </w:pPr>
    </w:p>
    <w:p w14:paraId="2275F855" w14:textId="6497633A" w:rsidR="002944DE" w:rsidRPr="00776C52" w:rsidRDefault="002944DE" w:rsidP="002944DE">
      <w:pPr>
        <w:pStyle w:val="NormalWeb"/>
        <w:spacing w:before="0" w:beforeAutospacing="0" w:after="0" w:afterAutospacing="0"/>
        <w:jc w:val="both"/>
        <w:rPr>
          <w:rFonts w:ascii="Arial Narrow" w:hAnsi="Arial Narrow" w:cs="Arial"/>
          <w:sz w:val="20"/>
          <w:szCs w:val="20"/>
        </w:rPr>
      </w:pPr>
      <w:r w:rsidRPr="00776C52">
        <w:rPr>
          <w:rFonts w:ascii="Arial Narrow" w:hAnsi="Arial Narrow" w:cs="Arial"/>
          <w:sz w:val="20"/>
          <w:szCs w:val="20"/>
        </w:rPr>
        <w:t xml:space="preserve">Elaboró: Marco Emilio Sánchez </w:t>
      </w:r>
    </w:p>
    <w:p w14:paraId="22C48BA7" w14:textId="33D86725" w:rsidR="002944DE" w:rsidRPr="00776C52" w:rsidRDefault="002944DE" w:rsidP="002944DE">
      <w:pPr>
        <w:pStyle w:val="NormalWeb"/>
        <w:spacing w:before="0" w:beforeAutospacing="0" w:after="0" w:afterAutospacing="0"/>
        <w:jc w:val="both"/>
        <w:rPr>
          <w:rFonts w:ascii="Arial Narrow" w:hAnsi="Arial Narrow"/>
          <w:sz w:val="20"/>
          <w:szCs w:val="20"/>
        </w:rPr>
      </w:pPr>
      <w:r w:rsidRPr="00776C52">
        <w:rPr>
          <w:rFonts w:ascii="Arial Narrow" w:hAnsi="Arial Narrow" w:cs="Arial"/>
          <w:sz w:val="20"/>
          <w:szCs w:val="20"/>
        </w:rPr>
        <w:t>Revisó:</w:t>
      </w:r>
      <w:r>
        <w:rPr>
          <w:rFonts w:ascii="Arial Narrow" w:hAnsi="Arial Narrow" w:cs="Arial"/>
          <w:sz w:val="20"/>
          <w:szCs w:val="20"/>
        </w:rPr>
        <w:t xml:space="preserve"> </w:t>
      </w:r>
      <w:r w:rsidRPr="00776C52">
        <w:rPr>
          <w:rFonts w:ascii="Arial Narrow" w:hAnsi="Arial Narrow" w:cs="Arial"/>
          <w:sz w:val="20"/>
          <w:szCs w:val="20"/>
        </w:rPr>
        <w:t xml:space="preserve">Juan Carlos Noriega </w:t>
      </w:r>
    </w:p>
    <w:p w14:paraId="5B62178E" w14:textId="692E570A" w:rsidR="00C46816" w:rsidRPr="009326D3" w:rsidRDefault="00C46816" w:rsidP="00CE7D30">
      <w:pPr>
        <w:pStyle w:val="NormalWeb"/>
        <w:spacing w:before="0" w:beforeAutospacing="0" w:after="0" w:afterAutospacing="0"/>
        <w:jc w:val="both"/>
        <w:rPr>
          <w:sz w:val="22"/>
          <w:szCs w:val="22"/>
        </w:rPr>
      </w:pPr>
    </w:p>
    <w:sectPr w:rsidR="00C46816" w:rsidRPr="009326D3">
      <w:headerReference w:type="default" r:id="rId20"/>
      <w:footerReference w:type="default" r:id="rId21"/>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90D2D73" w16cex:dateUtc="2020-07-24T20:13:33.28Z"/>
  <w16cex:commentExtensible w16cex:durableId="12C2C7E3" w16cex:dateUtc="2020-07-24T20:17:08.668Z"/>
  <w16cex:commentExtensible w16cex:durableId="686E03E5" w16cex:dateUtc="2020-07-24T20:17:58.147Z"/>
  <w16cex:commentExtensible w16cex:durableId="7481DEDD" w16cex:dateUtc="2020-07-24T20:24:32.14Z"/>
  <w16cex:commentExtensible w16cex:durableId="6CD409F3" w16cex:dateUtc="2020-07-24T20:26:52.464Z"/>
  <w16cex:commentExtensible w16cex:durableId="59170A09" w16cex:dateUtc="2020-07-24T20:27:37.715Z"/>
  <w16cex:commentExtensible w16cex:durableId="79A33564" w16cex:dateUtc="2020-07-24T20:41:37.068Z"/>
  <w16cex:commentExtensible w16cex:durableId="1485D2CB" w16cex:dateUtc="2020-07-24T20:41:45.152Z"/>
  <w16cex:commentExtensible w16cex:durableId="4FE6B544" w16cex:dateUtc="2020-07-24T20:42:00.978Z"/>
  <w16cex:commentExtensible w16cex:durableId="239DC694" w16cex:dateUtc="2020-07-24T20:42:07.322Z"/>
  <w16cex:commentExtensible w16cex:durableId="71773C0E" w16cex:dateUtc="2020-07-24T20:44:33.44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9D7DC" w14:textId="77777777" w:rsidR="00A821C1" w:rsidRDefault="00A821C1" w:rsidP="001C31D5">
      <w:r>
        <w:separator/>
      </w:r>
    </w:p>
  </w:endnote>
  <w:endnote w:type="continuationSeparator" w:id="0">
    <w:p w14:paraId="471291A2" w14:textId="77777777" w:rsidR="00A821C1" w:rsidRDefault="00A821C1"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illium Web">
    <w:altName w:val="Times New Roman"/>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1A25B9F3" w14:textId="77777777" w:rsidR="004517EC" w:rsidRDefault="004517EC" w:rsidP="00CB061F">
            <w:pPr>
              <w:pStyle w:val="Piedepgina"/>
              <w:rPr>
                <w:rFonts w:ascii="Arial Narrow" w:hAnsi="Arial Narrow"/>
                <w:sz w:val="16"/>
                <w:szCs w:val="16"/>
              </w:rPr>
            </w:pPr>
          </w:p>
          <w:p w14:paraId="345B5095" w14:textId="77777777" w:rsidR="004517EC" w:rsidRDefault="004517EC"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17</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17</w:t>
            </w:r>
            <w:r w:rsidRPr="00374DDE">
              <w:rPr>
                <w:rFonts w:ascii="Arial Narrow" w:hAnsi="Arial Narrow"/>
                <w:bCs/>
                <w:sz w:val="16"/>
                <w:szCs w:val="16"/>
              </w:rPr>
              <w:fldChar w:fldCharType="end"/>
            </w:r>
            <w:r>
              <w:rPr>
                <w:rFonts w:ascii="Arial Narrow" w:hAnsi="Arial Narrow"/>
                <w:bCs/>
                <w:sz w:val="16"/>
                <w:szCs w:val="16"/>
              </w:rPr>
              <w:tab/>
              <w:t>GJU-TIC-FM-010</w:t>
            </w:r>
          </w:p>
          <w:p w14:paraId="2E2F2B89" w14:textId="4DDC0114" w:rsidR="004517EC" w:rsidRPr="00374DDE" w:rsidRDefault="004517EC"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62A60494" w14:textId="77777777" w:rsidR="004517EC" w:rsidRDefault="00451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0EE8C" w14:textId="77777777" w:rsidR="00A821C1" w:rsidRDefault="00A821C1" w:rsidP="001C31D5">
      <w:r>
        <w:separator/>
      </w:r>
    </w:p>
  </w:footnote>
  <w:footnote w:type="continuationSeparator" w:id="0">
    <w:p w14:paraId="3D31F364" w14:textId="77777777" w:rsidR="00A821C1" w:rsidRDefault="00A821C1"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2944DE" w:rsidRPr="00384075" w14:paraId="3EDCC0D6" w14:textId="77777777" w:rsidTr="5BD089F5">
      <w:trPr>
        <w:trHeight w:val="565"/>
        <w:jc w:val="center"/>
      </w:trPr>
      <w:tc>
        <w:tcPr>
          <w:tcW w:w="9889" w:type="dxa"/>
          <w:vAlign w:val="center"/>
        </w:tcPr>
        <w:p w14:paraId="08281352" w14:textId="77777777" w:rsidR="002944DE" w:rsidRPr="00384075" w:rsidRDefault="002944DE" w:rsidP="009326D3">
          <w:pPr>
            <w:pStyle w:val="Estilo2"/>
            <w:numPr>
              <w:ilvl w:val="0"/>
              <w:numId w:val="0"/>
            </w:numPr>
            <w:ind w:left="360"/>
            <w:jc w:val="right"/>
            <w:rPr>
              <w:rFonts w:ascii="Arial" w:hAnsi="Arial" w:cs="Arial"/>
              <w:sz w:val="20"/>
              <w:szCs w:val="20"/>
            </w:rPr>
          </w:pPr>
        </w:p>
        <w:tbl>
          <w:tblPr>
            <w:tblStyle w:val="Tablaconcuadrcula"/>
            <w:tblW w:w="10033" w:type="dxa"/>
            <w:tblLook w:val="04A0" w:firstRow="1" w:lastRow="0" w:firstColumn="1" w:lastColumn="0" w:noHBand="0" w:noVBand="1"/>
          </w:tblPr>
          <w:tblGrid>
            <w:gridCol w:w="3456"/>
            <w:gridCol w:w="5018"/>
            <w:gridCol w:w="1559"/>
          </w:tblGrid>
          <w:tr w:rsidR="002944DE" w14:paraId="2AD118C9" w14:textId="77777777" w:rsidTr="5BD089F5">
            <w:trPr>
              <w:trHeight w:val="1275"/>
            </w:trPr>
            <w:tc>
              <w:tcPr>
                <w:tcW w:w="2183" w:type="dxa"/>
                <w:vAlign w:val="center"/>
              </w:tcPr>
              <w:p w14:paraId="0479D61C" w14:textId="77777777" w:rsidR="002944DE" w:rsidRDefault="5BD089F5" w:rsidP="009326D3">
                <w:pPr>
                  <w:pStyle w:val="Encabezado"/>
                  <w:jc w:val="center"/>
                </w:pPr>
                <w:r>
                  <w:rPr>
                    <w:noProof/>
                  </w:rPr>
                  <w:drawing>
                    <wp:inline distT="0" distB="0" distL="0" distR="0" wp14:anchorId="500E19A5" wp14:editId="1D90382E">
                      <wp:extent cx="2047875" cy="575945"/>
                      <wp:effectExtent l="0" t="0" r="9525" b="0"/>
                      <wp:docPr id="12889010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2047875" cy="575945"/>
                              </a:xfrm>
                              <a:prstGeom prst="rect">
                                <a:avLst/>
                              </a:prstGeom>
                            </pic:spPr>
                          </pic:pic>
                        </a:graphicData>
                      </a:graphic>
                    </wp:inline>
                  </w:drawing>
                </w:r>
              </w:p>
            </w:tc>
            <w:tc>
              <w:tcPr>
                <w:tcW w:w="6264" w:type="dxa"/>
                <w:vAlign w:val="center"/>
              </w:tcPr>
              <w:p w14:paraId="51179A51" w14:textId="0CAD6FB8" w:rsidR="002944DE" w:rsidRPr="00B924CA" w:rsidRDefault="002944DE" w:rsidP="009326D3">
                <w:pPr>
                  <w:jc w:val="center"/>
                  <w:rPr>
                    <w:rFonts w:ascii="Arial Narrow" w:hAnsi="Arial Narrow"/>
                  </w:rPr>
                </w:pPr>
                <w:r>
                  <w:rPr>
                    <w:rFonts w:ascii="Arial Narrow" w:hAnsi="Arial Narrow"/>
                  </w:rPr>
                  <w:t>SOPORTE T</w:t>
                </w:r>
                <w:r w:rsidR="00AF5F72">
                  <w:rPr>
                    <w:rFonts w:ascii="Arial Narrow" w:hAnsi="Arial Narrow"/>
                  </w:rPr>
                  <w:t>É</w:t>
                </w:r>
                <w:r>
                  <w:rPr>
                    <w:rFonts w:ascii="Arial Narrow" w:hAnsi="Arial Narrow"/>
                  </w:rPr>
                  <w:t xml:space="preserve">CNICO </w:t>
                </w:r>
              </w:p>
            </w:tc>
            <w:tc>
              <w:tcPr>
                <w:tcW w:w="1586" w:type="dxa"/>
                <w:vAlign w:val="center"/>
              </w:tcPr>
              <w:p w14:paraId="11880915" w14:textId="77777777" w:rsidR="002944DE" w:rsidRDefault="002944DE" w:rsidP="009326D3">
                <w:pPr>
                  <w:pStyle w:val="Encabezado"/>
                  <w:jc w:val="center"/>
                </w:pPr>
                <w:r w:rsidRPr="004161E7">
                  <w:rPr>
                    <w:noProof/>
                    <w:lang w:val="es-CO" w:eastAsia="es-CO"/>
                  </w:rPr>
                  <w:drawing>
                    <wp:inline distT="0" distB="0" distL="0" distR="0" wp14:anchorId="74890514" wp14:editId="4794BFC2">
                      <wp:extent cx="791570" cy="768114"/>
                      <wp:effectExtent l="0" t="0" r="8890" b="0"/>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B0ACAA" w14:textId="77777777" w:rsidR="002944DE" w:rsidRPr="00384075" w:rsidRDefault="002944DE" w:rsidP="009326D3">
          <w:pPr>
            <w:pStyle w:val="Estilo2"/>
            <w:numPr>
              <w:ilvl w:val="0"/>
              <w:numId w:val="0"/>
            </w:numPr>
            <w:ind w:left="360"/>
            <w:jc w:val="right"/>
            <w:rPr>
              <w:rFonts w:ascii="Arial" w:hAnsi="Arial" w:cs="Arial"/>
            </w:rPr>
          </w:pPr>
        </w:p>
      </w:tc>
    </w:tr>
  </w:tbl>
  <w:p w14:paraId="35DEABBB" w14:textId="77777777" w:rsidR="002944DE" w:rsidRPr="009326D3" w:rsidRDefault="002944DE" w:rsidP="009326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4517EC" w:rsidRPr="00384075" w14:paraId="19F6F916" w14:textId="77777777" w:rsidTr="5BD089F5">
      <w:trPr>
        <w:trHeight w:val="565"/>
        <w:jc w:val="center"/>
      </w:trPr>
      <w:tc>
        <w:tcPr>
          <w:tcW w:w="9889" w:type="dxa"/>
          <w:vAlign w:val="center"/>
        </w:tcPr>
        <w:p w14:paraId="5FE336AB" w14:textId="77777777" w:rsidR="004517EC" w:rsidRPr="00384075" w:rsidRDefault="004517EC"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456"/>
            <w:gridCol w:w="5018"/>
            <w:gridCol w:w="1559"/>
          </w:tblGrid>
          <w:tr w:rsidR="004517EC" w14:paraId="4E1FBFDE" w14:textId="77777777" w:rsidTr="5BD089F5">
            <w:trPr>
              <w:trHeight w:val="1275"/>
            </w:trPr>
            <w:tc>
              <w:tcPr>
                <w:tcW w:w="2183" w:type="dxa"/>
                <w:vAlign w:val="center"/>
              </w:tcPr>
              <w:p w14:paraId="2AB53A21" w14:textId="77777777" w:rsidR="004517EC" w:rsidRDefault="5BD089F5" w:rsidP="00282E9D">
                <w:pPr>
                  <w:pStyle w:val="Encabezado"/>
                  <w:jc w:val="center"/>
                </w:pPr>
                <w:r>
                  <w:rPr>
                    <w:noProof/>
                  </w:rPr>
                  <w:drawing>
                    <wp:inline distT="0" distB="0" distL="0" distR="0" wp14:anchorId="7F3E05EA" wp14:editId="1AB3A0E1">
                      <wp:extent cx="2047875" cy="575945"/>
                      <wp:effectExtent l="0" t="0" r="9525" b="0"/>
                      <wp:docPr id="17858525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2047875" cy="575945"/>
                              </a:xfrm>
                              <a:prstGeom prst="rect">
                                <a:avLst/>
                              </a:prstGeom>
                            </pic:spPr>
                          </pic:pic>
                        </a:graphicData>
                      </a:graphic>
                    </wp:inline>
                  </w:drawing>
                </w:r>
              </w:p>
            </w:tc>
            <w:tc>
              <w:tcPr>
                <w:tcW w:w="6264" w:type="dxa"/>
                <w:vAlign w:val="center"/>
              </w:tcPr>
              <w:p w14:paraId="0583CF12" w14:textId="58129FC7" w:rsidR="004517EC" w:rsidRPr="00B924CA" w:rsidRDefault="002F0704" w:rsidP="00282E9D">
                <w:pPr>
                  <w:jc w:val="center"/>
                  <w:rPr>
                    <w:rFonts w:ascii="Arial Narrow" w:hAnsi="Arial Narrow"/>
                  </w:rPr>
                </w:pPr>
                <w:r>
                  <w:rPr>
                    <w:rFonts w:ascii="Arial Narrow" w:hAnsi="Arial Narrow"/>
                  </w:rPr>
                  <w:t>SOPORTE TÉCNICO</w:t>
                </w:r>
              </w:p>
            </w:tc>
            <w:tc>
              <w:tcPr>
                <w:tcW w:w="1586" w:type="dxa"/>
                <w:vAlign w:val="center"/>
              </w:tcPr>
              <w:p w14:paraId="2CAB992B" w14:textId="77777777" w:rsidR="004517EC" w:rsidRDefault="004517EC" w:rsidP="00282E9D">
                <w:pPr>
                  <w:pStyle w:val="Encabezado"/>
                  <w:jc w:val="center"/>
                </w:pPr>
                <w:r w:rsidRPr="004161E7">
                  <w:rPr>
                    <w:noProof/>
                    <w:lang w:val="es-CO" w:eastAsia="es-CO"/>
                  </w:rPr>
                  <w:drawing>
                    <wp:inline distT="0" distB="0" distL="0" distR="0" wp14:anchorId="0C067143" wp14:editId="6E33CFD5">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1078CC" w14:textId="77777777" w:rsidR="004517EC" w:rsidRPr="00384075" w:rsidRDefault="004517EC" w:rsidP="009320D2">
          <w:pPr>
            <w:pStyle w:val="Estilo2"/>
            <w:numPr>
              <w:ilvl w:val="0"/>
              <w:numId w:val="0"/>
            </w:numPr>
            <w:ind w:left="360"/>
            <w:jc w:val="right"/>
            <w:rPr>
              <w:rFonts w:ascii="Arial" w:hAnsi="Arial" w:cs="Arial"/>
            </w:rPr>
          </w:pPr>
        </w:p>
      </w:tc>
    </w:tr>
  </w:tbl>
  <w:p w14:paraId="32BE85B4" w14:textId="77777777" w:rsidR="004517EC" w:rsidRPr="00874DE8" w:rsidRDefault="004517EC"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846"/>
    <w:multiLevelType w:val="multilevel"/>
    <w:tmpl w:val="4DEEFF2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63663DF"/>
    <w:multiLevelType w:val="multilevel"/>
    <w:tmpl w:val="5C72E4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545F65"/>
    <w:multiLevelType w:val="multilevel"/>
    <w:tmpl w:val="D1FC2F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EA413B"/>
    <w:multiLevelType w:val="multilevel"/>
    <w:tmpl w:val="5288A1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B22F60"/>
    <w:multiLevelType w:val="hybridMultilevel"/>
    <w:tmpl w:val="6096C5E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D72578"/>
    <w:multiLevelType w:val="multilevel"/>
    <w:tmpl w:val="606A26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0B511C"/>
    <w:multiLevelType w:val="multilevel"/>
    <w:tmpl w:val="C5EEF7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4879A7"/>
    <w:multiLevelType w:val="multilevel"/>
    <w:tmpl w:val="A58A307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D73484"/>
    <w:multiLevelType w:val="hybridMultilevel"/>
    <w:tmpl w:val="0D8C21EA"/>
    <w:lvl w:ilvl="0" w:tplc="6A1AC818">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FFFFFFFF">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B7236D"/>
    <w:multiLevelType w:val="multilevel"/>
    <w:tmpl w:val="8CA6618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EF5C6B"/>
    <w:multiLevelType w:val="multilevel"/>
    <w:tmpl w:val="70C0D39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52B4CC2"/>
    <w:multiLevelType w:val="multilevel"/>
    <w:tmpl w:val="039CBFC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BFC458C"/>
    <w:multiLevelType w:val="multilevel"/>
    <w:tmpl w:val="8A5A420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C244CBF"/>
    <w:multiLevelType w:val="multilevel"/>
    <w:tmpl w:val="1D76BC28"/>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1D0A3F98"/>
    <w:multiLevelType w:val="multilevel"/>
    <w:tmpl w:val="ECB0E53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DFD27B0"/>
    <w:multiLevelType w:val="multilevel"/>
    <w:tmpl w:val="9304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DA4F1D"/>
    <w:multiLevelType w:val="multilevel"/>
    <w:tmpl w:val="A224BF6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1B97164"/>
    <w:multiLevelType w:val="multilevel"/>
    <w:tmpl w:val="B7C8FC70"/>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22EF570B"/>
    <w:multiLevelType w:val="multilevel"/>
    <w:tmpl w:val="0CB01E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32A2BB7"/>
    <w:multiLevelType w:val="multilevel"/>
    <w:tmpl w:val="84C2A72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6C03ED5"/>
    <w:multiLevelType w:val="multilevel"/>
    <w:tmpl w:val="410027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99900F9"/>
    <w:multiLevelType w:val="multilevel"/>
    <w:tmpl w:val="16F4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2D3F149E"/>
    <w:multiLevelType w:val="multilevel"/>
    <w:tmpl w:val="3C5A9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0A05B3"/>
    <w:multiLevelType w:val="multilevel"/>
    <w:tmpl w:val="8558F22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8623F34"/>
    <w:multiLevelType w:val="hybridMultilevel"/>
    <w:tmpl w:val="8084C550"/>
    <w:lvl w:ilvl="0" w:tplc="5216AA1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96E73C2"/>
    <w:multiLevelType w:val="multilevel"/>
    <w:tmpl w:val="2F74F06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E95191D"/>
    <w:multiLevelType w:val="hybridMultilevel"/>
    <w:tmpl w:val="45100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B53742"/>
    <w:multiLevelType w:val="multilevel"/>
    <w:tmpl w:val="2FAAE3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50D369D"/>
    <w:multiLevelType w:val="multilevel"/>
    <w:tmpl w:val="BA3AFA3C"/>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45947436"/>
    <w:multiLevelType w:val="multilevel"/>
    <w:tmpl w:val="0B90FE8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B607998"/>
    <w:multiLevelType w:val="multilevel"/>
    <w:tmpl w:val="1AAEEB0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A771BD"/>
    <w:multiLevelType w:val="multilevel"/>
    <w:tmpl w:val="65EC7E8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2776175"/>
    <w:multiLevelType w:val="multilevel"/>
    <w:tmpl w:val="164240C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2D1751E"/>
    <w:multiLevelType w:val="multilevel"/>
    <w:tmpl w:val="A7B66D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6636EBE"/>
    <w:multiLevelType w:val="multilevel"/>
    <w:tmpl w:val="756AF2C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6955436"/>
    <w:multiLevelType w:val="multilevel"/>
    <w:tmpl w:val="CF0E09E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6EC71DC"/>
    <w:multiLevelType w:val="multilevel"/>
    <w:tmpl w:val="BD26E2E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5965518A"/>
    <w:multiLevelType w:val="multilevel"/>
    <w:tmpl w:val="CB40E2D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A9C5DC6"/>
    <w:multiLevelType w:val="multilevel"/>
    <w:tmpl w:val="5C4A12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B2D07DC"/>
    <w:multiLevelType w:val="multilevel"/>
    <w:tmpl w:val="8C6A256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CE039ED"/>
    <w:multiLevelType w:val="multilevel"/>
    <w:tmpl w:val="D26AEB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D183187"/>
    <w:multiLevelType w:val="multilevel"/>
    <w:tmpl w:val="F462F2F8"/>
    <w:lvl w:ilvl="0">
      <w:start w:val="1"/>
      <w:numFmt w:val="decimal"/>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3" w15:restartNumberingAfterBreak="0">
    <w:nsid w:val="5D3325A5"/>
    <w:multiLevelType w:val="multilevel"/>
    <w:tmpl w:val="A41A2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D624CD2"/>
    <w:multiLevelType w:val="multilevel"/>
    <w:tmpl w:val="8CECD03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E1774B2"/>
    <w:multiLevelType w:val="multilevel"/>
    <w:tmpl w:val="1E0AD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2052EE6"/>
    <w:multiLevelType w:val="multilevel"/>
    <w:tmpl w:val="B3007D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5E9674C"/>
    <w:multiLevelType w:val="multilevel"/>
    <w:tmpl w:val="45B0039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B8048E9"/>
    <w:multiLevelType w:val="multilevel"/>
    <w:tmpl w:val="A49A2AB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BF7315A"/>
    <w:multiLevelType w:val="multilevel"/>
    <w:tmpl w:val="01FC99F4"/>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15:restartNumberingAfterBreak="0">
    <w:nsid w:val="6C071A10"/>
    <w:multiLevelType w:val="multilevel"/>
    <w:tmpl w:val="13B42D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DCC7DD9"/>
    <w:multiLevelType w:val="multilevel"/>
    <w:tmpl w:val="786AE1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E3A0863"/>
    <w:multiLevelType w:val="multilevel"/>
    <w:tmpl w:val="F60271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0EC4D47"/>
    <w:multiLevelType w:val="multilevel"/>
    <w:tmpl w:val="DCB6CAF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4425241"/>
    <w:multiLevelType w:val="multilevel"/>
    <w:tmpl w:val="B11ABE7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5A9387F"/>
    <w:multiLevelType w:val="hybridMultilevel"/>
    <w:tmpl w:val="58C4CB8A"/>
    <w:lvl w:ilvl="0" w:tplc="240A0019">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86B75BA"/>
    <w:multiLevelType w:val="multilevel"/>
    <w:tmpl w:val="56B8320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FF6533E"/>
    <w:multiLevelType w:val="multilevel"/>
    <w:tmpl w:val="939AF6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2"/>
  </w:num>
  <w:num w:numId="2">
    <w:abstractNumId w:val="8"/>
  </w:num>
  <w:num w:numId="3">
    <w:abstractNumId w:val="55"/>
  </w:num>
  <w:num w:numId="4">
    <w:abstractNumId w:val="27"/>
  </w:num>
  <w:num w:numId="5">
    <w:abstractNumId w:val="4"/>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1"/>
  </w:num>
  <w:num w:numId="9">
    <w:abstractNumId w:val="34"/>
  </w:num>
  <w:num w:numId="10">
    <w:abstractNumId w:val="28"/>
  </w:num>
  <w:num w:numId="11">
    <w:abstractNumId w:val="57"/>
  </w:num>
  <w:num w:numId="12">
    <w:abstractNumId w:val="24"/>
  </w:num>
  <w:num w:numId="13">
    <w:abstractNumId w:val="7"/>
  </w:num>
  <w:num w:numId="14">
    <w:abstractNumId w:val="19"/>
  </w:num>
  <w:num w:numId="15">
    <w:abstractNumId w:val="38"/>
  </w:num>
  <w:num w:numId="16">
    <w:abstractNumId w:val="30"/>
  </w:num>
  <w:num w:numId="17">
    <w:abstractNumId w:val="2"/>
  </w:num>
  <w:num w:numId="18">
    <w:abstractNumId w:val="50"/>
  </w:num>
  <w:num w:numId="19">
    <w:abstractNumId w:val="39"/>
  </w:num>
  <w:num w:numId="20">
    <w:abstractNumId w:val="40"/>
  </w:num>
  <w:num w:numId="21">
    <w:abstractNumId w:val="33"/>
  </w:num>
  <w:num w:numId="22">
    <w:abstractNumId w:val="31"/>
  </w:num>
  <w:num w:numId="23">
    <w:abstractNumId w:val="32"/>
  </w:num>
  <w:num w:numId="24">
    <w:abstractNumId w:val="23"/>
  </w:num>
  <w:num w:numId="25">
    <w:abstractNumId w:val="52"/>
  </w:num>
  <w:num w:numId="26">
    <w:abstractNumId w:val="1"/>
  </w:num>
  <w:num w:numId="27">
    <w:abstractNumId w:val="6"/>
  </w:num>
  <w:num w:numId="28">
    <w:abstractNumId w:val="47"/>
  </w:num>
  <w:num w:numId="29">
    <w:abstractNumId w:val="48"/>
  </w:num>
  <w:num w:numId="30">
    <w:abstractNumId w:val="54"/>
  </w:num>
  <w:num w:numId="31">
    <w:abstractNumId w:val="9"/>
  </w:num>
  <w:num w:numId="32">
    <w:abstractNumId w:val="45"/>
  </w:num>
  <w:num w:numId="33">
    <w:abstractNumId w:val="20"/>
  </w:num>
  <w:num w:numId="34">
    <w:abstractNumId w:val="26"/>
  </w:num>
  <w:num w:numId="35">
    <w:abstractNumId w:val="14"/>
  </w:num>
  <w:num w:numId="36">
    <w:abstractNumId w:val="36"/>
  </w:num>
  <w:num w:numId="37">
    <w:abstractNumId w:val="0"/>
  </w:num>
  <w:num w:numId="38">
    <w:abstractNumId w:val="10"/>
  </w:num>
  <w:num w:numId="39">
    <w:abstractNumId w:val="16"/>
  </w:num>
  <w:num w:numId="40">
    <w:abstractNumId w:val="37"/>
  </w:num>
  <w:num w:numId="41">
    <w:abstractNumId w:val="29"/>
  </w:num>
  <w:num w:numId="42">
    <w:abstractNumId w:val="17"/>
  </w:num>
  <w:num w:numId="43">
    <w:abstractNumId w:val="49"/>
  </w:num>
  <w:num w:numId="44">
    <w:abstractNumId w:val="13"/>
  </w:num>
  <w:num w:numId="45">
    <w:abstractNumId w:val="51"/>
  </w:num>
  <w:num w:numId="46">
    <w:abstractNumId w:val="41"/>
  </w:num>
  <w:num w:numId="47">
    <w:abstractNumId w:val="5"/>
  </w:num>
  <w:num w:numId="48">
    <w:abstractNumId w:val="56"/>
  </w:num>
  <w:num w:numId="49">
    <w:abstractNumId w:val="44"/>
  </w:num>
  <w:num w:numId="50">
    <w:abstractNumId w:val="11"/>
  </w:num>
  <w:num w:numId="51">
    <w:abstractNumId w:val="53"/>
  </w:num>
  <w:num w:numId="52">
    <w:abstractNumId w:val="43"/>
  </w:num>
  <w:num w:numId="53">
    <w:abstractNumId w:val="46"/>
  </w:num>
  <w:num w:numId="54">
    <w:abstractNumId w:val="18"/>
  </w:num>
  <w:num w:numId="55">
    <w:abstractNumId w:val="3"/>
  </w:num>
  <w:num w:numId="56">
    <w:abstractNumId w:val="35"/>
  </w:num>
  <w:num w:numId="57">
    <w:abstractNumId w:val="12"/>
  </w:num>
  <w:num w:numId="58">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04462"/>
    <w:rsid w:val="000120CA"/>
    <w:rsid w:val="0001689A"/>
    <w:rsid w:val="00021C86"/>
    <w:rsid w:val="000229E0"/>
    <w:rsid w:val="00023517"/>
    <w:rsid w:val="00024ED9"/>
    <w:rsid w:val="000273A7"/>
    <w:rsid w:val="0003154E"/>
    <w:rsid w:val="00031DB0"/>
    <w:rsid w:val="00032BAD"/>
    <w:rsid w:val="000401A2"/>
    <w:rsid w:val="0004210C"/>
    <w:rsid w:val="000427CC"/>
    <w:rsid w:val="0004302A"/>
    <w:rsid w:val="00046747"/>
    <w:rsid w:val="0005147C"/>
    <w:rsid w:val="00054427"/>
    <w:rsid w:val="00056057"/>
    <w:rsid w:val="000608B6"/>
    <w:rsid w:val="00064AE3"/>
    <w:rsid w:val="0006656F"/>
    <w:rsid w:val="0006775E"/>
    <w:rsid w:val="00073D2B"/>
    <w:rsid w:val="00077BE8"/>
    <w:rsid w:val="00080C96"/>
    <w:rsid w:val="0008272E"/>
    <w:rsid w:val="000875DA"/>
    <w:rsid w:val="00092248"/>
    <w:rsid w:val="00097E6E"/>
    <w:rsid w:val="000A39C2"/>
    <w:rsid w:val="000A6255"/>
    <w:rsid w:val="000A7FD5"/>
    <w:rsid w:val="000B6016"/>
    <w:rsid w:val="000B7E58"/>
    <w:rsid w:val="000C0C67"/>
    <w:rsid w:val="000C0EF5"/>
    <w:rsid w:val="000C1429"/>
    <w:rsid w:val="000C52B4"/>
    <w:rsid w:val="000C556E"/>
    <w:rsid w:val="000D0767"/>
    <w:rsid w:val="000D0A08"/>
    <w:rsid w:val="000D48CD"/>
    <w:rsid w:val="000D7F49"/>
    <w:rsid w:val="000E1562"/>
    <w:rsid w:val="000E38EC"/>
    <w:rsid w:val="000E3BBA"/>
    <w:rsid w:val="000E7677"/>
    <w:rsid w:val="000F244A"/>
    <w:rsid w:val="000F2CAD"/>
    <w:rsid w:val="000F7854"/>
    <w:rsid w:val="001004BB"/>
    <w:rsid w:val="001015D4"/>
    <w:rsid w:val="00102A95"/>
    <w:rsid w:val="001117EE"/>
    <w:rsid w:val="00112DEF"/>
    <w:rsid w:val="001137B2"/>
    <w:rsid w:val="00116683"/>
    <w:rsid w:val="00116D73"/>
    <w:rsid w:val="001248E7"/>
    <w:rsid w:val="00127B40"/>
    <w:rsid w:val="00131476"/>
    <w:rsid w:val="00132DB9"/>
    <w:rsid w:val="0013318A"/>
    <w:rsid w:val="0013330D"/>
    <w:rsid w:val="00137878"/>
    <w:rsid w:val="0014533D"/>
    <w:rsid w:val="00145A25"/>
    <w:rsid w:val="0014615D"/>
    <w:rsid w:val="00147ABD"/>
    <w:rsid w:val="001509B2"/>
    <w:rsid w:val="00153619"/>
    <w:rsid w:val="001549E2"/>
    <w:rsid w:val="00156622"/>
    <w:rsid w:val="0015786D"/>
    <w:rsid w:val="00162990"/>
    <w:rsid w:val="0016385A"/>
    <w:rsid w:val="00164A5A"/>
    <w:rsid w:val="00166506"/>
    <w:rsid w:val="00171959"/>
    <w:rsid w:val="001735FB"/>
    <w:rsid w:val="0017376B"/>
    <w:rsid w:val="00175AB9"/>
    <w:rsid w:val="001901F2"/>
    <w:rsid w:val="00192760"/>
    <w:rsid w:val="00194B79"/>
    <w:rsid w:val="001A20FC"/>
    <w:rsid w:val="001B18A5"/>
    <w:rsid w:val="001B3805"/>
    <w:rsid w:val="001B6B50"/>
    <w:rsid w:val="001C31D5"/>
    <w:rsid w:val="001D14B5"/>
    <w:rsid w:val="001D2066"/>
    <w:rsid w:val="001D63D4"/>
    <w:rsid w:val="001D6A5B"/>
    <w:rsid w:val="001D7197"/>
    <w:rsid w:val="001D7E05"/>
    <w:rsid w:val="001E42C9"/>
    <w:rsid w:val="001E65DF"/>
    <w:rsid w:val="001F0212"/>
    <w:rsid w:val="001F1161"/>
    <w:rsid w:val="001F260D"/>
    <w:rsid w:val="001F5547"/>
    <w:rsid w:val="001F6240"/>
    <w:rsid w:val="001F62F8"/>
    <w:rsid w:val="001F6AE2"/>
    <w:rsid w:val="00200C03"/>
    <w:rsid w:val="00204A22"/>
    <w:rsid w:val="002050FD"/>
    <w:rsid w:val="00205B64"/>
    <w:rsid w:val="002079AE"/>
    <w:rsid w:val="0021268B"/>
    <w:rsid w:val="002137A2"/>
    <w:rsid w:val="00214BE5"/>
    <w:rsid w:val="0021700F"/>
    <w:rsid w:val="0021725B"/>
    <w:rsid w:val="002213F4"/>
    <w:rsid w:val="00222B8B"/>
    <w:rsid w:val="0022509E"/>
    <w:rsid w:val="0023277C"/>
    <w:rsid w:val="00233523"/>
    <w:rsid w:val="0023393F"/>
    <w:rsid w:val="00236FD5"/>
    <w:rsid w:val="00241307"/>
    <w:rsid w:val="002414CE"/>
    <w:rsid w:val="002455C0"/>
    <w:rsid w:val="00245AEA"/>
    <w:rsid w:val="00252479"/>
    <w:rsid w:val="0025369C"/>
    <w:rsid w:val="00254FA4"/>
    <w:rsid w:val="0025573E"/>
    <w:rsid w:val="0026691C"/>
    <w:rsid w:val="00266AB4"/>
    <w:rsid w:val="002677F1"/>
    <w:rsid w:val="00272BD8"/>
    <w:rsid w:val="00277582"/>
    <w:rsid w:val="00282325"/>
    <w:rsid w:val="00282E9D"/>
    <w:rsid w:val="00283F31"/>
    <w:rsid w:val="00286F9D"/>
    <w:rsid w:val="00287BA6"/>
    <w:rsid w:val="00291777"/>
    <w:rsid w:val="00292AC1"/>
    <w:rsid w:val="00292B8F"/>
    <w:rsid w:val="002944DE"/>
    <w:rsid w:val="002977E5"/>
    <w:rsid w:val="00297AD3"/>
    <w:rsid w:val="002A2062"/>
    <w:rsid w:val="002A6422"/>
    <w:rsid w:val="002A6A0A"/>
    <w:rsid w:val="002B1B17"/>
    <w:rsid w:val="002B6D58"/>
    <w:rsid w:val="002B7BA9"/>
    <w:rsid w:val="002C574A"/>
    <w:rsid w:val="002D0A21"/>
    <w:rsid w:val="002D11F5"/>
    <w:rsid w:val="002D434B"/>
    <w:rsid w:val="002D4F57"/>
    <w:rsid w:val="002E02E0"/>
    <w:rsid w:val="002E1D79"/>
    <w:rsid w:val="002E2C6B"/>
    <w:rsid w:val="002F0317"/>
    <w:rsid w:val="002F0704"/>
    <w:rsid w:val="002F16F3"/>
    <w:rsid w:val="002F356D"/>
    <w:rsid w:val="002F3F00"/>
    <w:rsid w:val="002F445E"/>
    <w:rsid w:val="002F4CA2"/>
    <w:rsid w:val="003011F0"/>
    <w:rsid w:val="0031247B"/>
    <w:rsid w:val="00312ED5"/>
    <w:rsid w:val="003130CD"/>
    <w:rsid w:val="0033101C"/>
    <w:rsid w:val="00332B5B"/>
    <w:rsid w:val="0033635F"/>
    <w:rsid w:val="00336A51"/>
    <w:rsid w:val="00340051"/>
    <w:rsid w:val="0034181D"/>
    <w:rsid w:val="003428A6"/>
    <w:rsid w:val="00342BFF"/>
    <w:rsid w:val="00350A0A"/>
    <w:rsid w:val="00350EDB"/>
    <w:rsid w:val="00351B59"/>
    <w:rsid w:val="003521FE"/>
    <w:rsid w:val="00354B2A"/>
    <w:rsid w:val="00355222"/>
    <w:rsid w:val="00355D96"/>
    <w:rsid w:val="00357E04"/>
    <w:rsid w:val="003673D7"/>
    <w:rsid w:val="0037212B"/>
    <w:rsid w:val="00377C20"/>
    <w:rsid w:val="003816B9"/>
    <w:rsid w:val="00383A23"/>
    <w:rsid w:val="00384419"/>
    <w:rsid w:val="003845AE"/>
    <w:rsid w:val="00384E98"/>
    <w:rsid w:val="00392630"/>
    <w:rsid w:val="00394F85"/>
    <w:rsid w:val="003A0B85"/>
    <w:rsid w:val="003A119D"/>
    <w:rsid w:val="003A6404"/>
    <w:rsid w:val="003A783B"/>
    <w:rsid w:val="003A788B"/>
    <w:rsid w:val="003B1858"/>
    <w:rsid w:val="003B1C85"/>
    <w:rsid w:val="003B4915"/>
    <w:rsid w:val="003B633E"/>
    <w:rsid w:val="003B789C"/>
    <w:rsid w:val="003C0239"/>
    <w:rsid w:val="003C1521"/>
    <w:rsid w:val="003C1C7E"/>
    <w:rsid w:val="003C2C17"/>
    <w:rsid w:val="003C2F9D"/>
    <w:rsid w:val="003D0464"/>
    <w:rsid w:val="003D1A66"/>
    <w:rsid w:val="003D390F"/>
    <w:rsid w:val="003D45A4"/>
    <w:rsid w:val="003D50ED"/>
    <w:rsid w:val="003D7266"/>
    <w:rsid w:val="003E42D6"/>
    <w:rsid w:val="003E79D4"/>
    <w:rsid w:val="003F264E"/>
    <w:rsid w:val="003F5261"/>
    <w:rsid w:val="003F528F"/>
    <w:rsid w:val="00401BA5"/>
    <w:rsid w:val="004020E4"/>
    <w:rsid w:val="00405AB0"/>
    <w:rsid w:val="00407116"/>
    <w:rsid w:val="00407F0A"/>
    <w:rsid w:val="004125D5"/>
    <w:rsid w:val="00413EC1"/>
    <w:rsid w:val="004148BA"/>
    <w:rsid w:val="004156EA"/>
    <w:rsid w:val="004168B7"/>
    <w:rsid w:val="00420271"/>
    <w:rsid w:val="004207CA"/>
    <w:rsid w:val="00422BC6"/>
    <w:rsid w:val="00427037"/>
    <w:rsid w:val="00427F4B"/>
    <w:rsid w:val="00430770"/>
    <w:rsid w:val="00431C52"/>
    <w:rsid w:val="004334C5"/>
    <w:rsid w:val="004352FB"/>
    <w:rsid w:val="00440ADD"/>
    <w:rsid w:val="00443030"/>
    <w:rsid w:val="004517EC"/>
    <w:rsid w:val="00452299"/>
    <w:rsid w:val="0045740E"/>
    <w:rsid w:val="0046176F"/>
    <w:rsid w:val="00461A98"/>
    <w:rsid w:val="00466896"/>
    <w:rsid w:val="0047246C"/>
    <w:rsid w:val="0047247E"/>
    <w:rsid w:val="0047735E"/>
    <w:rsid w:val="004821B1"/>
    <w:rsid w:val="00484BE0"/>
    <w:rsid w:val="00486CA9"/>
    <w:rsid w:val="0048716A"/>
    <w:rsid w:val="0048734C"/>
    <w:rsid w:val="004901FA"/>
    <w:rsid w:val="00491171"/>
    <w:rsid w:val="004958F3"/>
    <w:rsid w:val="004A52D6"/>
    <w:rsid w:val="004A6B1D"/>
    <w:rsid w:val="004A7583"/>
    <w:rsid w:val="004B7188"/>
    <w:rsid w:val="004C6AD7"/>
    <w:rsid w:val="004C6F8E"/>
    <w:rsid w:val="004D058F"/>
    <w:rsid w:val="004D4D5F"/>
    <w:rsid w:val="004E3E5D"/>
    <w:rsid w:val="004E7DAF"/>
    <w:rsid w:val="004F00EB"/>
    <w:rsid w:val="004F02E8"/>
    <w:rsid w:val="004F04CB"/>
    <w:rsid w:val="004F37DF"/>
    <w:rsid w:val="004F682A"/>
    <w:rsid w:val="004F6933"/>
    <w:rsid w:val="00500761"/>
    <w:rsid w:val="00501FDD"/>
    <w:rsid w:val="0050295C"/>
    <w:rsid w:val="005053A2"/>
    <w:rsid w:val="00506C56"/>
    <w:rsid w:val="005071A1"/>
    <w:rsid w:val="0051216F"/>
    <w:rsid w:val="00513E59"/>
    <w:rsid w:val="00522088"/>
    <w:rsid w:val="005226D5"/>
    <w:rsid w:val="00530D64"/>
    <w:rsid w:val="00535C61"/>
    <w:rsid w:val="00535FD2"/>
    <w:rsid w:val="00541183"/>
    <w:rsid w:val="00543916"/>
    <w:rsid w:val="005451D9"/>
    <w:rsid w:val="005508B1"/>
    <w:rsid w:val="00551441"/>
    <w:rsid w:val="00554CD6"/>
    <w:rsid w:val="00557059"/>
    <w:rsid w:val="00566B9B"/>
    <w:rsid w:val="00567E84"/>
    <w:rsid w:val="00576987"/>
    <w:rsid w:val="00582A3F"/>
    <w:rsid w:val="00586A38"/>
    <w:rsid w:val="00586AEE"/>
    <w:rsid w:val="005907E1"/>
    <w:rsid w:val="00594E95"/>
    <w:rsid w:val="00594F6D"/>
    <w:rsid w:val="005A0564"/>
    <w:rsid w:val="005A4BD5"/>
    <w:rsid w:val="005A5AA2"/>
    <w:rsid w:val="005A7198"/>
    <w:rsid w:val="005B40B4"/>
    <w:rsid w:val="005B4B86"/>
    <w:rsid w:val="005B4E24"/>
    <w:rsid w:val="005B58E8"/>
    <w:rsid w:val="005C3D27"/>
    <w:rsid w:val="005D3812"/>
    <w:rsid w:val="005D5954"/>
    <w:rsid w:val="005D5E92"/>
    <w:rsid w:val="005D73E9"/>
    <w:rsid w:val="005D7583"/>
    <w:rsid w:val="005E00A2"/>
    <w:rsid w:val="005E05C3"/>
    <w:rsid w:val="005E6BD6"/>
    <w:rsid w:val="005E7E92"/>
    <w:rsid w:val="005F3B95"/>
    <w:rsid w:val="005F4585"/>
    <w:rsid w:val="005F664A"/>
    <w:rsid w:val="00600C2D"/>
    <w:rsid w:val="00603DAC"/>
    <w:rsid w:val="0060574A"/>
    <w:rsid w:val="00606AFC"/>
    <w:rsid w:val="00617035"/>
    <w:rsid w:val="006175D6"/>
    <w:rsid w:val="0062039D"/>
    <w:rsid w:val="00622458"/>
    <w:rsid w:val="00623B59"/>
    <w:rsid w:val="006242F0"/>
    <w:rsid w:val="00624AFD"/>
    <w:rsid w:val="00626CDC"/>
    <w:rsid w:val="0062725F"/>
    <w:rsid w:val="00636977"/>
    <w:rsid w:val="00642AEB"/>
    <w:rsid w:val="00642F9D"/>
    <w:rsid w:val="00644E72"/>
    <w:rsid w:val="006469F4"/>
    <w:rsid w:val="00651F29"/>
    <w:rsid w:val="00655062"/>
    <w:rsid w:val="00655832"/>
    <w:rsid w:val="00661F7B"/>
    <w:rsid w:val="006624C8"/>
    <w:rsid w:val="00663146"/>
    <w:rsid w:val="00665AF2"/>
    <w:rsid w:val="00670708"/>
    <w:rsid w:val="0067306E"/>
    <w:rsid w:val="00674810"/>
    <w:rsid w:val="00675784"/>
    <w:rsid w:val="006762AE"/>
    <w:rsid w:val="00683228"/>
    <w:rsid w:val="006837FA"/>
    <w:rsid w:val="00690391"/>
    <w:rsid w:val="0069489B"/>
    <w:rsid w:val="00695430"/>
    <w:rsid w:val="00697AA7"/>
    <w:rsid w:val="006A2956"/>
    <w:rsid w:val="006A5ACB"/>
    <w:rsid w:val="006A7EFA"/>
    <w:rsid w:val="006B0539"/>
    <w:rsid w:val="006B2DE7"/>
    <w:rsid w:val="006B4EE7"/>
    <w:rsid w:val="006B74B3"/>
    <w:rsid w:val="006C0EF2"/>
    <w:rsid w:val="006D0894"/>
    <w:rsid w:val="006D134A"/>
    <w:rsid w:val="006D159D"/>
    <w:rsid w:val="006D1D8D"/>
    <w:rsid w:val="006E18BD"/>
    <w:rsid w:val="006E301F"/>
    <w:rsid w:val="00704F81"/>
    <w:rsid w:val="00705417"/>
    <w:rsid w:val="00705A02"/>
    <w:rsid w:val="0071450E"/>
    <w:rsid w:val="00723936"/>
    <w:rsid w:val="00726CF3"/>
    <w:rsid w:val="0073135D"/>
    <w:rsid w:val="007318F3"/>
    <w:rsid w:val="0074092B"/>
    <w:rsid w:val="00740D92"/>
    <w:rsid w:val="00741CAA"/>
    <w:rsid w:val="00744882"/>
    <w:rsid w:val="00745B2D"/>
    <w:rsid w:val="0074671A"/>
    <w:rsid w:val="0074690B"/>
    <w:rsid w:val="00747206"/>
    <w:rsid w:val="007616E7"/>
    <w:rsid w:val="00762043"/>
    <w:rsid w:val="00762E92"/>
    <w:rsid w:val="0076350B"/>
    <w:rsid w:val="00764231"/>
    <w:rsid w:val="007650C4"/>
    <w:rsid w:val="00767CB3"/>
    <w:rsid w:val="00780350"/>
    <w:rsid w:val="007828D9"/>
    <w:rsid w:val="007833BA"/>
    <w:rsid w:val="007844D4"/>
    <w:rsid w:val="00786A83"/>
    <w:rsid w:val="00794273"/>
    <w:rsid w:val="007A30D7"/>
    <w:rsid w:val="007A550B"/>
    <w:rsid w:val="007A6819"/>
    <w:rsid w:val="007B07D3"/>
    <w:rsid w:val="007B38FA"/>
    <w:rsid w:val="007B44E6"/>
    <w:rsid w:val="007B5737"/>
    <w:rsid w:val="007B6B07"/>
    <w:rsid w:val="007C7FB2"/>
    <w:rsid w:val="007D3C2F"/>
    <w:rsid w:val="007D50F2"/>
    <w:rsid w:val="007E2DB6"/>
    <w:rsid w:val="007E3841"/>
    <w:rsid w:val="007E5F98"/>
    <w:rsid w:val="007E6370"/>
    <w:rsid w:val="007F1ABD"/>
    <w:rsid w:val="007F535C"/>
    <w:rsid w:val="007F774A"/>
    <w:rsid w:val="008014A7"/>
    <w:rsid w:val="00802C8B"/>
    <w:rsid w:val="00804B62"/>
    <w:rsid w:val="008053BB"/>
    <w:rsid w:val="008064B1"/>
    <w:rsid w:val="00806A1D"/>
    <w:rsid w:val="00807232"/>
    <w:rsid w:val="00813194"/>
    <w:rsid w:val="0081369B"/>
    <w:rsid w:val="00813742"/>
    <w:rsid w:val="00816419"/>
    <w:rsid w:val="00821CFA"/>
    <w:rsid w:val="008221E4"/>
    <w:rsid w:val="00830502"/>
    <w:rsid w:val="00833FCC"/>
    <w:rsid w:val="00841AF6"/>
    <w:rsid w:val="00841BBA"/>
    <w:rsid w:val="00846F21"/>
    <w:rsid w:val="00847DCF"/>
    <w:rsid w:val="0085318E"/>
    <w:rsid w:val="00857B6D"/>
    <w:rsid w:val="00861BC3"/>
    <w:rsid w:val="008678F9"/>
    <w:rsid w:val="008708A5"/>
    <w:rsid w:val="00874071"/>
    <w:rsid w:val="00874DE8"/>
    <w:rsid w:val="00874FC6"/>
    <w:rsid w:val="00875305"/>
    <w:rsid w:val="008833CB"/>
    <w:rsid w:val="00883E45"/>
    <w:rsid w:val="00883ED6"/>
    <w:rsid w:val="0088468A"/>
    <w:rsid w:val="00890CC3"/>
    <w:rsid w:val="00893646"/>
    <w:rsid w:val="008938CD"/>
    <w:rsid w:val="00896FA5"/>
    <w:rsid w:val="008A2F81"/>
    <w:rsid w:val="008A622B"/>
    <w:rsid w:val="008A640D"/>
    <w:rsid w:val="008B0379"/>
    <w:rsid w:val="008B2F49"/>
    <w:rsid w:val="008B351D"/>
    <w:rsid w:val="008B47C7"/>
    <w:rsid w:val="008C2F05"/>
    <w:rsid w:val="008C63C3"/>
    <w:rsid w:val="008C7913"/>
    <w:rsid w:val="008D332C"/>
    <w:rsid w:val="008D5401"/>
    <w:rsid w:val="008E10A1"/>
    <w:rsid w:val="008E4343"/>
    <w:rsid w:val="008E4404"/>
    <w:rsid w:val="008E463A"/>
    <w:rsid w:val="008E53D8"/>
    <w:rsid w:val="008E63C7"/>
    <w:rsid w:val="008E6C3C"/>
    <w:rsid w:val="008F016F"/>
    <w:rsid w:val="008F44B3"/>
    <w:rsid w:val="008F47EC"/>
    <w:rsid w:val="00900213"/>
    <w:rsid w:val="0090578F"/>
    <w:rsid w:val="009072D1"/>
    <w:rsid w:val="00907FE8"/>
    <w:rsid w:val="00912F39"/>
    <w:rsid w:val="00916E2B"/>
    <w:rsid w:val="00924BF1"/>
    <w:rsid w:val="00925707"/>
    <w:rsid w:val="0092721C"/>
    <w:rsid w:val="00927920"/>
    <w:rsid w:val="009320D2"/>
    <w:rsid w:val="009326D3"/>
    <w:rsid w:val="00935D5B"/>
    <w:rsid w:val="00940CB0"/>
    <w:rsid w:val="00942F6C"/>
    <w:rsid w:val="009457FE"/>
    <w:rsid w:val="00953014"/>
    <w:rsid w:val="00955A23"/>
    <w:rsid w:val="00963170"/>
    <w:rsid w:val="0096517E"/>
    <w:rsid w:val="00965FF3"/>
    <w:rsid w:val="00975F46"/>
    <w:rsid w:val="009805E2"/>
    <w:rsid w:val="00980FF9"/>
    <w:rsid w:val="00983C5E"/>
    <w:rsid w:val="009850CE"/>
    <w:rsid w:val="009852A1"/>
    <w:rsid w:val="009853C4"/>
    <w:rsid w:val="009868AB"/>
    <w:rsid w:val="00987BDE"/>
    <w:rsid w:val="0099428B"/>
    <w:rsid w:val="009965B8"/>
    <w:rsid w:val="009A27F7"/>
    <w:rsid w:val="009A4300"/>
    <w:rsid w:val="009A501B"/>
    <w:rsid w:val="009A7A29"/>
    <w:rsid w:val="009B0B36"/>
    <w:rsid w:val="009B1537"/>
    <w:rsid w:val="009B2738"/>
    <w:rsid w:val="009B3501"/>
    <w:rsid w:val="009B3539"/>
    <w:rsid w:val="009B4162"/>
    <w:rsid w:val="009B6A2D"/>
    <w:rsid w:val="009C0BB2"/>
    <w:rsid w:val="009C0D0B"/>
    <w:rsid w:val="009C121F"/>
    <w:rsid w:val="009C2B83"/>
    <w:rsid w:val="009D1616"/>
    <w:rsid w:val="009D7CC2"/>
    <w:rsid w:val="009E4F5E"/>
    <w:rsid w:val="009F1799"/>
    <w:rsid w:val="009F3BCA"/>
    <w:rsid w:val="009F51E5"/>
    <w:rsid w:val="009F59CE"/>
    <w:rsid w:val="00A009D2"/>
    <w:rsid w:val="00A00AD9"/>
    <w:rsid w:val="00A0412A"/>
    <w:rsid w:val="00A06C7E"/>
    <w:rsid w:val="00A101E4"/>
    <w:rsid w:val="00A16CAA"/>
    <w:rsid w:val="00A231F9"/>
    <w:rsid w:val="00A2742B"/>
    <w:rsid w:val="00A30909"/>
    <w:rsid w:val="00A32DCD"/>
    <w:rsid w:val="00A3369E"/>
    <w:rsid w:val="00A37F21"/>
    <w:rsid w:val="00A4044B"/>
    <w:rsid w:val="00A44B0D"/>
    <w:rsid w:val="00A522A1"/>
    <w:rsid w:val="00A54D45"/>
    <w:rsid w:val="00A56858"/>
    <w:rsid w:val="00A603AC"/>
    <w:rsid w:val="00A60FF8"/>
    <w:rsid w:val="00A61292"/>
    <w:rsid w:val="00A61687"/>
    <w:rsid w:val="00A70B13"/>
    <w:rsid w:val="00A720A4"/>
    <w:rsid w:val="00A74A4A"/>
    <w:rsid w:val="00A819EC"/>
    <w:rsid w:val="00A821C1"/>
    <w:rsid w:val="00A83FB1"/>
    <w:rsid w:val="00A90069"/>
    <w:rsid w:val="00A90D93"/>
    <w:rsid w:val="00A967FD"/>
    <w:rsid w:val="00AA3FD6"/>
    <w:rsid w:val="00AA6E3D"/>
    <w:rsid w:val="00AA6F5B"/>
    <w:rsid w:val="00AB032F"/>
    <w:rsid w:val="00AB17F5"/>
    <w:rsid w:val="00AB1F9F"/>
    <w:rsid w:val="00AB239C"/>
    <w:rsid w:val="00AB465F"/>
    <w:rsid w:val="00AB6CC2"/>
    <w:rsid w:val="00AB6E24"/>
    <w:rsid w:val="00AB706F"/>
    <w:rsid w:val="00AB7A93"/>
    <w:rsid w:val="00AC4248"/>
    <w:rsid w:val="00AD1636"/>
    <w:rsid w:val="00AD4282"/>
    <w:rsid w:val="00AE0B9D"/>
    <w:rsid w:val="00AE2FC0"/>
    <w:rsid w:val="00AE3C74"/>
    <w:rsid w:val="00AE612F"/>
    <w:rsid w:val="00AF0356"/>
    <w:rsid w:val="00AF254C"/>
    <w:rsid w:val="00AF342F"/>
    <w:rsid w:val="00AF3EB6"/>
    <w:rsid w:val="00AF5F72"/>
    <w:rsid w:val="00B00E6A"/>
    <w:rsid w:val="00B01C9D"/>
    <w:rsid w:val="00B01E49"/>
    <w:rsid w:val="00B01E85"/>
    <w:rsid w:val="00B04D6A"/>
    <w:rsid w:val="00B0660C"/>
    <w:rsid w:val="00B10C57"/>
    <w:rsid w:val="00B11AC7"/>
    <w:rsid w:val="00B11DBD"/>
    <w:rsid w:val="00B13334"/>
    <w:rsid w:val="00B1662E"/>
    <w:rsid w:val="00B16DC4"/>
    <w:rsid w:val="00B1763D"/>
    <w:rsid w:val="00B17B94"/>
    <w:rsid w:val="00B24F3F"/>
    <w:rsid w:val="00B25894"/>
    <w:rsid w:val="00B26B5A"/>
    <w:rsid w:val="00B2721C"/>
    <w:rsid w:val="00B34B70"/>
    <w:rsid w:val="00B443C1"/>
    <w:rsid w:val="00B51138"/>
    <w:rsid w:val="00B51CD1"/>
    <w:rsid w:val="00B5450E"/>
    <w:rsid w:val="00B545E6"/>
    <w:rsid w:val="00B55046"/>
    <w:rsid w:val="00B5705A"/>
    <w:rsid w:val="00B61C05"/>
    <w:rsid w:val="00B65B57"/>
    <w:rsid w:val="00B67707"/>
    <w:rsid w:val="00B70E32"/>
    <w:rsid w:val="00B77C20"/>
    <w:rsid w:val="00B815AB"/>
    <w:rsid w:val="00B83812"/>
    <w:rsid w:val="00B84D08"/>
    <w:rsid w:val="00B85C97"/>
    <w:rsid w:val="00B913AA"/>
    <w:rsid w:val="00B9239D"/>
    <w:rsid w:val="00B932E5"/>
    <w:rsid w:val="00B94214"/>
    <w:rsid w:val="00B949D4"/>
    <w:rsid w:val="00B951F3"/>
    <w:rsid w:val="00B963C8"/>
    <w:rsid w:val="00B96E0A"/>
    <w:rsid w:val="00BA2618"/>
    <w:rsid w:val="00BA5A9E"/>
    <w:rsid w:val="00BA5DE5"/>
    <w:rsid w:val="00BA66AC"/>
    <w:rsid w:val="00BA7D5D"/>
    <w:rsid w:val="00BB0356"/>
    <w:rsid w:val="00BB0787"/>
    <w:rsid w:val="00BB383E"/>
    <w:rsid w:val="00BB4F34"/>
    <w:rsid w:val="00BB576C"/>
    <w:rsid w:val="00BB5C0C"/>
    <w:rsid w:val="00BC5120"/>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CB9"/>
    <w:rsid w:val="00C20EDC"/>
    <w:rsid w:val="00C223DF"/>
    <w:rsid w:val="00C318B9"/>
    <w:rsid w:val="00C334F8"/>
    <w:rsid w:val="00C4025B"/>
    <w:rsid w:val="00C43A4A"/>
    <w:rsid w:val="00C450E3"/>
    <w:rsid w:val="00C45E58"/>
    <w:rsid w:val="00C46816"/>
    <w:rsid w:val="00C51514"/>
    <w:rsid w:val="00C52B71"/>
    <w:rsid w:val="00C52CE6"/>
    <w:rsid w:val="00C52F16"/>
    <w:rsid w:val="00C55045"/>
    <w:rsid w:val="00C61E72"/>
    <w:rsid w:val="00C62A4B"/>
    <w:rsid w:val="00C645AB"/>
    <w:rsid w:val="00C649DD"/>
    <w:rsid w:val="00C66267"/>
    <w:rsid w:val="00C729A9"/>
    <w:rsid w:val="00C75BB1"/>
    <w:rsid w:val="00C75DE1"/>
    <w:rsid w:val="00C76B38"/>
    <w:rsid w:val="00C77EB2"/>
    <w:rsid w:val="00C87799"/>
    <w:rsid w:val="00C968B3"/>
    <w:rsid w:val="00C97E6B"/>
    <w:rsid w:val="00CA1402"/>
    <w:rsid w:val="00CA57AF"/>
    <w:rsid w:val="00CA5E3A"/>
    <w:rsid w:val="00CB061F"/>
    <w:rsid w:val="00CB38C2"/>
    <w:rsid w:val="00CB43C3"/>
    <w:rsid w:val="00CB7256"/>
    <w:rsid w:val="00CC505D"/>
    <w:rsid w:val="00CC609D"/>
    <w:rsid w:val="00CC654E"/>
    <w:rsid w:val="00CD2E3D"/>
    <w:rsid w:val="00CD663A"/>
    <w:rsid w:val="00CD772D"/>
    <w:rsid w:val="00CE0377"/>
    <w:rsid w:val="00CE33B5"/>
    <w:rsid w:val="00CE3B97"/>
    <w:rsid w:val="00CE4441"/>
    <w:rsid w:val="00CE7D30"/>
    <w:rsid w:val="00CF0E14"/>
    <w:rsid w:val="00CF1CF3"/>
    <w:rsid w:val="00CF1D1E"/>
    <w:rsid w:val="00CF4000"/>
    <w:rsid w:val="00CF470D"/>
    <w:rsid w:val="00CF5F3F"/>
    <w:rsid w:val="00CF73F0"/>
    <w:rsid w:val="00CF7CFB"/>
    <w:rsid w:val="00D05FD8"/>
    <w:rsid w:val="00D126AA"/>
    <w:rsid w:val="00D30136"/>
    <w:rsid w:val="00D303F7"/>
    <w:rsid w:val="00D34B22"/>
    <w:rsid w:val="00D4442F"/>
    <w:rsid w:val="00D50118"/>
    <w:rsid w:val="00D50BF3"/>
    <w:rsid w:val="00D51576"/>
    <w:rsid w:val="00D555ED"/>
    <w:rsid w:val="00D60F30"/>
    <w:rsid w:val="00D66F58"/>
    <w:rsid w:val="00D70557"/>
    <w:rsid w:val="00D72684"/>
    <w:rsid w:val="00D72E2E"/>
    <w:rsid w:val="00D73110"/>
    <w:rsid w:val="00D738CA"/>
    <w:rsid w:val="00D76A5B"/>
    <w:rsid w:val="00D77190"/>
    <w:rsid w:val="00D83362"/>
    <w:rsid w:val="00D83CE5"/>
    <w:rsid w:val="00D96C20"/>
    <w:rsid w:val="00DA2737"/>
    <w:rsid w:val="00DA3E69"/>
    <w:rsid w:val="00DA47D8"/>
    <w:rsid w:val="00DA715A"/>
    <w:rsid w:val="00DB075A"/>
    <w:rsid w:val="00DB0DE5"/>
    <w:rsid w:val="00DB15E4"/>
    <w:rsid w:val="00DB4753"/>
    <w:rsid w:val="00DB6670"/>
    <w:rsid w:val="00DB6763"/>
    <w:rsid w:val="00DC1908"/>
    <w:rsid w:val="00DD52D0"/>
    <w:rsid w:val="00DD5543"/>
    <w:rsid w:val="00DD7D74"/>
    <w:rsid w:val="00DE0D32"/>
    <w:rsid w:val="00DE1443"/>
    <w:rsid w:val="00DE43C7"/>
    <w:rsid w:val="00DE5B1F"/>
    <w:rsid w:val="00DF3786"/>
    <w:rsid w:val="00DF71DB"/>
    <w:rsid w:val="00DF7381"/>
    <w:rsid w:val="00E04916"/>
    <w:rsid w:val="00E04BBF"/>
    <w:rsid w:val="00E20879"/>
    <w:rsid w:val="00E21E32"/>
    <w:rsid w:val="00E22E09"/>
    <w:rsid w:val="00E2419B"/>
    <w:rsid w:val="00E26168"/>
    <w:rsid w:val="00E30295"/>
    <w:rsid w:val="00E30D7F"/>
    <w:rsid w:val="00E338E3"/>
    <w:rsid w:val="00E41D10"/>
    <w:rsid w:val="00E42C3A"/>
    <w:rsid w:val="00E44BD0"/>
    <w:rsid w:val="00E45C6A"/>
    <w:rsid w:val="00E5084B"/>
    <w:rsid w:val="00E50995"/>
    <w:rsid w:val="00E50E8D"/>
    <w:rsid w:val="00E5688A"/>
    <w:rsid w:val="00E57A47"/>
    <w:rsid w:val="00E6090B"/>
    <w:rsid w:val="00E6543A"/>
    <w:rsid w:val="00E71746"/>
    <w:rsid w:val="00E73944"/>
    <w:rsid w:val="00E77057"/>
    <w:rsid w:val="00E80EB6"/>
    <w:rsid w:val="00E8220A"/>
    <w:rsid w:val="00E83527"/>
    <w:rsid w:val="00E84631"/>
    <w:rsid w:val="00E87813"/>
    <w:rsid w:val="00E87A3B"/>
    <w:rsid w:val="00E973F3"/>
    <w:rsid w:val="00E97BD4"/>
    <w:rsid w:val="00EA32DE"/>
    <w:rsid w:val="00EA3D50"/>
    <w:rsid w:val="00EA6778"/>
    <w:rsid w:val="00EB2796"/>
    <w:rsid w:val="00EB526F"/>
    <w:rsid w:val="00EB6858"/>
    <w:rsid w:val="00EC15FA"/>
    <w:rsid w:val="00EC1C2C"/>
    <w:rsid w:val="00EC6EE7"/>
    <w:rsid w:val="00EC7B84"/>
    <w:rsid w:val="00ED4368"/>
    <w:rsid w:val="00ED6B6A"/>
    <w:rsid w:val="00EE0A2E"/>
    <w:rsid w:val="00EE1352"/>
    <w:rsid w:val="00EE355E"/>
    <w:rsid w:val="00EE4EDC"/>
    <w:rsid w:val="00EE6A9A"/>
    <w:rsid w:val="00EF0699"/>
    <w:rsid w:val="00EF0842"/>
    <w:rsid w:val="00EF41F9"/>
    <w:rsid w:val="00F00A7D"/>
    <w:rsid w:val="00F056B7"/>
    <w:rsid w:val="00F07FAC"/>
    <w:rsid w:val="00F12154"/>
    <w:rsid w:val="00F156B0"/>
    <w:rsid w:val="00F178FE"/>
    <w:rsid w:val="00F20557"/>
    <w:rsid w:val="00F209DE"/>
    <w:rsid w:val="00F22F22"/>
    <w:rsid w:val="00F23DF0"/>
    <w:rsid w:val="00F244CC"/>
    <w:rsid w:val="00F26014"/>
    <w:rsid w:val="00F3466D"/>
    <w:rsid w:val="00F37E4A"/>
    <w:rsid w:val="00F41800"/>
    <w:rsid w:val="00F46845"/>
    <w:rsid w:val="00F516DB"/>
    <w:rsid w:val="00F55C14"/>
    <w:rsid w:val="00F57DA2"/>
    <w:rsid w:val="00F64435"/>
    <w:rsid w:val="00F81894"/>
    <w:rsid w:val="00F82506"/>
    <w:rsid w:val="00F95E1F"/>
    <w:rsid w:val="00F975AA"/>
    <w:rsid w:val="00F976C3"/>
    <w:rsid w:val="00F97D5C"/>
    <w:rsid w:val="00FA1B93"/>
    <w:rsid w:val="00FA4A5A"/>
    <w:rsid w:val="00FA5940"/>
    <w:rsid w:val="00FA60A6"/>
    <w:rsid w:val="00FB5C9E"/>
    <w:rsid w:val="00FC14F0"/>
    <w:rsid w:val="00FC14F9"/>
    <w:rsid w:val="00FC4ECF"/>
    <w:rsid w:val="00FC67C4"/>
    <w:rsid w:val="00FE1672"/>
    <w:rsid w:val="00FE3051"/>
    <w:rsid w:val="00FE478F"/>
    <w:rsid w:val="00FE74BB"/>
    <w:rsid w:val="00FF2CE7"/>
    <w:rsid w:val="011C6CB3"/>
    <w:rsid w:val="02699AE6"/>
    <w:rsid w:val="092255F0"/>
    <w:rsid w:val="0D0ACB45"/>
    <w:rsid w:val="0FDBF392"/>
    <w:rsid w:val="10DA0DBB"/>
    <w:rsid w:val="135F69FD"/>
    <w:rsid w:val="13B6A0BB"/>
    <w:rsid w:val="15052819"/>
    <w:rsid w:val="1AB3713B"/>
    <w:rsid w:val="202F8327"/>
    <w:rsid w:val="2A417A71"/>
    <w:rsid w:val="2F28E09F"/>
    <w:rsid w:val="2FEA56A0"/>
    <w:rsid w:val="31B71840"/>
    <w:rsid w:val="37C4BAD0"/>
    <w:rsid w:val="3D0F6674"/>
    <w:rsid w:val="3F84B149"/>
    <w:rsid w:val="48C3B351"/>
    <w:rsid w:val="49E2002F"/>
    <w:rsid w:val="4B523207"/>
    <w:rsid w:val="4BD4A4F1"/>
    <w:rsid w:val="52872D6F"/>
    <w:rsid w:val="59B8E9F7"/>
    <w:rsid w:val="5BD089F5"/>
    <w:rsid w:val="5CF2316A"/>
    <w:rsid w:val="6058F31E"/>
    <w:rsid w:val="61A425BE"/>
    <w:rsid w:val="65153047"/>
    <w:rsid w:val="658D7763"/>
    <w:rsid w:val="663E5D8E"/>
    <w:rsid w:val="67DF861A"/>
    <w:rsid w:val="7682CDAA"/>
    <w:rsid w:val="7873F402"/>
    <w:rsid w:val="7C3B8097"/>
    <w:rsid w:val="7DD98D1A"/>
    <w:rsid w:val="7E355B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133E29"/>
  <w15:docId w15:val="{45CC141F-7F95-40D1-92AF-09B0EC52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paragraph" w:styleId="Ttulo1">
    <w:name w:val="heading 1"/>
    <w:basedOn w:val="Prrafodelista"/>
    <w:next w:val="Normal"/>
    <w:link w:val="Ttulo1Car"/>
    <w:autoRedefine/>
    <w:qFormat/>
    <w:rsid w:val="003D390F"/>
    <w:pPr>
      <w:ind w:left="0"/>
      <w:jc w:val="center"/>
      <w:outlineLvl w:val="0"/>
    </w:pPr>
    <w:rPr>
      <w:rFonts w:ascii="Titillium Web" w:eastAsiaTheme="minorEastAsia" w:hAnsi="Titillium Web" w:cstheme="minorBidi"/>
      <w:b/>
      <w:color w:val="346CA9"/>
      <w:sz w:val="40"/>
      <w:szCs w:val="22"/>
      <w:lang w:val="es-ES_tradnl"/>
    </w:rPr>
  </w:style>
  <w:style w:type="paragraph" w:styleId="Ttulo2">
    <w:name w:val="heading 2"/>
    <w:basedOn w:val="Normal"/>
    <w:next w:val="Normal"/>
    <w:link w:val="Ttulo2Car"/>
    <w:uiPriority w:val="9"/>
    <w:unhideWhenUsed/>
    <w:qFormat/>
    <w:rsid w:val="003D390F"/>
    <w:pPr>
      <w:keepNext/>
      <w:keepLines/>
      <w:numPr>
        <w:ilvl w:val="1"/>
        <w:numId w:val="6"/>
      </w:numPr>
      <w:spacing w:before="200"/>
      <w:jc w:val="both"/>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Ttulo2"/>
    <w:next w:val="Normal"/>
    <w:link w:val="Ttulo3Car"/>
    <w:uiPriority w:val="9"/>
    <w:unhideWhenUsed/>
    <w:qFormat/>
    <w:rsid w:val="003D390F"/>
    <w:pPr>
      <w:numPr>
        <w:ilvl w:val="2"/>
      </w:numPr>
      <w:outlineLvl w:val="2"/>
    </w:pPr>
  </w:style>
  <w:style w:type="paragraph" w:styleId="Ttulo4">
    <w:name w:val="heading 4"/>
    <w:basedOn w:val="Normal"/>
    <w:next w:val="Normal"/>
    <w:link w:val="Ttulo4Car"/>
    <w:uiPriority w:val="9"/>
    <w:unhideWhenUsed/>
    <w:qFormat/>
    <w:rsid w:val="003D390F"/>
    <w:pPr>
      <w:keepNext/>
      <w:keepLines/>
      <w:numPr>
        <w:ilvl w:val="3"/>
        <w:numId w:val="6"/>
      </w:numPr>
      <w:spacing w:before="40"/>
      <w:jc w:val="both"/>
      <w:outlineLvl w:val="3"/>
    </w:pPr>
    <w:rPr>
      <w:rFonts w:ascii="Impact" w:eastAsiaTheme="majorEastAsia" w:hAnsi="Impact" w:cstheme="majorBidi"/>
      <w:i/>
      <w:iCs/>
      <w:color w:val="FFFFFF" w:themeColor="background1"/>
    </w:rPr>
  </w:style>
  <w:style w:type="paragraph" w:styleId="Ttulo5">
    <w:name w:val="heading 5"/>
    <w:basedOn w:val="Normal"/>
    <w:next w:val="Normal"/>
    <w:link w:val="Ttulo5Car"/>
    <w:uiPriority w:val="9"/>
    <w:unhideWhenUsed/>
    <w:qFormat/>
    <w:rsid w:val="003D390F"/>
    <w:pPr>
      <w:keepNext/>
      <w:keepLines/>
      <w:numPr>
        <w:ilvl w:val="4"/>
        <w:numId w:val="6"/>
      </w:numPr>
      <w:spacing w:before="200" w:line="276" w:lineRule="auto"/>
      <w:jc w:val="both"/>
      <w:outlineLvl w:val="4"/>
    </w:pPr>
    <w:rPr>
      <w:rFonts w:asciiTheme="majorHAnsi" w:eastAsiaTheme="majorEastAsia" w:hAnsiTheme="majorHAnsi" w:cstheme="majorBidi"/>
      <w:color w:val="9AAE04"/>
      <w:szCs w:val="22"/>
      <w:lang w:val="es-ES_tradnl"/>
    </w:rPr>
  </w:style>
  <w:style w:type="paragraph" w:styleId="Ttulo6">
    <w:name w:val="heading 6"/>
    <w:basedOn w:val="Normal"/>
    <w:next w:val="Normal"/>
    <w:link w:val="Ttulo6Car"/>
    <w:uiPriority w:val="9"/>
    <w:unhideWhenUsed/>
    <w:qFormat/>
    <w:rsid w:val="003D390F"/>
    <w:pPr>
      <w:keepNext/>
      <w:keepLines/>
      <w:numPr>
        <w:ilvl w:val="5"/>
        <w:numId w:val="6"/>
      </w:numPr>
      <w:spacing w:before="200" w:line="276" w:lineRule="auto"/>
      <w:jc w:val="both"/>
      <w:outlineLvl w:val="5"/>
    </w:pPr>
    <w:rPr>
      <w:rFonts w:asciiTheme="majorHAnsi" w:eastAsiaTheme="majorEastAsia" w:hAnsiTheme="majorHAnsi" w:cstheme="majorBidi"/>
      <w:i/>
      <w:iCs/>
      <w:color w:val="9AAE04"/>
      <w:szCs w:val="22"/>
      <w:lang w:val="es-ES_tradnl"/>
    </w:rPr>
  </w:style>
  <w:style w:type="paragraph" w:styleId="Ttulo7">
    <w:name w:val="heading 7"/>
    <w:basedOn w:val="Normal"/>
    <w:next w:val="Normal"/>
    <w:link w:val="Ttulo7Car"/>
    <w:uiPriority w:val="9"/>
    <w:unhideWhenUsed/>
    <w:qFormat/>
    <w:rsid w:val="003D390F"/>
    <w:pPr>
      <w:keepNext/>
      <w:keepLines/>
      <w:numPr>
        <w:ilvl w:val="6"/>
        <w:numId w:val="6"/>
      </w:numPr>
      <w:spacing w:before="200" w:line="276" w:lineRule="auto"/>
      <w:jc w:val="both"/>
      <w:outlineLvl w:val="6"/>
    </w:pPr>
    <w:rPr>
      <w:rFonts w:asciiTheme="majorHAnsi" w:eastAsiaTheme="majorEastAsia" w:hAnsiTheme="majorHAnsi" w:cstheme="majorBidi"/>
      <w:i/>
      <w:iCs/>
      <w:color w:val="404040" w:themeColor="text1" w:themeTint="BF"/>
      <w:szCs w:val="22"/>
      <w:lang w:val="es-ES_tradnl"/>
    </w:rPr>
  </w:style>
  <w:style w:type="paragraph" w:styleId="Ttulo8">
    <w:name w:val="heading 8"/>
    <w:basedOn w:val="Normal"/>
    <w:next w:val="Normal"/>
    <w:link w:val="Ttulo8Car"/>
    <w:uiPriority w:val="9"/>
    <w:unhideWhenUsed/>
    <w:qFormat/>
    <w:rsid w:val="003D390F"/>
    <w:pPr>
      <w:keepNext/>
      <w:keepLines/>
      <w:numPr>
        <w:ilvl w:val="7"/>
        <w:numId w:val="6"/>
      </w:numPr>
      <w:spacing w:before="200" w:line="276" w:lineRule="auto"/>
      <w:jc w:val="both"/>
      <w:outlineLvl w:val="7"/>
    </w:pPr>
    <w:rPr>
      <w:rFonts w:asciiTheme="majorHAnsi" w:eastAsiaTheme="majorEastAsia" w:hAnsiTheme="majorHAnsi" w:cstheme="majorBidi"/>
      <w:color w:val="404040" w:themeColor="text1" w:themeTint="BF"/>
      <w:lang w:val="es-ES_tradnl"/>
    </w:rPr>
  </w:style>
  <w:style w:type="paragraph" w:styleId="Ttulo9">
    <w:name w:val="heading 9"/>
    <w:basedOn w:val="Normal"/>
    <w:next w:val="Normal"/>
    <w:link w:val="Ttulo9Car"/>
    <w:uiPriority w:val="9"/>
    <w:unhideWhenUsed/>
    <w:qFormat/>
    <w:rsid w:val="003D390F"/>
    <w:pPr>
      <w:keepNext/>
      <w:keepLines/>
      <w:numPr>
        <w:ilvl w:val="8"/>
        <w:numId w:val="6"/>
      </w:numPr>
      <w:spacing w:before="200" w:line="276" w:lineRule="auto"/>
      <w:jc w:val="both"/>
      <w:outlineLvl w:val="8"/>
    </w:pPr>
    <w:rPr>
      <w:rFonts w:asciiTheme="majorHAnsi" w:eastAsiaTheme="majorEastAsia" w:hAnsiTheme="majorHAnsi" w:cstheme="majorBidi"/>
      <w:i/>
      <w:iCs/>
      <w:color w:val="404040" w:themeColor="text1" w:themeTint="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unhideWhenUsed/>
    <w:rsid w:val="002F4CA2"/>
    <w:rPr>
      <w:sz w:val="16"/>
      <w:szCs w:val="16"/>
    </w:rPr>
  </w:style>
  <w:style w:type="paragraph" w:styleId="Textocomentario">
    <w:name w:val="annotation text"/>
    <w:basedOn w:val="Normal"/>
    <w:link w:val="TextocomentarioCar"/>
    <w:uiPriority w:val="99"/>
    <w:unhideWhenUsed/>
    <w:rsid w:val="002F4CA2"/>
    <w:rPr>
      <w:sz w:val="20"/>
      <w:szCs w:val="20"/>
      <w:lang w:val="x-none"/>
    </w:rPr>
  </w:style>
  <w:style w:type="character" w:customStyle="1" w:styleId="TextocomentarioCar">
    <w:name w:val="Texto comentario Car"/>
    <w:link w:val="Textocomentario"/>
    <w:uiPriority w:val="99"/>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1"/>
      </w:numPr>
    </w:pPr>
  </w:style>
  <w:style w:type="paragraph" w:customStyle="1" w:styleId="Estilo1CarCarCar">
    <w:name w:val="Estilo 1 Car Car Car"/>
    <w:basedOn w:val="Normal"/>
    <w:rsid w:val="00683228"/>
    <w:pPr>
      <w:numPr>
        <w:numId w:val="1"/>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1"/>
      </w:numPr>
    </w:pPr>
    <w:rPr>
      <w:rFonts w:ascii="Verdana" w:eastAsia="Times New Roman" w:hAnsi="Verdana"/>
      <w:lang w:val="es-ES" w:eastAsia="es-ES"/>
    </w:rPr>
  </w:style>
  <w:style w:type="paragraph" w:customStyle="1" w:styleId="Estilo3">
    <w:name w:val="Estilo3"/>
    <w:basedOn w:val="Normal"/>
    <w:rsid w:val="00683228"/>
    <w:pPr>
      <w:numPr>
        <w:ilvl w:val="2"/>
        <w:numId w:val="1"/>
      </w:numPr>
    </w:pPr>
    <w:rPr>
      <w:rFonts w:ascii="Verdana" w:eastAsia="Times New Roman" w:hAnsi="Verdana"/>
      <w:lang w:val="es-ES" w:eastAsia="es-ES"/>
    </w:rPr>
  </w:style>
  <w:style w:type="paragraph" w:customStyle="1" w:styleId="Estilo4">
    <w:name w:val="Estilo4"/>
    <w:basedOn w:val="Continuarlista"/>
    <w:rsid w:val="00683228"/>
    <w:pPr>
      <w:numPr>
        <w:ilvl w:val="3"/>
        <w:numId w:val="1"/>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aliases w:val="titulo 3,Bullet,Párrafo de lista1,HOJA,Bolita,Párrafo de lista4,BOLADEF,Párrafo de lista2,Párrafo de lista3,Párrafo de lista21,BOLA,Nivel 1 OS,Colorful List Accent 1,Colorful List - Accent 11,List1,Bullet List"/>
    <w:basedOn w:val="Normal"/>
    <w:link w:val="PrrafodelistaCar"/>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73D2B"/>
    <w:rPr>
      <w:rFonts w:cs="Calibri"/>
      <w:color w:val="000000"/>
      <w:sz w:val="22"/>
      <w:szCs w:val="22"/>
    </w:rPr>
  </w:style>
  <w:style w:type="character" w:customStyle="1" w:styleId="PrrafodelistaCar">
    <w:name w:val="Párrafo de lista Car"/>
    <w:aliases w:val="titulo 3 Car,Bullet Car,Párrafo de lista1 Car,HOJA Car,Bolita Car,Párrafo de lista4 Car,BOLADEF Car,Párrafo de lista2 Car,Párrafo de lista3 Car,Párrafo de lista21 Car,BOLA Car,Nivel 1 OS Car,Colorful List Accent 1 Car,List1 Car"/>
    <w:link w:val="Prrafodelista"/>
    <w:uiPriority w:val="34"/>
    <w:qFormat/>
    <w:locked/>
    <w:rsid w:val="00073D2B"/>
    <w:rPr>
      <w:rFonts w:ascii="Times New Roman" w:hAnsi="Times New Roman"/>
      <w:sz w:val="24"/>
      <w:szCs w:val="24"/>
    </w:rPr>
  </w:style>
  <w:style w:type="paragraph" w:styleId="Descripci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DescripcinCar"/>
    <w:uiPriority w:val="35"/>
    <w:unhideWhenUsed/>
    <w:qFormat/>
    <w:rsid w:val="003D390F"/>
    <w:pPr>
      <w:spacing w:after="200"/>
      <w:jc w:val="both"/>
    </w:pPr>
    <w:rPr>
      <w:rFonts w:ascii="Titillium Web" w:eastAsiaTheme="minorEastAsia" w:hAnsi="Titillium Web" w:cstheme="minorBidi"/>
      <w:i/>
      <w:iCs/>
      <w:color w:val="1F497D" w:themeColor="text2"/>
      <w:sz w:val="18"/>
      <w:szCs w:val="18"/>
    </w:rPr>
  </w:style>
  <w:style w:type="character" w:customStyle="1" w:styleId="DescripcinCar">
    <w:name w:val="Descripción Car"/>
    <w:aliases w:val="Epígrafe Car1 Car Car,Epígrafe Car Car Car Car,Epígrafe Car1 Car1,Epígrafe Car Car Car1,Epígrafe Car2 Car Car,Epígrafe Car2 Car Car Car Car Car,Epígrafe Car Car1 Car Car Car Car Car,Epígrafe Car1 Car Car Car Car Car Car Car,c Car"/>
    <w:link w:val="Descripcin"/>
    <w:uiPriority w:val="35"/>
    <w:rsid w:val="003D390F"/>
    <w:rPr>
      <w:rFonts w:ascii="Titillium Web" w:eastAsiaTheme="minorEastAsia" w:hAnsi="Titillium Web" w:cstheme="minorBidi"/>
      <w:i/>
      <w:iCs/>
      <w:color w:val="1F497D" w:themeColor="text2"/>
      <w:sz w:val="18"/>
      <w:szCs w:val="18"/>
    </w:rPr>
  </w:style>
  <w:style w:type="character" w:customStyle="1" w:styleId="Ttulo1Car">
    <w:name w:val="Título 1 Car"/>
    <w:basedOn w:val="Fuentedeprrafopredeter"/>
    <w:link w:val="Ttulo1"/>
    <w:rsid w:val="003D390F"/>
    <w:rPr>
      <w:rFonts w:ascii="Titillium Web" w:eastAsiaTheme="minorEastAsia" w:hAnsi="Titillium Web" w:cstheme="minorBidi"/>
      <w:b/>
      <w:color w:val="346CA9"/>
      <w:sz w:val="40"/>
      <w:szCs w:val="22"/>
      <w:lang w:val="es-ES_tradnl"/>
    </w:rPr>
  </w:style>
  <w:style w:type="character" w:customStyle="1" w:styleId="Ttulo2Car">
    <w:name w:val="Título 2 Car"/>
    <w:basedOn w:val="Fuentedeprrafopredeter"/>
    <w:link w:val="Ttulo2"/>
    <w:uiPriority w:val="9"/>
    <w:rsid w:val="003D390F"/>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3D390F"/>
    <w:rPr>
      <w:rFonts w:asciiTheme="majorHAnsi" w:eastAsiaTheme="majorEastAsia" w:hAnsiTheme="majorHAnsi" w:cstheme="majorBidi"/>
      <w:b/>
      <w:bCs/>
      <w:color w:val="4F81BD" w:themeColor="accent1"/>
      <w:sz w:val="26"/>
      <w:szCs w:val="26"/>
      <w:lang w:val="es-ES"/>
    </w:rPr>
  </w:style>
  <w:style w:type="character" w:customStyle="1" w:styleId="Ttulo4Car">
    <w:name w:val="Título 4 Car"/>
    <w:basedOn w:val="Fuentedeprrafopredeter"/>
    <w:link w:val="Ttulo4"/>
    <w:uiPriority w:val="9"/>
    <w:rsid w:val="003D390F"/>
    <w:rPr>
      <w:rFonts w:ascii="Impact" w:eastAsiaTheme="majorEastAsia" w:hAnsi="Impact" w:cstheme="majorBidi"/>
      <w:i/>
      <w:iCs/>
      <w:color w:val="FFFFFF" w:themeColor="background1"/>
      <w:sz w:val="24"/>
      <w:szCs w:val="24"/>
    </w:rPr>
  </w:style>
  <w:style w:type="character" w:customStyle="1" w:styleId="Ttulo5Car">
    <w:name w:val="Título 5 Car"/>
    <w:basedOn w:val="Fuentedeprrafopredeter"/>
    <w:link w:val="Ttulo5"/>
    <w:uiPriority w:val="9"/>
    <w:rsid w:val="003D390F"/>
    <w:rPr>
      <w:rFonts w:asciiTheme="majorHAnsi" w:eastAsiaTheme="majorEastAsia" w:hAnsiTheme="majorHAnsi" w:cstheme="majorBidi"/>
      <w:color w:val="9AAE04"/>
      <w:sz w:val="24"/>
      <w:szCs w:val="22"/>
      <w:lang w:val="es-ES_tradnl"/>
    </w:rPr>
  </w:style>
  <w:style w:type="character" w:customStyle="1" w:styleId="Ttulo6Car">
    <w:name w:val="Título 6 Car"/>
    <w:basedOn w:val="Fuentedeprrafopredeter"/>
    <w:link w:val="Ttulo6"/>
    <w:uiPriority w:val="9"/>
    <w:rsid w:val="003D390F"/>
    <w:rPr>
      <w:rFonts w:asciiTheme="majorHAnsi" w:eastAsiaTheme="majorEastAsia" w:hAnsiTheme="majorHAnsi" w:cstheme="majorBidi"/>
      <w:i/>
      <w:iCs/>
      <w:color w:val="9AAE04"/>
      <w:sz w:val="24"/>
      <w:szCs w:val="22"/>
      <w:lang w:val="es-ES_tradnl"/>
    </w:rPr>
  </w:style>
  <w:style w:type="character" w:customStyle="1" w:styleId="Ttulo7Car">
    <w:name w:val="Título 7 Car"/>
    <w:basedOn w:val="Fuentedeprrafopredeter"/>
    <w:link w:val="Ttulo7"/>
    <w:uiPriority w:val="9"/>
    <w:rsid w:val="003D390F"/>
    <w:rPr>
      <w:rFonts w:asciiTheme="majorHAnsi" w:eastAsiaTheme="majorEastAsia" w:hAnsiTheme="majorHAnsi" w:cstheme="majorBidi"/>
      <w:i/>
      <w:iCs/>
      <w:color w:val="404040" w:themeColor="text1" w:themeTint="BF"/>
      <w:sz w:val="24"/>
      <w:szCs w:val="22"/>
      <w:lang w:val="es-ES_tradnl"/>
    </w:rPr>
  </w:style>
  <w:style w:type="character" w:customStyle="1" w:styleId="Ttulo8Car">
    <w:name w:val="Título 8 Car"/>
    <w:basedOn w:val="Fuentedeprrafopredeter"/>
    <w:link w:val="Ttulo8"/>
    <w:uiPriority w:val="9"/>
    <w:rsid w:val="003D390F"/>
    <w:rPr>
      <w:rFonts w:asciiTheme="majorHAnsi" w:eastAsiaTheme="majorEastAsia" w:hAnsiTheme="majorHAnsi" w:cstheme="majorBidi"/>
      <w:color w:val="404040" w:themeColor="text1" w:themeTint="BF"/>
      <w:sz w:val="24"/>
      <w:szCs w:val="24"/>
      <w:lang w:val="es-ES_tradnl"/>
    </w:rPr>
  </w:style>
  <w:style w:type="character" w:customStyle="1" w:styleId="Ttulo9Car">
    <w:name w:val="Título 9 Car"/>
    <w:basedOn w:val="Fuentedeprrafopredeter"/>
    <w:link w:val="Ttulo9"/>
    <w:uiPriority w:val="9"/>
    <w:rsid w:val="003D390F"/>
    <w:rPr>
      <w:rFonts w:asciiTheme="majorHAnsi" w:eastAsiaTheme="majorEastAsia" w:hAnsiTheme="majorHAnsi" w:cstheme="majorBidi"/>
      <w:i/>
      <w:iCs/>
      <w:color w:val="404040" w:themeColor="text1" w:themeTint="BF"/>
      <w:sz w:val="24"/>
      <w:szCs w:val="24"/>
      <w:lang w:val="es-ES_tradnl"/>
    </w:rPr>
  </w:style>
  <w:style w:type="paragraph" w:customStyle="1" w:styleId="paragraph">
    <w:name w:val="paragraph"/>
    <w:basedOn w:val="Normal"/>
    <w:rsid w:val="002944DE"/>
    <w:pPr>
      <w:spacing w:before="100" w:beforeAutospacing="1" w:after="100" w:afterAutospacing="1"/>
    </w:pPr>
    <w:rPr>
      <w:rFonts w:eastAsia="Times New Roman"/>
    </w:rPr>
  </w:style>
  <w:style w:type="character" w:customStyle="1" w:styleId="normaltextrun">
    <w:name w:val="normaltextrun"/>
    <w:basedOn w:val="Fuentedeprrafopredeter"/>
    <w:rsid w:val="002944DE"/>
  </w:style>
  <w:style w:type="character" w:customStyle="1" w:styleId="eop">
    <w:name w:val="eop"/>
    <w:basedOn w:val="Fuentedeprrafopredeter"/>
    <w:rsid w:val="00294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6b9a1527f6de461c"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Marco Emilio Sanchez Acevedo</DisplayName>
        <AccountId>15431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2D274-55F3-4868-A2F8-DA5E4C3A7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0148A7-CC46-4920-875D-D4B0C9CE7750}">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b56da3ef-0261-4bf2-b6fe-0612152d5bc5"/>
    <ds:schemaRef ds:uri="2c1d70e5-db57-4890-96b9-a08724e239f7"/>
    <ds:schemaRef ds:uri="b215d373-4ab1-4c9a-82d3-9624ee888acd"/>
  </ds:schemaRefs>
</ds:datastoreItem>
</file>

<file path=customXml/itemProps3.xml><?xml version="1.0" encoding="utf-8"?>
<ds:datastoreItem xmlns:ds="http://schemas.openxmlformats.org/officeDocument/2006/customXml" ds:itemID="{12B8D4F3-0A11-4D0B-83ED-94AA3DD6DD06}">
  <ds:schemaRefs>
    <ds:schemaRef ds:uri="http://schemas.microsoft.com/sharepoint/v3/contenttype/forms"/>
  </ds:schemaRefs>
</ds:datastoreItem>
</file>

<file path=customXml/itemProps4.xml><?xml version="1.0" encoding="utf-8"?>
<ds:datastoreItem xmlns:ds="http://schemas.openxmlformats.org/officeDocument/2006/customXml" ds:itemID="{A2005758-031A-49CB-99EF-B0483317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7153</Words>
  <Characters>39345</Characters>
  <Application>Microsoft Office Word</Application>
  <DocSecurity>0</DocSecurity>
  <Lines>327</Lines>
  <Paragraphs>92</Paragraphs>
  <ScaleCrop>false</ScaleCrop>
  <Company>Microsoft</Company>
  <LinksUpToDate>false</LinksUpToDate>
  <CharactersWithSpaces>46406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Juan Carlos Noriega Silva</cp:lastModifiedBy>
  <cp:revision>61</cp:revision>
  <cp:lastPrinted>2015-12-03T17:27:00Z</cp:lastPrinted>
  <dcterms:created xsi:type="dcterms:W3CDTF">2020-07-22T17:32:00Z</dcterms:created>
  <dcterms:modified xsi:type="dcterms:W3CDTF">2020-07-29T20:52:00Z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